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33E62" w14:textId="77777777" w:rsidR="00ED2F0B" w:rsidRPr="00BA3979" w:rsidRDefault="00ED2F0B" w:rsidP="004C63F4">
      <w:pPr>
        <w:spacing w:after="0" w:line="240" w:lineRule="auto"/>
        <w:jc w:val="center"/>
        <w:rPr>
          <w:rFonts w:cstheme="minorHAnsi"/>
          <w:b/>
          <w:noProof/>
          <w:color w:val="FFFFFF" w:themeColor="background1"/>
          <w:sz w:val="52"/>
        </w:rPr>
      </w:pPr>
    </w:p>
    <w:p w14:paraId="1FFBDFFF" w14:textId="77777777" w:rsidR="00ED2F0B" w:rsidRPr="00BA3979" w:rsidRDefault="00ED2F0B" w:rsidP="004C63F4">
      <w:pPr>
        <w:spacing w:after="0" w:line="240" w:lineRule="auto"/>
        <w:jc w:val="center"/>
        <w:rPr>
          <w:rFonts w:cstheme="minorHAnsi"/>
          <w:b/>
          <w:noProof/>
          <w:color w:val="FFFFFF" w:themeColor="background1"/>
          <w:sz w:val="52"/>
        </w:rPr>
      </w:pPr>
      <w:r w:rsidRPr="00BA3979">
        <w:rPr>
          <w:rFonts w:cstheme="minorHAnsi"/>
          <w:b/>
          <w:noProof/>
          <w:color w:val="FFFFFF" w:themeColor="background1"/>
          <w:sz w:val="52"/>
        </w:rPr>
        <mc:AlternateContent>
          <mc:Choice Requires="wps">
            <w:drawing>
              <wp:inline distT="0" distB="0" distL="0" distR="0" wp14:anchorId="522CBF8D" wp14:editId="58940967">
                <wp:extent cx="5265906" cy="1022350"/>
                <wp:effectExtent l="0" t="0" r="0" b="6350"/>
                <wp:docPr id="27" name="Text Box 27"/>
                <wp:cNvGraphicFramePr/>
                <a:graphic xmlns:a="http://schemas.openxmlformats.org/drawingml/2006/main">
                  <a:graphicData uri="http://schemas.microsoft.com/office/word/2010/wordprocessingShape">
                    <wps:wsp>
                      <wps:cNvSpPr txBox="1"/>
                      <wps:spPr>
                        <a:xfrm>
                          <a:off x="0" y="0"/>
                          <a:ext cx="5265906" cy="1022350"/>
                        </a:xfrm>
                        <a:prstGeom prst="rect">
                          <a:avLst/>
                        </a:prstGeom>
                        <a:noFill/>
                        <a:ln w="6350">
                          <a:noFill/>
                        </a:ln>
                      </wps:spPr>
                      <wps:txbx>
                        <w:txbxContent>
                          <w:p w14:paraId="50C7E729" w14:textId="51CF828D" w:rsidR="00ED2F0B" w:rsidRPr="006313D0" w:rsidRDefault="006313D0" w:rsidP="00ED2F0B">
                            <w:pPr>
                              <w:jc w:val="center"/>
                              <w:rPr>
                                <w:b/>
                                <w:sz w:val="36"/>
                                <w:szCs w:val="36"/>
                              </w:rPr>
                            </w:pPr>
                            <w:r w:rsidRPr="006313D0">
                              <w:rPr>
                                <w:b/>
                                <w:sz w:val="36"/>
                                <w:szCs w:val="36"/>
                              </w:rPr>
                              <w:t xml:space="preserve">The </w:t>
                            </w:r>
                            <w:r w:rsidR="001D2017">
                              <w:rPr>
                                <w:b/>
                                <w:sz w:val="36"/>
                                <w:szCs w:val="36"/>
                              </w:rPr>
                              <w:t>“</w:t>
                            </w:r>
                            <w:r w:rsidR="000D4E89">
                              <w:rPr>
                                <w:b/>
                                <w:sz w:val="36"/>
                                <w:szCs w:val="36"/>
                              </w:rPr>
                              <w:t>Sometimes Antibiotic</w:t>
                            </w:r>
                            <w:r w:rsidR="004B2744">
                              <w:rPr>
                                <w:b/>
                                <w:sz w:val="36"/>
                                <w:szCs w:val="36"/>
                              </w:rPr>
                              <w:t>s</w:t>
                            </w:r>
                            <w:r w:rsidR="001D2017">
                              <w:rPr>
                                <w:b/>
                                <w:sz w:val="36"/>
                                <w:szCs w:val="36"/>
                              </w:rPr>
                              <w:t>”</w:t>
                            </w:r>
                            <w:r w:rsidR="000D4E89">
                              <w:rPr>
                                <w:b/>
                                <w:sz w:val="36"/>
                                <w:szCs w:val="36"/>
                              </w:rPr>
                              <w:t xml:space="preserve"> Diagnos</w:t>
                            </w:r>
                            <w:r w:rsidR="00425442">
                              <w:rPr>
                                <w:b/>
                                <w:sz w:val="36"/>
                                <w:szCs w:val="36"/>
                              </w:rPr>
                              <w:t>e</w:t>
                            </w:r>
                            <w:r w:rsidR="000D4E89">
                              <w:rPr>
                                <w:b/>
                                <w:sz w:val="36"/>
                                <w:szCs w:val="36"/>
                              </w:rPr>
                              <w:t>s</w:t>
                            </w:r>
                            <w:r w:rsidRPr="006313D0">
                              <w:rPr>
                                <w:b/>
                                <w:sz w:val="36"/>
                                <w:szCs w:val="36"/>
                              </w:rPr>
                              <w:t xml:space="preserve">: </w:t>
                            </w:r>
                            <w:r w:rsidR="000D4E89">
                              <w:rPr>
                                <w:b/>
                                <w:sz w:val="36"/>
                                <w:szCs w:val="36"/>
                              </w:rPr>
                              <w:t>Acute Otitis Media in Children</w:t>
                            </w:r>
                            <w:r w:rsidRPr="006313D0">
                              <w:rPr>
                                <w:b/>
                                <w:sz w:val="36"/>
                                <w:szCs w:val="36"/>
                              </w:rPr>
                              <w:t xml:space="preserve"> </w:t>
                            </w:r>
                            <w:r>
                              <w:rPr>
                                <w:b/>
                                <w:sz w:val="36"/>
                                <w:szCs w:val="36"/>
                              </w:rPr>
                              <w:br/>
                            </w:r>
                            <w:r w:rsidRPr="006313D0">
                              <w:rPr>
                                <w:b/>
                                <w:sz w:val="32"/>
                                <w:szCs w:val="32"/>
                              </w:rPr>
                              <w:t>Ambulatory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22CBF8D" id="_x0000_t202" coordsize="21600,21600" o:spt="202" path="m,l,21600r21600,l21600,xe">
                <v:stroke joinstyle="miter"/>
                <v:path gradientshapeok="t" o:connecttype="rect"/>
              </v:shapetype>
              <v:shape id="Text Box 27" o:spid="_x0000_s1026" type="#_x0000_t202" style="width:414.65pt;height: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" filled="f" stroked="f" strokeweight=".5pt">
                <v:textbox>
                  <w:txbxContent>
                    <w:p w14:paraId="50C7E729" w14:textId="51CF828D" w:rsidR="00ED2F0B" w:rsidRPr="006313D0" w:rsidRDefault="006313D0" w:rsidP="00ED2F0B">
                      <w:pPr>
                        <w:jc w:val="center"/>
                        <w:rPr>
                          <w:b/>
                          <w:sz w:val="36"/>
                          <w:szCs w:val="36"/>
                        </w:rPr>
                      </w:pPr>
                      <w:r w:rsidRPr="006313D0">
                        <w:rPr>
                          <w:b/>
                          <w:sz w:val="36"/>
                          <w:szCs w:val="36"/>
                        </w:rPr>
                        <w:t xml:space="preserve">The </w:t>
                      </w:r>
                      <w:r w:rsidR="001D2017">
                        <w:rPr>
                          <w:b/>
                          <w:sz w:val="36"/>
                          <w:szCs w:val="36"/>
                        </w:rPr>
                        <w:t>“</w:t>
                      </w:r>
                      <w:r w:rsidR="000D4E89">
                        <w:rPr>
                          <w:b/>
                          <w:sz w:val="36"/>
                          <w:szCs w:val="36"/>
                        </w:rPr>
                        <w:t>Sometimes Antibiotic</w:t>
                      </w:r>
                      <w:r w:rsidR="004B2744">
                        <w:rPr>
                          <w:b/>
                          <w:sz w:val="36"/>
                          <w:szCs w:val="36"/>
                        </w:rPr>
                        <w:t>s</w:t>
                      </w:r>
                      <w:r w:rsidR="001D2017">
                        <w:rPr>
                          <w:b/>
                          <w:sz w:val="36"/>
                          <w:szCs w:val="36"/>
                        </w:rPr>
                        <w:t>”</w:t>
                      </w:r>
                      <w:r w:rsidR="000D4E89">
                        <w:rPr>
                          <w:b/>
                          <w:sz w:val="36"/>
                          <w:szCs w:val="36"/>
                        </w:rPr>
                        <w:t xml:space="preserve"> Diagnos</w:t>
                      </w:r>
                      <w:r w:rsidR="00425442">
                        <w:rPr>
                          <w:b/>
                          <w:sz w:val="36"/>
                          <w:szCs w:val="36"/>
                        </w:rPr>
                        <w:t>e</w:t>
                      </w:r>
                      <w:r w:rsidR="000D4E89">
                        <w:rPr>
                          <w:b/>
                          <w:sz w:val="36"/>
                          <w:szCs w:val="36"/>
                        </w:rPr>
                        <w:t>s</w:t>
                      </w:r>
                      <w:r w:rsidRPr="006313D0">
                        <w:rPr>
                          <w:b/>
                          <w:sz w:val="36"/>
                          <w:szCs w:val="36"/>
                        </w:rPr>
                        <w:t xml:space="preserve">: </w:t>
                      </w:r>
                      <w:r w:rsidR="000D4E89">
                        <w:rPr>
                          <w:b/>
                          <w:sz w:val="36"/>
                          <w:szCs w:val="36"/>
                        </w:rPr>
                        <w:t>Acute Otitis Media in Children</w:t>
                      </w:r>
                      <w:r w:rsidRPr="006313D0">
                        <w:rPr>
                          <w:b/>
                          <w:sz w:val="36"/>
                          <w:szCs w:val="36"/>
                        </w:rPr>
                        <w:t xml:space="preserve"> </w:t>
                      </w:r>
                      <w:r>
                        <w:rPr>
                          <w:b/>
                          <w:sz w:val="36"/>
                          <w:szCs w:val="36"/>
                        </w:rPr>
                        <w:br/>
                      </w:r>
                      <w:r w:rsidRPr="006313D0">
                        <w:rPr>
                          <w:b/>
                          <w:sz w:val="32"/>
                          <w:szCs w:val="32"/>
                        </w:rPr>
                        <w:t>Ambulatory Care</w:t>
                      </w:r>
                    </w:p>
                  </w:txbxContent>
                </v:textbox>
                <w10:anchorlock/>
              </v:shape>
            </w:pict>
          </mc:Fallback>
        </mc:AlternateContent>
      </w:r>
    </w:p>
    <w:tbl>
      <w:tblPr>
        <w:tblStyle w:val="TableGrid"/>
        <w:tblW w:w="10188" w:type="dxa"/>
        <w:tblInd w:w="-455" w:type="dxa"/>
        <w:tblLayout w:type="fixed"/>
        <w:tblLook w:val="04A0" w:firstRow="1" w:lastRow="0" w:firstColumn="1" w:lastColumn="0" w:noHBand="0" w:noVBand="1"/>
      </w:tblPr>
      <w:tblGrid>
        <w:gridCol w:w="5505"/>
        <w:gridCol w:w="4683"/>
      </w:tblGrid>
      <w:tr w:rsidR="00ED2F0B" w:rsidRPr="00CB0361" w14:paraId="0DE6F1EA" w14:textId="77777777" w:rsidTr="00116C41">
        <w:trPr>
          <w:cantSplit/>
          <w:tblHeader/>
        </w:trPr>
        <w:tc>
          <w:tcPr>
            <w:tcW w:w="5505" w:type="dxa"/>
            <w:vAlign w:val="bottom"/>
          </w:tcPr>
          <w:p w14:paraId="1CCCF3C9" w14:textId="77777777" w:rsidR="00ED2F0B" w:rsidRPr="00BA3979" w:rsidRDefault="00ED2F0B" w:rsidP="004C63F4">
            <w:pPr>
              <w:pStyle w:val="TableTitles"/>
              <w:spacing w:before="0" w:after="0"/>
              <w:rPr>
                <w:rFonts w:asciiTheme="minorHAnsi" w:hAnsiTheme="minorHAnsi" w:cstheme="minorHAnsi"/>
                <w:i w:val="0"/>
              </w:rPr>
            </w:pPr>
            <w:r w:rsidRPr="00BA3979">
              <w:rPr>
                <w:rFonts w:asciiTheme="minorHAnsi" w:hAnsiTheme="minorHAnsi" w:cstheme="minorHAnsi"/>
                <w:i w:val="0"/>
              </w:rPr>
              <w:t>Slide Title and Commentary</w:t>
            </w:r>
          </w:p>
        </w:tc>
        <w:tc>
          <w:tcPr>
            <w:tcW w:w="4683" w:type="dxa"/>
          </w:tcPr>
          <w:p w14:paraId="7DB117B2" w14:textId="0486F22B" w:rsidR="00ED2F0B" w:rsidRPr="00CB0361" w:rsidRDefault="00ED2F0B">
            <w:pPr>
              <w:rPr>
                <w:rFonts w:cstheme="minorHAnsi"/>
                <w:b/>
                <w:sz w:val="32"/>
                <w:szCs w:val="32"/>
              </w:rPr>
            </w:pPr>
            <w:r w:rsidRPr="00CB0361">
              <w:rPr>
                <w:rFonts w:cstheme="minorHAnsi"/>
                <w:b/>
                <w:sz w:val="32"/>
                <w:szCs w:val="32"/>
              </w:rPr>
              <w:t>Slide Number and Slide</w:t>
            </w:r>
          </w:p>
        </w:tc>
      </w:tr>
      <w:tr w:rsidR="00ED2F0B" w:rsidRPr="00CB0361" w14:paraId="2905BCEE" w14:textId="77777777" w:rsidTr="00116C41">
        <w:trPr>
          <w:cantSplit/>
        </w:trPr>
        <w:tc>
          <w:tcPr>
            <w:tcW w:w="5505" w:type="dxa"/>
          </w:tcPr>
          <w:p w14:paraId="20EA0B15" w14:textId="77777777" w:rsidR="00F369D5" w:rsidRDefault="000D4E89" w:rsidP="7FF972A3">
            <w:pPr>
              <w:rPr>
                <w:b/>
                <w:bCs/>
                <w:sz w:val="28"/>
                <w:szCs w:val="28"/>
              </w:rPr>
            </w:pPr>
            <w:r w:rsidRPr="7FF972A3">
              <w:rPr>
                <w:b/>
                <w:bCs/>
                <w:sz w:val="28"/>
                <w:szCs w:val="28"/>
              </w:rPr>
              <w:t>The “Sometimes Antibiotic</w:t>
            </w:r>
            <w:r w:rsidR="004B2744" w:rsidRPr="7FF972A3">
              <w:rPr>
                <w:b/>
                <w:bCs/>
                <w:sz w:val="28"/>
                <w:szCs w:val="28"/>
              </w:rPr>
              <w:t>s”</w:t>
            </w:r>
            <w:r w:rsidRPr="7FF972A3">
              <w:rPr>
                <w:b/>
                <w:bCs/>
                <w:sz w:val="28"/>
                <w:szCs w:val="28"/>
              </w:rPr>
              <w:t xml:space="preserve"> Diagnos</w:t>
            </w:r>
            <w:r w:rsidR="00425442" w:rsidRPr="7FF972A3">
              <w:rPr>
                <w:b/>
                <w:bCs/>
                <w:sz w:val="28"/>
                <w:szCs w:val="28"/>
              </w:rPr>
              <w:t>e</w:t>
            </w:r>
            <w:r w:rsidRPr="7FF972A3">
              <w:rPr>
                <w:b/>
                <w:bCs/>
                <w:sz w:val="28"/>
                <w:szCs w:val="28"/>
              </w:rPr>
              <w:t>s: Acute Otitis Media in Children</w:t>
            </w:r>
          </w:p>
          <w:p w14:paraId="34E2A690" w14:textId="4214D232" w:rsidR="00BE3F87" w:rsidRPr="00C47049" w:rsidRDefault="00F369D5" w:rsidP="7FF972A3">
            <w:pPr>
              <w:rPr>
                <w:sz w:val="24"/>
                <w:szCs w:val="24"/>
              </w:rPr>
            </w:pPr>
            <w:r w:rsidRPr="00C47049">
              <w:rPr>
                <w:b/>
                <w:sz w:val="24"/>
                <w:szCs w:val="24"/>
              </w:rPr>
              <w:t>Ambulatory Care</w:t>
            </w:r>
            <w:r w:rsidR="000D4E89" w:rsidRPr="00C47049">
              <w:rPr>
                <w:b/>
                <w:sz w:val="24"/>
                <w:szCs w:val="24"/>
              </w:rPr>
              <w:t xml:space="preserve"> </w:t>
            </w:r>
          </w:p>
          <w:p w14:paraId="12AE2737" w14:textId="77777777" w:rsidR="0011784F" w:rsidRDefault="0011784F">
            <w:pPr>
              <w:rPr>
                <w:rFonts w:cstheme="minorHAnsi"/>
              </w:rPr>
            </w:pPr>
          </w:p>
          <w:p w14:paraId="771EFB39" w14:textId="579538BA" w:rsidR="00304F24" w:rsidRPr="00CB0361" w:rsidRDefault="00304F24">
            <w:pPr>
              <w:rPr>
                <w:rFonts w:cstheme="minorHAnsi"/>
              </w:rPr>
            </w:pPr>
            <w:r w:rsidRPr="00CB0361">
              <w:rPr>
                <w:rFonts w:cstheme="minorHAnsi"/>
              </w:rPr>
              <w:t>SAY:</w:t>
            </w:r>
          </w:p>
          <w:p w14:paraId="7A98A06E" w14:textId="77777777" w:rsidR="00304F24" w:rsidRPr="00CB0361" w:rsidRDefault="00304F24">
            <w:pPr>
              <w:rPr>
                <w:rFonts w:cstheme="minorHAnsi"/>
              </w:rPr>
            </w:pPr>
          </w:p>
          <w:p w14:paraId="4C4F9D5D" w14:textId="5EF2B083" w:rsidR="00304F24" w:rsidRPr="00CB0361" w:rsidRDefault="00BA53F4">
            <w:r>
              <w:t>Welcome to the presentation titled,</w:t>
            </w:r>
            <w:r w:rsidR="00304F24">
              <w:t xml:space="preserve"> </w:t>
            </w:r>
            <w:r w:rsidR="00CA553E">
              <w:t>“</w:t>
            </w:r>
            <w:r w:rsidR="000D4E89">
              <w:t xml:space="preserve">The </w:t>
            </w:r>
            <w:r w:rsidR="000D2CA8">
              <w:t>‘</w:t>
            </w:r>
            <w:r w:rsidR="000D4E89">
              <w:t>Sometimes Antibiotic</w:t>
            </w:r>
            <w:r w:rsidR="004B2744">
              <w:t>s’</w:t>
            </w:r>
            <w:r w:rsidR="000D4E89">
              <w:t xml:space="preserve"> Diagnos</w:t>
            </w:r>
            <w:r w:rsidR="00425442">
              <w:t>e</w:t>
            </w:r>
            <w:r w:rsidR="000D4E89">
              <w:t>s: Acute Otitis Media in Children</w:t>
            </w:r>
            <w:r w:rsidR="00547934">
              <w:t>.</w:t>
            </w:r>
            <w:r w:rsidR="00CA553E">
              <w:t>”</w:t>
            </w:r>
          </w:p>
          <w:p w14:paraId="60CB9931" w14:textId="77777777" w:rsidR="00ED2F0B" w:rsidRPr="00CB0361" w:rsidRDefault="00ED2F0B">
            <w:pPr>
              <w:rPr>
                <w:rFonts w:cstheme="minorHAnsi"/>
              </w:rPr>
            </w:pPr>
          </w:p>
        </w:tc>
        <w:tc>
          <w:tcPr>
            <w:tcW w:w="4683" w:type="dxa"/>
          </w:tcPr>
          <w:p w14:paraId="6BF8208D" w14:textId="3646DDD0" w:rsidR="006D7DB1" w:rsidRPr="00116C41" w:rsidRDefault="00ED2F0B" w:rsidP="00116C41">
            <w:pPr>
              <w:spacing w:after="120"/>
              <w:rPr>
                <w:rFonts w:cstheme="minorHAnsi"/>
                <w:b/>
                <w:sz w:val="28"/>
                <w:szCs w:val="28"/>
              </w:rPr>
            </w:pPr>
            <w:r w:rsidRPr="00CB0361">
              <w:rPr>
                <w:rFonts w:cstheme="minorHAnsi"/>
                <w:b/>
                <w:sz w:val="28"/>
                <w:szCs w:val="28"/>
              </w:rPr>
              <w:t>Slide 1</w:t>
            </w:r>
            <w:r w:rsidR="0056497E">
              <w:rPr>
                <w:noProof/>
              </w:rPr>
              <w:drawing>
                <wp:inline distT="0" distB="0" distL="0" distR="0" wp14:anchorId="1DB63F0C" wp14:editId="463B02A0">
                  <wp:extent cx="2836545" cy="2127250"/>
                  <wp:effectExtent l="0" t="0" r="1905" b="6350"/>
                  <wp:docPr id="7" name="Picture 7" descr="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lid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6545" cy="2127250"/>
                          </a:xfrm>
                          <a:prstGeom prst="rect">
                            <a:avLst/>
                          </a:prstGeom>
                          <a:noFill/>
                          <a:ln>
                            <a:noFill/>
                          </a:ln>
                        </pic:spPr>
                      </pic:pic>
                    </a:graphicData>
                  </a:graphic>
                </wp:inline>
              </w:drawing>
            </w:r>
          </w:p>
        </w:tc>
      </w:tr>
      <w:tr w:rsidR="002B3F53" w:rsidRPr="00CB0361" w14:paraId="10A4B20B" w14:textId="77777777" w:rsidTr="00116C41">
        <w:trPr>
          <w:cantSplit/>
        </w:trPr>
        <w:tc>
          <w:tcPr>
            <w:tcW w:w="5505" w:type="dxa"/>
          </w:tcPr>
          <w:p w14:paraId="0F353F9E" w14:textId="77777777" w:rsidR="002B3F53" w:rsidRPr="00CB0361" w:rsidRDefault="002B3F53">
            <w:pPr>
              <w:rPr>
                <w:rFonts w:cstheme="minorHAnsi"/>
                <w:b/>
                <w:sz w:val="28"/>
                <w:szCs w:val="28"/>
              </w:rPr>
            </w:pPr>
            <w:r w:rsidRPr="00CB0361">
              <w:rPr>
                <w:rFonts w:cstheme="minorHAnsi"/>
                <w:b/>
                <w:sz w:val="28"/>
                <w:szCs w:val="28"/>
              </w:rPr>
              <w:t>Objectives</w:t>
            </w:r>
            <w:r w:rsidRPr="00CB0361">
              <w:rPr>
                <w:rFonts w:cstheme="minorHAnsi"/>
                <w:b/>
                <w:sz w:val="28"/>
                <w:szCs w:val="28"/>
              </w:rPr>
              <w:br/>
            </w:r>
          </w:p>
          <w:p w14:paraId="346B99D2" w14:textId="17345E28" w:rsidR="002B3F53" w:rsidRPr="00C44856" w:rsidRDefault="002B3F53">
            <w:pPr>
              <w:rPr>
                <w:rFonts w:cstheme="minorHAnsi"/>
              </w:rPr>
            </w:pPr>
            <w:r w:rsidRPr="00CB0361">
              <w:rPr>
                <w:rFonts w:cstheme="minorHAnsi"/>
              </w:rPr>
              <w:t>SAY:</w:t>
            </w:r>
          </w:p>
          <w:p w14:paraId="4F0CD8CB" w14:textId="77777777" w:rsidR="002B3F53" w:rsidRPr="00CB0361" w:rsidRDefault="002B3F53">
            <w:pPr>
              <w:rPr>
                <w:rFonts w:cstheme="minorHAnsi"/>
              </w:rPr>
            </w:pPr>
          </w:p>
          <w:p w14:paraId="1EF8EF73" w14:textId="0FCD87E3" w:rsidR="002B3F53" w:rsidRPr="00CB0361" w:rsidRDefault="002B3F53">
            <w:pPr>
              <w:rPr>
                <w:rFonts w:cstheme="minorHAnsi"/>
              </w:rPr>
            </w:pPr>
            <w:r w:rsidRPr="00CB0361">
              <w:rPr>
                <w:rFonts w:cstheme="minorHAnsi"/>
              </w:rPr>
              <w:t xml:space="preserve">By the end of this </w:t>
            </w:r>
            <w:r w:rsidR="000B0BA3">
              <w:rPr>
                <w:rFonts w:cstheme="minorHAnsi"/>
              </w:rPr>
              <w:t>presentation</w:t>
            </w:r>
            <w:r w:rsidRPr="00CB0361">
              <w:rPr>
                <w:rFonts w:cstheme="minorHAnsi"/>
              </w:rPr>
              <w:t>, participants will be able to:</w:t>
            </w:r>
          </w:p>
          <w:p w14:paraId="7DE50CF4" w14:textId="6C1558B0" w:rsidR="009E2D0A" w:rsidRPr="005D74EC" w:rsidRDefault="002B3F53">
            <w:pPr>
              <w:pStyle w:val="ListParagraph"/>
              <w:numPr>
                <w:ilvl w:val="0"/>
                <w:numId w:val="7"/>
              </w:numPr>
              <w:spacing w:after="0" w:line="240" w:lineRule="auto"/>
              <w:rPr>
                <w:rFonts w:cstheme="minorHAnsi"/>
              </w:rPr>
            </w:pPr>
            <w:r w:rsidRPr="00BA3979">
              <w:rPr>
                <w:rFonts w:eastAsia="Times New Roman" w:cstheme="minorHAnsi"/>
              </w:rPr>
              <w:t>Describe the pathophysiology and clinical presentation of acute otitis media</w:t>
            </w:r>
          </w:p>
          <w:p w14:paraId="7EB7DF13" w14:textId="5FC72126" w:rsidR="002B3F53" w:rsidRPr="005D74EC" w:rsidRDefault="002B3F53">
            <w:pPr>
              <w:pStyle w:val="ListParagraph"/>
              <w:numPr>
                <w:ilvl w:val="0"/>
                <w:numId w:val="7"/>
              </w:numPr>
              <w:spacing w:after="0" w:line="240" w:lineRule="auto"/>
              <w:rPr>
                <w:rFonts w:cstheme="minorHAnsi"/>
              </w:rPr>
            </w:pPr>
            <w:r w:rsidRPr="00BA3979">
              <w:rPr>
                <w:rFonts w:eastAsia="Times New Roman" w:cstheme="minorHAnsi"/>
              </w:rPr>
              <w:t xml:space="preserve">Identify criteria for the diagnosis of acute otitis media </w:t>
            </w:r>
            <w:r w:rsidR="009E2D0A">
              <w:rPr>
                <w:rFonts w:eastAsia="Times New Roman" w:cstheme="minorHAnsi"/>
              </w:rPr>
              <w:t>and</w:t>
            </w:r>
          </w:p>
          <w:p w14:paraId="61889177" w14:textId="0DE3D97B" w:rsidR="002B3F53" w:rsidRPr="00116C41" w:rsidRDefault="002B3F53" w:rsidP="00116C41">
            <w:pPr>
              <w:pStyle w:val="ListParagraph"/>
              <w:numPr>
                <w:ilvl w:val="0"/>
                <w:numId w:val="7"/>
              </w:numPr>
              <w:spacing w:after="0" w:line="240" w:lineRule="auto"/>
              <w:rPr>
                <w:rFonts w:cstheme="minorHAnsi"/>
              </w:rPr>
            </w:pPr>
            <w:r w:rsidRPr="00BA3979">
              <w:rPr>
                <w:rFonts w:eastAsia="Times New Roman" w:cstheme="minorHAnsi"/>
              </w:rPr>
              <w:t>Discuss</w:t>
            </w:r>
            <w:r w:rsidRPr="00CB0361">
              <w:rPr>
                <w:rFonts w:cstheme="minorHAnsi"/>
              </w:rPr>
              <w:t xml:space="preserve"> evidence-based recommendations for </w:t>
            </w:r>
            <w:r>
              <w:rPr>
                <w:rFonts w:cstheme="minorHAnsi"/>
              </w:rPr>
              <w:t>the management</w:t>
            </w:r>
            <w:r w:rsidRPr="00CB0361">
              <w:rPr>
                <w:rFonts w:cstheme="minorHAnsi"/>
              </w:rPr>
              <w:t xml:space="preserve"> of acute otitis media</w:t>
            </w:r>
          </w:p>
        </w:tc>
        <w:tc>
          <w:tcPr>
            <w:tcW w:w="4683" w:type="dxa"/>
          </w:tcPr>
          <w:p w14:paraId="4F41662F" w14:textId="598115CE" w:rsidR="002B3F53" w:rsidRDefault="002B3F53">
            <w:pPr>
              <w:rPr>
                <w:rFonts w:cstheme="minorHAnsi"/>
                <w:b/>
                <w:sz w:val="28"/>
                <w:szCs w:val="28"/>
              </w:rPr>
            </w:pPr>
            <w:r w:rsidRPr="00CB0361">
              <w:rPr>
                <w:rFonts w:cstheme="minorHAnsi"/>
                <w:b/>
                <w:sz w:val="28"/>
                <w:szCs w:val="28"/>
              </w:rPr>
              <w:t xml:space="preserve">Slide </w:t>
            </w:r>
            <w:r w:rsidR="00E33D20">
              <w:rPr>
                <w:rFonts w:cstheme="minorHAnsi"/>
                <w:b/>
                <w:sz w:val="28"/>
                <w:szCs w:val="28"/>
              </w:rPr>
              <w:t>2</w:t>
            </w:r>
          </w:p>
          <w:p w14:paraId="5ACD4A35" w14:textId="58FDDD37" w:rsidR="002B3F53" w:rsidRPr="00116C41" w:rsidRDefault="00420959" w:rsidP="00116C41">
            <w:pPr>
              <w:spacing w:after="120"/>
              <w:rPr>
                <w:rFonts w:cstheme="minorHAnsi"/>
                <w:b/>
                <w:sz w:val="28"/>
                <w:szCs w:val="28"/>
              </w:rPr>
            </w:pPr>
            <w:r>
              <w:rPr>
                <w:noProof/>
              </w:rPr>
              <w:drawing>
                <wp:inline distT="0" distB="0" distL="0" distR="0" wp14:anchorId="21473550" wp14:editId="3A40C997">
                  <wp:extent cx="2836545" cy="2127250"/>
                  <wp:effectExtent l="0" t="0" r="1905" b="6350"/>
                  <wp:docPr id="8" name="Picture 8" descr="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lid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6545" cy="2127250"/>
                          </a:xfrm>
                          <a:prstGeom prst="rect">
                            <a:avLst/>
                          </a:prstGeom>
                          <a:noFill/>
                          <a:ln>
                            <a:noFill/>
                          </a:ln>
                        </pic:spPr>
                      </pic:pic>
                    </a:graphicData>
                  </a:graphic>
                </wp:inline>
              </w:drawing>
            </w:r>
          </w:p>
        </w:tc>
      </w:tr>
      <w:tr w:rsidR="002B3F53" w:rsidRPr="00CB0361" w14:paraId="11D7523C" w14:textId="77777777" w:rsidTr="00116C41">
        <w:trPr>
          <w:cantSplit/>
        </w:trPr>
        <w:tc>
          <w:tcPr>
            <w:tcW w:w="5505" w:type="dxa"/>
          </w:tcPr>
          <w:p w14:paraId="078E8581" w14:textId="200398D6" w:rsidR="002B3F53" w:rsidRPr="00CB0361" w:rsidRDefault="002B3F53">
            <w:pPr>
              <w:rPr>
                <w:rFonts w:cstheme="minorHAnsi"/>
                <w:b/>
                <w:sz w:val="28"/>
                <w:szCs w:val="28"/>
              </w:rPr>
            </w:pPr>
            <w:r>
              <w:rPr>
                <w:rFonts w:cstheme="minorHAnsi"/>
                <w:b/>
                <w:sz w:val="28"/>
                <w:szCs w:val="28"/>
              </w:rPr>
              <w:lastRenderedPageBreak/>
              <w:t>The Four Moments of Antibiotic Decision Making</w:t>
            </w:r>
          </w:p>
          <w:p w14:paraId="6032A29F" w14:textId="1737D651" w:rsidR="002B3F53" w:rsidRDefault="002B3F53">
            <w:pPr>
              <w:rPr>
                <w:rFonts w:cstheme="minorHAnsi"/>
                <w:b/>
                <w:sz w:val="28"/>
                <w:szCs w:val="28"/>
              </w:rPr>
            </w:pPr>
          </w:p>
          <w:p w14:paraId="1B89B57B" w14:textId="77777777" w:rsidR="002B3F53" w:rsidRPr="00CB0361" w:rsidRDefault="002B3F53">
            <w:pPr>
              <w:rPr>
                <w:rFonts w:cstheme="minorHAnsi"/>
              </w:rPr>
            </w:pPr>
            <w:r w:rsidRPr="00CB0361">
              <w:rPr>
                <w:rFonts w:cstheme="minorHAnsi"/>
              </w:rPr>
              <w:t>SAY:</w:t>
            </w:r>
          </w:p>
          <w:p w14:paraId="5425B199" w14:textId="77777777" w:rsidR="002B3F53" w:rsidRPr="00CB0361" w:rsidRDefault="002B3F53">
            <w:pPr>
              <w:rPr>
                <w:rFonts w:cstheme="minorHAnsi"/>
                <w:b/>
                <w:sz w:val="28"/>
                <w:szCs w:val="28"/>
              </w:rPr>
            </w:pPr>
          </w:p>
          <w:p w14:paraId="34022051" w14:textId="09F837D9" w:rsidR="002B3F53" w:rsidRPr="00BA3979" w:rsidRDefault="002B3F53">
            <w:pPr>
              <w:rPr>
                <w:rFonts w:cstheme="minorHAnsi"/>
              </w:rPr>
            </w:pPr>
            <w:r w:rsidRPr="00BA3979">
              <w:rPr>
                <w:rFonts w:cstheme="minorHAnsi"/>
              </w:rPr>
              <w:t xml:space="preserve">We will be referring to the Four Moments of Antibiotic Decision Making in this presentation. </w:t>
            </w:r>
            <w:r w:rsidRPr="00CB0361">
              <w:rPr>
                <w:rFonts w:cstheme="minorHAnsi"/>
              </w:rPr>
              <w:t>To r</w:t>
            </w:r>
            <w:r w:rsidR="00626E0B">
              <w:rPr>
                <w:rFonts w:cstheme="minorHAnsi"/>
              </w:rPr>
              <w:t>eview, the Four Moments include</w:t>
            </w:r>
            <w:r w:rsidRPr="00CB0361">
              <w:rPr>
                <w:rFonts w:cstheme="minorHAnsi"/>
              </w:rPr>
              <w:t xml:space="preserve"> four critical </w:t>
            </w:r>
            <w:r w:rsidR="00E445C1">
              <w:rPr>
                <w:rFonts w:cstheme="minorHAnsi"/>
              </w:rPr>
              <w:t xml:space="preserve">questions </w:t>
            </w:r>
            <w:r w:rsidRPr="00CB0361">
              <w:rPr>
                <w:rFonts w:cstheme="minorHAnsi"/>
              </w:rPr>
              <w:t>related to antibiotic prescribing</w:t>
            </w:r>
            <w:r w:rsidR="009913F7">
              <w:rPr>
                <w:rFonts w:cstheme="minorHAnsi"/>
              </w:rPr>
              <w:t>:</w:t>
            </w:r>
          </w:p>
          <w:p w14:paraId="46B61F64" w14:textId="775EA985" w:rsidR="002B3F53" w:rsidRPr="00BA3979" w:rsidRDefault="002B3F53" w:rsidP="004C63F4">
            <w:pPr>
              <w:pStyle w:val="ListParagraph"/>
              <w:numPr>
                <w:ilvl w:val="0"/>
                <w:numId w:val="15"/>
              </w:numPr>
              <w:spacing w:after="0" w:line="240" w:lineRule="auto"/>
              <w:rPr>
                <w:rFonts w:cstheme="minorHAnsi"/>
              </w:rPr>
            </w:pPr>
            <w:r w:rsidRPr="00BA3979">
              <w:rPr>
                <w:rFonts w:cstheme="minorHAnsi"/>
              </w:rPr>
              <w:t>Does my patient have an infection that requires antibiotics?</w:t>
            </w:r>
          </w:p>
          <w:p w14:paraId="53DF2BE6" w14:textId="0EAB913F" w:rsidR="002B3F53" w:rsidRPr="00BA3979" w:rsidRDefault="002B3F53" w:rsidP="004C63F4">
            <w:pPr>
              <w:pStyle w:val="ListParagraph"/>
              <w:numPr>
                <w:ilvl w:val="0"/>
                <w:numId w:val="15"/>
              </w:numPr>
              <w:spacing w:after="0" w:line="240" w:lineRule="auto"/>
              <w:rPr>
                <w:rFonts w:cstheme="minorHAnsi"/>
              </w:rPr>
            </w:pPr>
            <w:r w:rsidRPr="00BA3979">
              <w:rPr>
                <w:rFonts w:cstheme="minorHAnsi"/>
              </w:rPr>
              <w:t>Do I need to order a diagnostic test?</w:t>
            </w:r>
          </w:p>
          <w:p w14:paraId="56DEC8AE" w14:textId="19FF1E42" w:rsidR="002B3F53" w:rsidRPr="00C85E61" w:rsidRDefault="002B3F53" w:rsidP="004C63F4">
            <w:pPr>
              <w:pStyle w:val="ListParagraph"/>
              <w:numPr>
                <w:ilvl w:val="0"/>
                <w:numId w:val="15"/>
              </w:numPr>
              <w:spacing w:after="0" w:line="240" w:lineRule="auto"/>
              <w:rPr>
                <w:rFonts w:cstheme="minorHAnsi"/>
              </w:rPr>
            </w:pPr>
            <w:r w:rsidRPr="00BA3979">
              <w:rPr>
                <w:rFonts w:eastAsia="Calibri" w:cstheme="minorHAnsi"/>
              </w:rPr>
              <w:t>If antibiotics are indicated, what is the narrowest, safest, and shortest regimen I can prescribe?</w:t>
            </w:r>
          </w:p>
          <w:p w14:paraId="605FE555" w14:textId="2584DCCD" w:rsidR="00380B6A" w:rsidRPr="00116C41" w:rsidRDefault="007D121D" w:rsidP="00C85E61">
            <w:pPr>
              <w:pStyle w:val="ListParagraph"/>
              <w:numPr>
                <w:ilvl w:val="0"/>
                <w:numId w:val="15"/>
              </w:numPr>
              <w:spacing w:after="0" w:line="240" w:lineRule="auto"/>
              <w:rPr>
                <w:rFonts w:cstheme="minorHAnsi"/>
              </w:rPr>
            </w:pPr>
            <w:r>
              <w:rPr>
                <w:rFonts w:cstheme="minorHAnsi"/>
              </w:rPr>
              <w:t xml:space="preserve">Does my patient know what to expect and the </w:t>
            </w:r>
            <w:proofErr w:type="spellStart"/>
            <w:r>
              <w:rPr>
                <w:rFonts w:cstheme="minorHAnsi"/>
              </w:rPr>
              <w:t>followup</w:t>
            </w:r>
            <w:proofErr w:type="spellEnd"/>
            <w:r>
              <w:rPr>
                <w:rFonts w:cstheme="minorHAnsi"/>
              </w:rPr>
              <w:t xml:space="preserve"> plan?</w:t>
            </w:r>
          </w:p>
        </w:tc>
        <w:tc>
          <w:tcPr>
            <w:tcW w:w="4683" w:type="dxa"/>
          </w:tcPr>
          <w:p w14:paraId="107D77D9" w14:textId="77777777" w:rsidR="00B55B58" w:rsidRDefault="002B3F53">
            <w:pPr>
              <w:rPr>
                <w:b/>
                <w:bCs/>
                <w:sz w:val="28"/>
                <w:szCs w:val="28"/>
              </w:rPr>
            </w:pPr>
            <w:r w:rsidRPr="755A6F98">
              <w:rPr>
                <w:b/>
                <w:bCs/>
                <w:sz w:val="28"/>
                <w:szCs w:val="28"/>
              </w:rPr>
              <w:t xml:space="preserve">Slide </w:t>
            </w:r>
            <w:r w:rsidR="00E33D20" w:rsidRPr="755A6F98">
              <w:rPr>
                <w:b/>
                <w:bCs/>
                <w:sz w:val="28"/>
                <w:szCs w:val="28"/>
              </w:rPr>
              <w:t>3</w:t>
            </w:r>
          </w:p>
          <w:p w14:paraId="7BDFCFE6" w14:textId="74E0598D" w:rsidR="009E4741" w:rsidRDefault="009E4741">
            <w:pPr>
              <w:rPr>
                <w:b/>
                <w:bCs/>
                <w:sz w:val="28"/>
                <w:szCs w:val="28"/>
              </w:rPr>
            </w:pPr>
            <w:r>
              <w:rPr>
                <w:noProof/>
              </w:rPr>
              <w:drawing>
                <wp:inline distT="0" distB="0" distL="0" distR="0" wp14:anchorId="75860048" wp14:editId="1A0DFEBE">
                  <wp:extent cx="2836545" cy="2127250"/>
                  <wp:effectExtent l="0" t="0" r="1905" b="6350"/>
                  <wp:docPr id="9" name="Picture 9" descr="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lid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6545" cy="2127250"/>
                          </a:xfrm>
                          <a:prstGeom prst="rect">
                            <a:avLst/>
                          </a:prstGeom>
                          <a:noFill/>
                          <a:ln>
                            <a:noFill/>
                          </a:ln>
                        </pic:spPr>
                      </pic:pic>
                    </a:graphicData>
                  </a:graphic>
                </wp:inline>
              </w:drawing>
            </w:r>
          </w:p>
          <w:p w14:paraId="6C2205DB" w14:textId="11E9A02C" w:rsidR="00BF1D5A" w:rsidRDefault="00BF1D5A">
            <w:pPr>
              <w:rPr>
                <w:b/>
                <w:bCs/>
                <w:sz w:val="28"/>
                <w:szCs w:val="28"/>
              </w:rPr>
            </w:pPr>
          </w:p>
          <w:p w14:paraId="59EDC625" w14:textId="58AA9CEC" w:rsidR="002B3F53" w:rsidRPr="00CB0361" w:rsidRDefault="002B3F53">
            <w:pPr>
              <w:rPr>
                <w:rFonts w:cstheme="minorHAnsi"/>
                <w:b/>
                <w:sz w:val="28"/>
                <w:szCs w:val="28"/>
              </w:rPr>
            </w:pPr>
            <w:r>
              <w:br/>
            </w:r>
          </w:p>
        </w:tc>
      </w:tr>
      <w:tr w:rsidR="00E23E6E" w:rsidRPr="00CB0361" w14:paraId="63AC9F7F" w14:textId="31B185D4" w:rsidTr="00116C41">
        <w:trPr>
          <w:cantSplit/>
        </w:trPr>
        <w:tc>
          <w:tcPr>
            <w:tcW w:w="5505" w:type="dxa"/>
          </w:tcPr>
          <w:p w14:paraId="462BB9BE" w14:textId="55140CE9" w:rsidR="00E23E6E" w:rsidRDefault="00612D55">
            <w:pPr>
              <w:rPr>
                <w:rFonts w:cstheme="minorHAnsi"/>
                <w:b/>
                <w:sz w:val="28"/>
              </w:rPr>
            </w:pPr>
            <w:r>
              <w:rPr>
                <w:rFonts w:cstheme="minorHAnsi"/>
                <w:b/>
                <w:sz w:val="28"/>
              </w:rPr>
              <w:t>The Four Moments of Antibiotic Decision Making</w:t>
            </w:r>
          </w:p>
          <w:p w14:paraId="4D46B97C" w14:textId="6837FC62" w:rsidR="00E23E6E" w:rsidRDefault="00E23E6E" w:rsidP="00010AD9">
            <w:pPr>
              <w:rPr>
                <w:rFonts w:cstheme="minorHAnsi"/>
                <w:b/>
                <w:sz w:val="28"/>
              </w:rPr>
            </w:pPr>
          </w:p>
          <w:p w14:paraId="7F82CB5C" w14:textId="2FB8F815" w:rsidR="00010AD9" w:rsidRPr="004C63F4" w:rsidRDefault="00010AD9" w:rsidP="00010AD9">
            <w:pPr>
              <w:rPr>
                <w:rFonts w:cstheme="minorHAnsi"/>
              </w:rPr>
            </w:pPr>
            <w:r w:rsidRPr="004C63F4">
              <w:rPr>
                <w:rFonts w:cstheme="minorHAnsi"/>
              </w:rPr>
              <w:t xml:space="preserve">SAY: </w:t>
            </w:r>
            <w:r w:rsidR="007D121D">
              <w:rPr>
                <w:rFonts w:cstheme="minorHAnsi"/>
              </w:rPr>
              <w:t xml:space="preserve"> </w:t>
            </w:r>
          </w:p>
          <w:p w14:paraId="1BE89479" w14:textId="2C39E6BE" w:rsidR="00010AD9" w:rsidRDefault="00010AD9">
            <w:pPr>
              <w:rPr>
                <w:rFonts w:cstheme="minorHAnsi"/>
                <w:b/>
                <w:sz w:val="28"/>
              </w:rPr>
            </w:pPr>
          </w:p>
          <w:p w14:paraId="43D35405" w14:textId="51BCE53F" w:rsidR="00E23E6E" w:rsidRPr="004C63F4" w:rsidRDefault="00D62EA4">
            <w:pPr>
              <w:rPr>
                <w:rFonts w:cstheme="minorHAnsi"/>
              </w:rPr>
            </w:pPr>
            <w:r>
              <w:rPr>
                <w:rFonts w:cstheme="minorHAnsi"/>
              </w:rPr>
              <w:t>Moment One is: Does my patient have an infection that requires antibiotic</w:t>
            </w:r>
            <w:r w:rsidR="001B1531">
              <w:rPr>
                <w:rFonts w:cstheme="minorHAnsi"/>
              </w:rPr>
              <w:t>s</w:t>
            </w:r>
            <w:r>
              <w:rPr>
                <w:rFonts w:cstheme="minorHAnsi"/>
              </w:rPr>
              <w:t>?</w:t>
            </w:r>
          </w:p>
        </w:tc>
        <w:tc>
          <w:tcPr>
            <w:tcW w:w="4683" w:type="dxa"/>
          </w:tcPr>
          <w:p w14:paraId="5339AE1C" w14:textId="77777777" w:rsidR="00BF1D5A" w:rsidRDefault="00150A9D">
            <w:pPr>
              <w:rPr>
                <w:rFonts w:cstheme="minorHAnsi"/>
                <w:b/>
                <w:sz w:val="28"/>
                <w:szCs w:val="28"/>
              </w:rPr>
            </w:pPr>
            <w:r>
              <w:rPr>
                <w:rFonts w:cstheme="minorHAnsi"/>
                <w:b/>
                <w:sz w:val="28"/>
                <w:szCs w:val="28"/>
              </w:rPr>
              <w:t>Slide</w:t>
            </w:r>
            <w:r w:rsidR="007D121D">
              <w:rPr>
                <w:rFonts w:cstheme="minorHAnsi"/>
                <w:b/>
                <w:sz w:val="28"/>
                <w:szCs w:val="28"/>
              </w:rPr>
              <w:t xml:space="preserve"> 4</w:t>
            </w:r>
          </w:p>
          <w:p w14:paraId="1D4B0FDF" w14:textId="77777777" w:rsidR="00E23E6E" w:rsidRPr="00CB0361" w:rsidRDefault="004144BA" w:rsidP="00116C41">
            <w:pPr>
              <w:spacing w:after="120"/>
              <w:rPr>
                <w:rFonts w:cstheme="minorHAnsi"/>
                <w:b/>
                <w:sz w:val="28"/>
                <w:szCs w:val="28"/>
              </w:rPr>
            </w:pPr>
            <w:r>
              <w:rPr>
                <w:noProof/>
              </w:rPr>
              <w:drawing>
                <wp:inline distT="0" distB="0" distL="0" distR="0" wp14:anchorId="7E2EA2D3" wp14:editId="4D751E3D">
                  <wp:extent cx="2836545" cy="2127250"/>
                  <wp:effectExtent l="0" t="0" r="1905" b="6350"/>
                  <wp:docPr id="13" name="Picture 13" descr="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lid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6545" cy="2127250"/>
                          </a:xfrm>
                          <a:prstGeom prst="rect">
                            <a:avLst/>
                          </a:prstGeom>
                          <a:noFill/>
                          <a:ln>
                            <a:noFill/>
                          </a:ln>
                        </pic:spPr>
                      </pic:pic>
                    </a:graphicData>
                  </a:graphic>
                </wp:inline>
              </w:drawing>
            </w:r>
          </w:p>
        </w:tc>
      </w:tr>
      <w:tr w:rsidR="002B3F53" w:rsidRPr="00CB0361" w14:paraId="489A2447" w14:textId="77777777" w:rsidTr="00116C41">
        <w:trPr>
          <w:cantSplit/>
        </w:trPr>
        <w:tc>
          <w:tcPr>
            <w:tcW w:w="5505" w:type="dxa"/>
          </w:tcPr>
          <w:p w14:paraId="6B1C08DA" w14:textId="7D40280C" w:rsidR="002B3F53" w:rsidRPr="00BA3979" w:rsidRDefault="002B3F53">
            <w:pPr>
              <w:rPr>
                <w:rFonts w:cstheme="minorHAnsi"/>
                <w:b/>
                <w:sz w:val="28"/>
              </w:rPr>
            </w:pPr>
            <w:r w:rsidRPr="00BA3979">
              <w:rPr>
                <w:rFonts w:cstheme="minorHAnsi"/>
                <w:b/>
                <w:sz w:val="28"/>
              </w:rPr>
              <w:lastRenderedPageBreak/>
              <w:t xml:space="preserve">What </w:t>
            </w:r>
            <w:r w:rsidR="009913F7">
              <w:rPr>
                <w:rFonts w:cstheme="minorHAnsi"/>
                <w:b/>
                <w:sz w:val="28"/>
              </w:rPr>
              <w:t>I</w:t>
            </w:r>
            <w:r w:rsidRPr="00BA3979">
              <w:rPr>
                <w:rFonts w:cstheme="minorHAnsi"/>
                <w:b/>
                <w:sz w:val="28"/>
              </w:rPr>
              <w:t xml:space="preserve">s </w:t>
            </w:r>
            <w:r>
              <w:rPr>
                <w:rFonts w:cstheme="minorHAnsi"/>
                <w:b/>
                <w:sz w:val="28"/>
              </w:rPr>
              <w:t>A</w:t>
            </w:r>
            <w:r w:rsidRPr="00BA3979">
              <w:rPr>
                <w:rFonts w:cstheme="minorHAnsi"/>
                <w:b/>
                <w:sz w:val="28"/>
              </w:rPr>
              <w:t xml:space="preserve">cute </w:t>
            </w:r>
            <w:r>
              <w:rPr>
                <w:rFonts w:cstheme="minorHAnsi"/>
                <w:b/>
                <w:sz w:val="28"/>
              </w:rPr>
              <w:t>O</w:t>
            </w:r>
            <w:r w:rsidRPr="00BA3979">
              <w:rPr>
                <w:rFonts w:cstheme="minorHAnsi"/>
                <w:b/>
                <w:sz w:val="28"/>
              </w:rPr>
              <w:t xml:space="preserve">titis </w:t>
            </w:r>
            <w:r>
              <w:rPr>
                <w:rFonts w:cstheme="minorHAnsi"/>
                <w:b/>
                <w:sz w:val="28"/>
              </w:rPr>
              <w:t>M</w:t>
            </w:r>
            <w:r w:rsidRPr="00BA3979">
              <w:rPr>
                <w:rFonts w:cstheme="minorHAnsi"/>
                <w:b/>
                <w:sz w:val="28"/>
              </w:rPr>
              <w:t>edia</w:t>
            </w:r>
            <w:r>
              <w:rPr>
                <w:rFonts w:cstheme="minorHAnsi"/>
                <w:b/>
                <w:sz w:val="28"/>
              </w:rPr>
              <w:t xml:space="preserve"> (AOM)</w:t>
            </w:r>
            <w:r w:rsidRPr="00BA3979">
              <w:rPr>
                <w:rFonts w:cstheme="minorHAnsi"/>
                <w:b/>
                <w:sz w:val="28"/>
              </w:rPr>
              <w:t>?</w:t>
            </w:r>
          </w:p>
          <w:p w14:paraId="235D91FE" w14:textId="075DB0B6" w:rsidR="002B3F53" w:rsidRDefault="002B3F53">
            <w:pPr>
              <w:rPr>
                <w:rFonts w:cstheme="minorHAnsi"/>
              </w:rPr>
            </w:pPr>
          </w:p>
          <w:p w14:paraId="3050E34D" w14:textId="3BB40C75" w:rsidR="002B3F53" w:rsidRPr="00CB0361" w:rsidRDefault="002B3F53">
            <w:pPr>
              <w:rPr>
                <w:rFonts w:cstheme="minorHAnsi"/>
              </w:rPr>
            </w:pPr>
            <w:r w:rsidRPr="00CB0361">
              <w:rPr>
                <w:rFonts w:cstheme="minorHAnsi"/>
              </w:rPr>
              <w:t>SAY:</w:t>
            </w:r>
          </w:p>
          <w:p w14:paraId="56ED1978" w14:textId="77777777" w:rsidR="002B3F53" w:rsidRPr="00CB0361" w:rsidRDefault="002B3F53">
            <w:pPr>
              <w:rPr>
                <w:rFonts w:cstheme="minorHAnsi"/>
              </w:rPr>
            </w:pPr>
          </w:p>
          <w:p w14:paraId="71DDBB40" w14:textId="2F756144" w:rsidR="002B3F53" w:rsidRDefault="002B3F53" w:rsidP="004C63F4">
            <w:pPr>
              <w:rPr>
                <w:rFonts w:eastAsia="Calibri" w:cstheme="minorHAnsi"/>
              </w:rPr>
            </w:pPr>
            <w:r>
              <w:rPr>
                <w:rFonts w:eastAsia="Calibri" w:cstheme="minorHAnsi"/>
              </w:rPr>
              <w:t xml:space="preserve">Acute otitis media </w:t>
            </w:r>
            <w:r w:rsidR="00DF75BB">
              <w:rPr>
                <w:rFonts w:eastAsia="Calibri" w:cstheme="minorHAnsi"/>
              </w:rPr>
              <w:t xml:space="preserve">or AOM </w:t>
            </w:r>
            <w:r>
              <w:rPr>
                <w:rFonts w:eastAsia="Calibri" w:cstheme="minorHAnsi"/>
              </w:rPr>
              <w:t xml:space="preserve">is defined as </w:t>
            </w:r>
            <w:r w:rsidRPr="00BA3979">
              <w:rPr>
                <w:rFonts w:eastAsia="Calibri" w:cstheme="minorHAnsi"/>
              </w:rPr>
              <w:t>moderate to severe bulging of the tympanic membrane or new</w:t>
            </w:r>
            <w:r w:rsidR="001D2B5E">
              <w:rPr>
                <w:rFonts w:eastAsia="Calibri" w:cstheme="minorHAnsi"/>
              </w:rPr>
              <w:t>-</w:t>
            </w:r>
            <w:r w:rsidRPr="00BA3979">
              <w:rPr>
                <w:rFonts w:eastAsia="Calibri" w:cstheme="minorHAnsi"/>
              </w:rPr>
              <w:t>onset ear drainage, also known as otorrhea, with signs and symptoms of middle</w:t>
            </w:r>
            <w:r w:rsidR="001D2B5E">
              <w:rPr>
                <w:rFonts w:eastAsia="Calibri" w:cstheme="minorHAnsi"/>
              </w:rPr>
              <w:t>-</w:t>
            </w:r>
            <w:r w:rsidRPr="00BA3979">
              <w:rPr>
                <w:rFonts w:eastAsia="Calibri" w:cstheme="minorHAnsi"/>
              </w:rPr>
              <w:t>ear inflammation such as ear pain and fever</w:t>
            </w:r>
            <w:r>
              <w:rPr>
                <w:rFonts w:eastAsia="Calibri" w:cstheme="minorHAnsi"/>
              </w:rPr>
              <w:t xml:space="preserve">. </w:t>
            </w:r>
          </w:p>
          <w:p w14:paraId="23538B0D" w14:textId="77777777" w:rsidR="0062731E" w:rsidRPr="00BA3979" w:rsidRDefault="0062731E" w:rsidP="004C63F4">
            <w:pPr>
              <w:rPr>
                <w:rFonts w:eastAsia="Calibri" w:cstheme="minorHAnsi"/>
              </w:rPr>
            </w:pPr>
          </w:p>
          <w:p w14:paraId="3514FB36" w14:textId="0D81CD8F" w:rsidR="00673687" w:rsidRDefault="00BA03F2">
            <w:pPr>
              <w:rPr>
                <w:rFonts w:eastAsia="Calibri" w:cstheme="minorHAnsi"/>
              </w:rPr>
            </w:pPr>
            <w:r>
              <w:rPr>
                <w:rFonts w:eastAsia="Calibri"/>
                <w:color w:val="000000" w:themeColor="text1"/>
              </w:rPr>
              <w:t>The m</w:t>
            </w:r>
            <w:r w:rsidR="00BA0C20" w:rsidRPr="00BA0C20">
              <w:rPr>
                <w:rFonts w:eastAsia="Calibri"/>
                <w:color w:val="000000" w:themeColor="text1"/>
              </w:rPr>
              <w:t xml:space="preserve">ost common bacterial pathogens causing AOM are </w:t>
            </w:r>
            <w:r w:rsidR="00BA0C20" w:rsidRPr="004C63F4">
              <w:rPr>
                <w:rFonts w:eastAsia="Calibri"/>
                <w:i/>
                <w:color w:val="000000" w:themeColor="text1"/>
              </w:rPr>
              <w:t>Streptococcus pneumoniae</w:t>
            </w:r>
            <w:r w:rsidR="00A80DB7">
              <w:rPr>
                <w:rFonts w:eastAsia="Calibri"/>
                <w:color w:val="000000" w:themeColor="text1"/>
              </w:rPr>
              <w:t xml:space="preserve">, </w:t>
            </w:r>
            <w:proofErr w:type="spellStart"/>
            <w:r w:rsidR="00BA0C20" w:rsidRPr="00BA0C20">
              <w:rPr>
                <w:rFonts w:eastAsia="Calibri"/>
                <w:color w:val="000000" w:themeColor="text1"/>
              </w:rPr>
              <w:t>nontypeable</w:t>
            </w:r>
            <w:proofErr w:type="spellEnd"/>
            <w:r w:rsidR="00BA0C20" w:rsidRPr="00BA0C20">
              <w:rPr>
                <w:rFonts w:eastAsia="Calibri"/>
                <w:color w:val="000000" w:themeColor="text1"/>
              </w:rPr>
              <w:t xml:space="preserve"> </w:t>
            </w:r>
            <w:proofErr w:type="spellStart"/>
            <w:r w:rsidR="00BA0C20" w:rsidRPr="004C63F4">
              <w:rPr>
                <w:rFonts w:eastAsia="Calibri"/>
                <w:i/>
                <w:color w:val="000000" w:themeColor="text1"/>
              </w:rPr>
              <w:t>Haemophilus</w:t>
            </w:r>
            <w:proofErr w:type="spellEnd"/>
            <w:r w:rsidR="00BA0C20" w:rsidRPr="004C63F4">
              <w:rPr>
                <w:rFonts w:eastAsia="Calibri"/>
                <w:i/>
                <w:color w:val="000000" w:themeColor="text1"/>
              </w:rPr>
              <w:t xml:space="preserve"> influenzae</w:t>
            </w:r>
            <w:r w:rsidR="00BA0C20" w:rsidRPr="00BA0C20">
              <w:rPr>
                <w:rFonts w:eastAsia="Calibri"/>
                <w:color w:val="000000" w:themeColor="text1"/>
              </w:rPr>
              <w:t xml:space="preserve">, and </w:t>
            </w:r>
            <w:r w:rsidR="00BA0C20" w:rsidRPr="004C63F4">
              <w:rPr>
                <w:rFonts w:eastAsia="Calibri"/>
                <w:i/>
                <w:color w:val="000000" w:themeColor="text1"/>
              </w:rPr>
              <w:t>Moraxella catarrhalis</w:t>
            </w:r>
            <w:r w:rsidR="00A80DB7">
              <w:rPr>
                <w:rFonts w:eastAsia="Calibri"/>
                <w:i/>
                <w:color w:val="000000" w:themeColor="text1"/>
              </w:rPr>
              <w:t xml:space="preserve">. </w:t>
            </w:r>
            <w:r w:rsidR="00A80DB7" w:rsidRPr="004C63F4">
              <w:rPr>
                <w:rFonts w:eastAsia="Calibri"/>
                <w:color w:val="000000" w:themeColor="text1"/>
              </w:rPr>
              <w:t>These organisms cause approximately 25</w:t>
            </w:r>
            <w:r w:rsidR="001D2B5E">
              <w:rPr>
                <w:rFonts w:eastAsia="Calibri"/>
                <w:color w:val="000000" w:themeColor="text1"/>
              </w:rPr>
              <w:t xml:space="preserve"> percent</w:t>
            </w:r>
            <w:r w:rsidR="00A80DB7" w:rsidRPr="004C63F4">
              <w:rPr>
                <w:rFonts w:eastAsia="Calibri"/>
                <w:color w:val="000000" w:themeColor="text1"/>
              </w:rPr>
              <w:t>, 50</w:t>
            </w:r>
            <w:r w:rsidR="001D2B5E">
              <w:rPr>
                <w:rFonts w:eastAsia="Calibri"/>
                <w:color w:val="000000" w:themeColor="text1"/>
              </w:rPr>
              <w:t xml:space="preserve"> percent</w:t>
            </w:r>
            <w:r w:rsidR="00A80DB7" w:rsidRPr="004C63F4">
              <w:rPr>
                <w:rFonts w:eastAsia="Calibri"/>
                <w:color w:val="000000" w:themeColor="text1"/>
              </w:rPr>
              <w:t>, and 15</w:t>
            </w:r>
            <w:r w:rsidR="001D2B5E">
              <w:rPr>
                <w:rFonts w:eastAsia="Calibri"/>
                <w:color w:val="000000" w:themeColor="text1"/>
              </w:rPr>
              <w:t xml:space="preserve"> percent</w:t>
            </w:r>
            <w:r w:rsidR="00A80DB7" w:rsidRPr="004C63F4">
              <w:rPr>
                <w:rFonts w:eastAsia="Calibri"/>
                <w:color w:val="000000" w:themeColor="text1"/>
              </w:rPr>
              <w:t xml:space="preserve"> of AOM cases, respectively.</w:t>
            </w:r>
            <w:r w:rsidR="00A80DB7">
              <w:rPr>
                <w:rFonts w:eastAsia="Calibri"/>
                <w:i/>
                <w:color w:val="000000" w:themeColor="text1"/>
              </w:rPr>
              <w:t xml:space="preserve"> </w:t>
            </w:r>
            <w:r>
              <w:rPr>
                <w:rFonts w:eastAsia="Calibri"/>
                <w:color w:val="000000" w:themeColor="text1"/>
              </w:rPr>
              <w:t xml:space="preserve"> </w:t>
            </w:r>
          </w:p>
          <w:p w14:paraId="15209640" w14:textId="1E30CE6C" w:rsidR="00077356" w:rsidRDefault="00077356">
            <w:pPr>
              <w:rPr>
                <w:rFonts w:eastAsia="Calibri" w:cstheme="minorHAnsi"/>
              </w:rPr>
            </w:pPr>
          </w:p>
          <w:p w14:paraId="74A0A823" w14:textId="47B79B53" w:rsidR="005618EF" w:rsidRPr="00CB0361" w:rsidRDefault="17E91A1C">
            <w:pPr>
              <w:rPr>
                <w:rFonts w:cstheme="minorHAnsi"/>
              </w:rPr>
            </w:pPr>
            <w:r w:rsidRPr="578C2F38">
              <w:rPr>
                <w:rFonts w:eastAsia="Calibri"/>
              </w:rPr>
              <w:t xml:space="preserve">Even though rates of AOM due to </w:t>
            </w:r>
            <w:r w:rsidRPr="578C2F38">
              <w:rPr>
                <w:rFonts w:eastAsia="Calibri"/>
                <w:i/>
                <w:iCs/>
              </w:rPr>
              <w:t>S. pneumoniae</w:t>
            </w:r>
            <w:r w:rsidRPr="578C2F38">
              <w:rPr>
                <w:rFonts w:eastAsia="Calibri"/>
              </w:rPr>
              <w:t xml:space="preserve"> are declining in the setting of high rates of pneumococcal vaccines</w:t>
            </w:r>
            <w:r w:rsidR="43D2B016" w:rsidRPr="578C2F38">
              <w:rPr>
                <w:rFonts w:eastAsia="Calibri"/>
              </w:rPr>
              <w:t xml:space="preserve">, therapy for AOM primarily targets </w:t>
            </w:r>
            <w:r w:rsidR="43D2B016" w:rsidRPr="578C2F38">
              <w:rPr>
                <w:rFonts w:eastAsia="Calibri"/>
                <w:i/>
                <w:iCs/>
              </w:rPr>
              <w:t>S. pneumoniae</w:t>
            </w:r>
            <w:r w:rsidR="43D2B016" w:rsidRPr="578C2F38">
              <w:rPr>
                <w:rFonts w:eastAsia="Calibri"/>
              </w:rPr>
              <w:t xml:space="preserve"> as this organism is associated with higher morbidity and mortality compared to other organisms. </w:t>
            </w:r>
            <w:r w:rsidR="1CCF4432" w:rsidRPr="578C2F38">
              <w:rPr>
                <w:rFonts w:eastAsia="Calibri"/>
                <w:i/>
                <w:iCs/>
              </w:rPr>
              <w:t>S. pneumoniae</w:t>
            </w:r>
            <w:r w:rsidR="1CCF4432" w:rsidRPr="578C2F38">
              <w:rPr>
                <w:rFonts w:eastAsia="Calibri"/>
              </w:rPr>
              <w:t xml:space="preserve"> is associated with greater clinical severity than other </w:t>
            </w:r>
            <w:proofErr w:type="spellStart"/>
            <w:r w:rsidR="52B55119" w:rsidRPr="578C2F38">
              <w:rPr>
                <w:rFonts w:eastAsia="Calibri"/>
              </w:rPr>
              <w:t>oto</w:t>
            </w:r>
            <w:r w:rsidR="1CCF4432" w:rsidRPr="578C2F38">
              <w:rPr>
                <w:rFonts w:eastAsia="Calibri"/>
              </w:rPr>
              <w:t>pathogens</w:t>
            </w:r>
            <w:proofErr w:type="spellEnd"/>
            <w:r w:rsidR="1CCF4432" w:rsidRPr="578C2F38">
              <w:rPr>
                <w:rFonts w:eastAsia="Calibri"/>
              </w:rPr>
              <w:t xml:space="preserve">, as reflected by high fever, more intense otalgia, and a higher potential for complications such as bacteremia, meningitis, and mastoiditis, compared to </w:t>
            </w:r>
            <w:r w:rsidR="1CCF4432" w:rsidRPr="578C2F38">
              <w:rPr>
                <w:rFonts w:eastAsia="Calibri"/>
                <w:i/>
                <w:iCs/>
              </w:rPr>
              <w:t>H. influenzae</w:t>
            </w:r>
            <w:r w:rsidR="1CCF4432" w:rsidRPr="578C2F38">
              <w:rPr>
                <w:rFonts w:eastAsia="Calibri"/>
              </w:rPr>
              <w:t xml:space="preserve"> and </w:t>
            </w:r>
            <w:r w:rsidR="1CCF4432" w:rsidRPr="578C2F38">
              <w:rPr>
                <w:rFonts w:eastAsia="Calibri"/>
                <w:i/>
                <w:iCs/>
              </w:rPr>
              <w:t>M. cat</w:t>
            </w:r>
            <w:r w:rsidR="090D69D2" w:rsidRPr="578C2F38">
              <w:rPr>
                <w:rFonts w:eastAsia="Calibri"/>
                <w:i/>
                <w:iCs/>
              </w:rPr>
              <w:t>arrhalis</w:t>
            </w:r>
            <w:r w:rsidR="1CCF4432" w:rsidRPr="578C2F38">
              <w:rPr>
                <w:rFonts w:eastAsia="Calibri"/>
              </w:rPr>
              <w:t xml:space="preserve">. </w:t>
            </w:r>
          </w:p>
        </w:tc>
        <w:tc>
          <w:tcPr>
            <w:tcW w:w="4683" w:type="dxa"/>
          </w:tcPr>
          <w:p w14:paraId="525F46FE" w14:textId="17B77272" w:rsidR="002B3F53" w:rsidRDefault="002B3F53">
            <w:pPr>
              <w:rPr>
                <w:rFonts w:cstheme="minorHAnsi"/>
                <w:b/>
                <w:sz w:val="28"/>
                <w:szCs w:val="28"/>
              </w:rPr>
            </w:pPr>
            <w:r w:rsidRPr="00CB0361">
              <w:rPr>
                <w:rFonts w:cstheme="minorHAnsi"/>
                <w:b/>
                <w:sz w:val="28"/>
                <w:szCs w:val="28"/>
              </w:rPr>
              <w:t xml:space="preserve">Slide </w:t>
            </w:r>
            <w:r w:rsidR="007D121D">
              <w:rPr>
                <w:rFonts w:cstheme="minorHAnsi"/>
                <w:b/>
                <w:sz w:val="28"/>
                <w:szCs w:val="28"/>
              </w:rPr>
              <w:t>5</w:t>
            </w:r>
          </w:p>
          <w:p w14:paraId="71BCAB9E" w14:textId="26D962DD" w:rsidR="00F56B1E" w:rsidRDefault="00F56B1E">
            <w:pPr>
              <w:rPr>
                <w:rFonts w:cstheme="minorHAnsi"/>
                <w:b/>
                <w:sz w:val="28"/>
                <w:szCs w:val="28"/>
              </w:rPr>
            </w:pPr>
            <w:r>
              <w:rPr>
                <w:noProof/>
              </w:rPr>
              <w:drawing>
                <wp:inline distT="0" distB="0" distL="0" distR="0" wp14:anchorId="48952E8D" wp14:editId="51826C60">
                  <wp:extent cx="2836545" cy="2127250"/>
                  <wp:effectExtent l="0" t="0" r="1905" b="6350"/>
                  <wp:docPr id="17" name="Picture 17" descr="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lid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6545" cy="2127250"/>
                          </a:xfrm>
                          <a:prstGeom prst="rect">
                            <a:avLst/>
                          </a:prstGeom>
                          <a:noFill/>
                          <a:ln>
                            <a:noFill/>
                          </a:ln>
                        </pic:spPr>
                      </pic:pic>
                    </a:graphicData>
                  </a:graphic>
                </wp:inline>
              </w:drawing>
            </w:r>
          </w:p>
          <w:p w14:paraId="0AE3BC4C" w14:textId="126535CF" w:rsidR="00534477" w:rsidRPr="00CB0361" w:rsidRDefault="00534477">
            <w:pPr>
              <w:rPr>
                <w:rFonts w:cstheme="minorHAnsi"/>
                <w:b/>
                <w:sz w:val="28"/>
                <w:szCs w:val="28"/>
              </w:rPr>
            </w:pPr>
          </w:p>
          <w:p w14:paraId="2C3356EA" w14:textId="5A998B96" w:rsidR="002B3F53" w:rsidRPr="00CB0361" w:rsidRDefault="002B3F53">
            <w:pPr>
              <w:rPr>
                <w:rFonts w:cstheme="minorHAnsi"/>
              </w:rPr>
            </w:pPr>
          </w:p>
        </w:tc>
      </w:tr>
      <w:tr w:rsidR="002B3F53" w:rsidRPr="00CB0361" w14:paraId="51EF2031" w14:textId="77777777" w:rsidTr="00116C41">
        <w:trPr>
          <w:cantSplit/>
        </w:trPr>
        <w:tc>
          <w:tcPr>
            <w:tcW w:w="5505" w:type="dxa"/>
          </w:tcPr>
          <w:p w14:paraId="55A74706" w14:textId="138F7094" w:rsidR="002B3F53" w:rsidRPr="00CB0361" w:rsidRDefault="002B3F53">
            <w:pPr>
              <w:rPr>
                <w:rFonts w:cstheme="minorHAnsi"/>
                <w:b/>
                <w:sz w:val="28"/>
              </w:rPr>
            </w:pPr>
            <w:r>
              <w:rPr>
                <w:rFonts w:cstheme="minorHAnsi"/>
                <w:b/>
                <w:sz w:val="28"/>
              </w:rPr>
              <w:t>Risk Factors</w:t>
            </w:r>
          </w:p>
          <w:p w14:paraId="3C96EA61" w14:textId="7E9D3697" w:rsidR="002B3F53" w:rsidRDefault="002B3F53">
            <w:pPr>
              <w:rPr>
                <w:rFonts w:cstheme="minorHAnsi"/>
                <w:b/>
                <w:sz w:val="28"/>
              </w:rPr>
            </w:pPr>
          </w:p>
          <w:p w14:paraId="70442C40" w14:textId="68401665" w:rsidR="002B3F53" w:rsidRDefault="002B3F53">
            <w:pPr>
              <w:rPr>
                <w:rFonts w:cstheme="minorHAnsi"/>
              </w:rPr>
            </w:pPr>
            <w:r w:rsidRPr="00CB0361">
              <w:rPr>
                <w:rFonts w:cstheme="minorHAnsi"/>
              </w:rPr>
              <w:t>SAY:</w:t>
            </w:r>
          </w:p>
          <w:p w14:paraId="7DA80218" w14:textId="77777777" w:rsidR="002B3F53" w:rsidRPr="00BA3979" w:rsidRDefault="002B3F53">
            <w:pPr>
              <w:rPr>
                <w:rFonts w:cstheme="minorHAnsi"/>
                <w:b/>
                <w:sz w:val="28"/>
              </w:rPr>
            </w:pPr>
          </w:p>
          <w:p w14:paraId="237C2BC6" w14:textId="359F3C25" w:rsidR="002B3F53" w:rsidRDefault="002B3F53">
            <w:pPr>
              <w:rPr>
                <w:rFonts w:eastAsia="Calibri" w:cstheme="minorHAnsi"/>
                <w:color w:val="000000" w:themeColor="text1"/>
              </w:rPr>
            </w:pPr>
            <w:r>
              <w:rPr>
                <w:rFonts w:eastAsia="Calibri" w:cstheme="minorHAnsi"/>
                <w:color w:val="000000" w:themeColor="text1"/>
              </w:rPr>
              <w:t xml:space="preserve">Otitis media most commonly occurs in </w:t>
            </w:r>
            <w:r w:rsidRPr="00BA3979">
              <w:rPr>
                <w:rFonts w:eastAsia="Calibri" w:cstheme="minorHAnsi"/>
                <w:color w:val="000000" w:themeColor="text1"/>
              </w:rPr>
              <w:t>children 6 to 24 months of age</w:t>
            </w:r>
            <w:r>
              <w:rPr>
                <w:rFonts w:eastAsia="Calibri" w:cstheme="minorHAnsi"/>
                <w:color w:val="000000" w:themeColor="text1"/>
              </w:rPr>
              <w:t>.</w:t>
            </w:r>
          </w:p>
          <w:p w14:paraId="4240C095" w14:textId="6BF7FB9A" w:rsidR="002B3F53" w:rsidRPr="00BA3979" w:rsidRDefault="002B3F53">
            <w:pPr>
              <w:rPr>
                <w:rFonts w:cstheme="minorHAnsi"/>
                <w:color w:val="000000" w:themeColor="text1"/>
              </w:rPr>
            </w:pPr>
            <w:r w:rsidRPr="00BA3979">
              <w:rPr>
                <w:rFonts w:eastAsia="Calibri" w:cstheme="minorHAnsi"/>
                <w:color w:val="000000" w:themeColor="text1"/>
              </w:rPr>
              <w:t xml:space="preserve"> </w:t>
            </w:r>
          </w:p>
          <w:p w14:paraId="207C2426" w14:textId="08A3868C" w:rsidR="002B3F53" w:rsidRPr="00BA3979" w:rsidRDefault="002B3F53">
            <w:pPr>
              <w:rPr>
                <w:rFonts w:cstheme="minorHAnsi"/>
                <w:color w:val="000000" w:themeColor="text1"/>
              </w:rPr>
            </w:pPr>
            <w:r w:rsidRPr="00BA3979">
              <w:rPr>
                <w:rFonts w:eastAsia="Calibri" w:cstheme="minorHAnsi"/>
                <w:color w:val="000000" w:themeColor="text1"/>
              </w:rPr>
              <w:t xml:space="preserve">The increased prevalence of otitis media at younger ages is in part due to a shorter, more horizontal eustachian tube than in older children or adults, </w:t>
            </w:r>
            <w:r w:rsidR="00574BE6">
              <w:rPr>
                <w:rFonts w:eastAsia="Calibri" w:cstheme="minorHAnsi"/>
                <w:color w:val="000000" w:themeColor="text1"/>
              </w:rPr>
              <w:t>facilitating</w:t>
            </w:r>
            <w:r w:rsidRPr="00BA3979">
              <w:rPr>
                <w:rFonts w:eastAsia="Calibri" w:cstheme="minorHAnsi"/>
                <w:color w:val="000000" w:themeColor="text1"/>
              </w:rPr>
              <w:t xml:space="preserve"> the accumulation of fluid. </w:t>
            </w:r>
          </w:p>
          <w:p w14:paraId="4B76E33B" w14:textId="77777777" w:rsidR="002B3F53" w:rsidRDefault="002B3F53">
            <w:pPr>
              <w:rPr>
                <w:rFonts w:eastAsia="Calibri" w:cstheme="minorHAnsi"/>
                <w:color w:val="000000" w:themeColor="text1"/>
              </w:rPr>
            </w:pPr>
          </w:p>
          <w:p w14:paraId="14AC0FC6" w14:textId="528325C1" w:rsidR="001A1193" w:rsidRPr="00116C41" w:rsidRDefault="005618EF">
            <w:pPr>
              <w:rPr>
                <w:rFonts w:eastAsia="Calibri" w:cstheme="minorHAnsi"/>
                <w:color w:val="000000" w:themeColor="text1"/>
              </w:rPr>
            </w:pPr>
            <w:r>
              <w:rPr>
                <w:rFonts w:eastAsia="Calibri" w:cstheme="minorHAnsi"/>
                <w:color w:val="000000" w:themeColor="text1"/>
              </w:rPr>
              <w:t>The risk of AOM in younger children is increased by the</w:t>
            </w:r>
            <w:r w:rsidR="002B3F53" w:rsidRPr="00BA3979">
              <w:rPr>
                <w:rFonts w:eastAsia="Calibri" w:cstheme="minorHAnsi"/>
                <w:color w:val="000000" w:themeColor="text1"/>
              </w:rPr>
              <w:t xml:space="preserve"> immature immune system </w:t>
            </w:r>
            <w:r>
              <w:rPr>
                <w:rFonts w:eastAsia="Calibri" w:cstheme="minorHAnsi"/>
                <w:color w:val="000000" w:themeColor="text1"/>
              </w:rPr>
              <w:t>of</w:t>
            </w:r>
            <w:r w:rsidRPr="00BA3979">
              <w:rPr>
                <w:rFonts w:eastAsia="Calibri" w:cstheme="minorHAnsi"/>
                <w:color w:val="000000" w:themeColor="text1"/>
              </w:rPr>
              <w:t xml:space="preserve"> </w:t>
            </w:r>
            <w:r w:rsidR="002B3F53" w:rsidRPr="00BA3979">
              <w:rPr>
                <w:rFonts w:eastAsia="Calibri" w:cstheme="minorHAnsi"/>
                <w:color w:val="000000" w:themeColor="text1"/>
              </w:rPr>
              <w:t>young children caused by a combination of waning maternal antibodies and inadequate production of protective antibodies by the child because of limited prior bacterial exposures.</w:t>
            </w:r>
          </w:p>
        </w:tc>
        <w:tc>
          <w:tcPr>
            <w:tcW w:w="4683" w:type="dxa"/>
          </w:tcPr>
          <w:p w14:paraId="2175E823" w14:textId="0D805A6C" w:rsidR="002B3F53" w:rsidRDefault="002B3F53">
            <w:pPr>
              <w:rPr>
                <w:rFonts w:cstheme="minorHAnsi"/>
                <w:b/>
                <w:bCs/>
                <w:sz w:val="28"/>
                <w:szCs w:val="28"/>
              </w:rPr>
            </w:pPr>
            <w:r w:rsidRPr="00CB0361">
              <w:rPr>
                <w:rFonts w:cstheme="minorHAnsi"/>
                <w:b/>
                <w:bCs/>
                <w:sz w:val="28"/>
                <w:szCs w:val="28"/>
              </w:rPr>
              <w:t xml:space="preserve">Slide </w:t>
            </w:r>
            <w:r w:rsidR="007D121D">
              <w:rPr>
                <w:rFonts w:cstheme="minorHAnsi"/>
                <w:b/>
                <w:bCs/>
                <w:sz w:val="28"/>
                <w:szCs w:val="28"/>
              </w:rPr>
              <w:t>6</w:t>
            </w:r>
          </w:p>
          <w:p w14:paraId="7A35262B" w14:textId="58960221" w:rsidR="00F56B1E" w:rsidRDefault="00F56B1E">
            <w:pPr>
              <w:rPr>
                <w:rFonts w:cstheme="minorHAnsi"/>
                <w:b/>
                <w:bCs/>
                <w:sz w:val="28"/>
                <w:szCs w:val="28"/>
              </w:rPr>
            </w:pPr>
            <w:r>
              <w:rPr>
                <w:noProof/>
              </w:rPr>
              <w:drawing>
                <wp:inline distT="0" distB="0" distL="0" distR="0" wp14:anchorId="4E8A412F" wp14:editId="4AF36F90">
                  <wp:extent cx="2836545" cy="2127250"/>
                  <wp:effectExtent l="0" t="0" r="1905" b="6350"/>
                  <wp:docPr id="19" name="Picture 19" descr="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lid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6545" cy="2127250"/>
                          </a:xfrm>
                          <a:prstGeom prst="rect">
                            <a:avLst/>
                          </a:prstGeom>
                          <a:noFill/>
                          <a:ln>
                            <a:noFill/>
                          </a:ln>
                        </pic:spPr>
                      </pic:pic>
                    </a:graphicData>
                  </a:graphic>
                </wp:inline>
              </w:drawing>
            </w:r>
          </w:p>
          <w:p w14:paraId="558C1089" w14:textId="24F318DB" w:rsidR="00534477" w:rsidRPr="00CB0361" w:rsidRDefault="00534477">
            <w:pPr>
              <w:rPr>
                <w:rFonts w:cstheme="minorHAnsi"/>
                <w:b/>
                <w:bCs/>
                <w:sz w:val="28"/>
                <w:szCs w:val="28"/>
              </w:rPr>
            </w:pPr>
          </w:p>
          <w:p w14:paraId="0D80428D" w14:textId="4AAF9714" w:rsidR="002B3F53" w:rsidRPr="00CB0361" w:rsidRDefault="002B3F53">
            <w:pPr>
              <w:rPr>
                <w:rFonts w:cstheme="minorHAnsi"/>
                <w:b/>
                <w:bCs/>
                <w:sz w:val="28"/>
                <w:szCs w:val="28"/>
              </w:rPr>
            </w:pPr>
          </w:p>
        </w:tc>
      </w:tr>
      <w:tr w:rsidR="002B3F53" w:rsidRPr="00CB0361" w14:paraId="6EAACE07" w14:textId="77777777" w:rsidTr="00116C41">
        <w:trPr>
          <w:cantSplit/>
        </w:trPr>
        <w:tc>
          <w:tcPr>
            <w:tcW w:w="5505" w:type="dxa"/>
          </w:tcPr>
          <w:p w14:paraId="1C103157" w14:textId="5E80C4C2" w:rsidR="002B3F53" w:rsidRDefault="002B3F53" w:rsidP="004C63F4">
            <w:pPr>
              <w:rPr>
                <w:rFonts w:eastAsia="Calibri" w:cstheme="minorHAnsi"/>
                <w:b/>
                <w:sz w:val="28"/>
              </w:rPr>
            </w:pPr>
            <w:r w:rsidRPr="00BA3979">
              <w:rPr>
                <w:rFonts w:eastAsia="Calibri" w:cstheme="minorHAnsi"/>
                <w:b/>
                <w:sz w:val="28"/>
              </w:rPr>
              <w:lastRenderedPageBreak/>
              <w:t xml:space="preserve">How </w:t>
            </w:r>
            <w:r>
              <w:rPr>
                <w:rFonts w:eastAsia="Calibri" w:cstheme="minorHAnsi"/>
                <w:b/>
                <w:sz w:val="28"/>
              </w:rPr>
              <w:t>D</w:t>
            </w:r>
            <w:r w:rsidRPr="00BA3979">
              <w:rPr>
                <w:rFonts w:eastAsia="Calibri" w:cstheme="minorHAnsi"/>
                <w:b/>
                <w:sz w:val="28"/>
              </w:rPr>
              <w:t xml:space="preserve">oes AOM </w:t>
            </w:r>
            <w:r>
              <w:rPr>
                <w:rFonts w:eastAsia="Calibri" w:cstheme="minorHAnsi"/>
                <w:b/>
                <w:sz w:val="28"/>
              </w:rPr>
              <w:t>D</w:t>
            </w:r>
            <w:r w:rsidRPr="00BA3979">
              <w:rPr>
                <w:rFonts w:eastAsia="Calibri" w:cstheme="minorHAnsi"/>
                <w:b/>
                <w:sz w:val="28"/>
              </w:rPr>
              <w:t>evelop?</w:t>
            </w:r>
          </w:p>
          <w:p w14:paraId="0D091D9F" w14:textId="77777777" w:rsidR="00D90FD5" w:rsidRPr="00BA3979" w:rsidRDefault="00D90FD5" w:rsidP="004C63F4">
            <w:pPr>
              <w:rPr>
                <w:rFonts w:eastAsia="Calibri" w:cstheme="minorHAnsi"/>
                <w:b/>
                <w:sz w:val="28"/>
              </w:rPr>
            </w:pPr>
          </w:p>
          <w:p w14:paraId="4344274A" w14:textId="59319348" w:rsidR="002B3F53" w:rsidRDefault="002B3F53">
            <w:pPr>
              <w:rPr>
                <w:rFonts w:cstheme="minorHAnsi"/>
              </w:rPr>
            </w:pPr>
            <w:r w:rsidRPr="00CB0361">
              <w:rPr>
                <w:rFonts w:cstheme="minorHAnsi"/>
              </w:rPr>
              <w:t>SAY:</w:t>
            </w:r>
          </w:p>
          <w:p w14:paraId="5DEC200C" w14:textId="77777777" w:rsidR="002B3F53" w:rsidRPr="00BA3979" w:rsidRDefault="002B3F53">
            <w:pPr>
              <w:rPr>
                <w:rFonts w:eastAsia="Calibri" w:cstheme="minorHAnsi"/>
              </w:rPr>
            </w:pPr>
          </w:p>
          <w:p w14:paraId="2E565D13" w14:textId="1805551E" w:rsidR="002B3F53" w:rsidRDefault="00A97EED">
            <w:pPr>
              <w:rPr>
                <w:rFonts w:eastAsia="Calibri" w:cstheme="minorHAnsi"/>
              </w:rPr>
            </w:pPr>
            <w:r>
              <w:rPr>
                <w:rFonts w:eastAsia="Calibri" w:cstheme="minorHAnsi"/>
              </w:rPr>
              <w:t>Otitis media</w:t>
            </w:r>
            <w:r w:rsidR="002B3F53">
              <w:rPr>
                <w:rFonts w:eastAsia="Calibri" w:cstheme="minorHAnsi"/>
              </w:rPr>
              <w:t xml:space="preserve"> generally starts with a </w:t>
            </w:r>
            <w:r w:rsidR="002B3F53" w:rsidRPr="00BA3979">
              <w:rPr>
                <w:rFonts w:eastAsia="Calibri" w:cstheme="minorHAnsi"/>
              </w:rPr>
              <w:t xml:space="preserve">viral upper respiratory tract infection. </w:t>
            </w:r>
            <w:r w:rsidR="002B3F53">
              <w:rPr>
                <w:rFonts w:eastAsia="Calibri" w:cstheme="minorHAnsi"/>
              </w:rPr>
              <w:t>T</w:t>
            </w:r>
            <w:r w:rsidR="002B3F53" w:rsidRPr="00BA3979">
              <w:rPr>
                <w:rFonts w:eastAsia="Calibri" w:cstheme="minorHAnsi"/>
              </w:rPr>
              <w:t>his results in edema and inflammation of the mucosa of the nasopharynx and eustachian tube</w:t>
            </w:r>
            <w:r w:rsidR="001D2B5E">
              <w:rPr>
                <w:rFonts w:eastAsia="Calibri" w:cstheme="minorHAnsi"/>
              </w:rPr>
              <w:t>—</w:t>
            </w:r>
            <w:r w:rsidR="002B3F53" w:rsidRPr="00BA3979">
              <w:rPr>
                <w:rFonts w:eastAsia="Calibri" w:cstheme="minorHAnsi"/>
              </w:rPr>
              <w:t xml:space="preserve">the small passageway that connects the nasopharynx to the middle ear, leading to obstruction of the eustachian tube and accumulation of fluid in the middle ear. </w:t>
            </w:r>
          </w:p>
          <w:p w14:paraId="6D45D1A0" w14:textId="1659BEF9" w:rsidR="002B3F53" w:rsidRDefault="002B3F53">
            <w:pPr>
              <w:rPr>
                <w:rFonts w:eastAsia="Calibri" w:cstheme="minorHAnsi"/>
              </w:rPr>
            </w:pPr>
          </w:p>
          <w:p w14:paraId="68E0A247" w14:textId="0C4C3B27" w:rsidR="001A1193" w:rsidRPr="00116C41" w:rsidRDefault="002B3F53">
            <w:pPr>
              <w:rPr>
                <w:rFonts w:eastAsia="Calibri" w:cstheme="minorHAnsi"/>
              </w:rPr>
            </w:pPr>
            <w:r>
              <w:rPr>
                <w:rFonts w:eastAsia="Calibri" w:cstheme="minorHAnsi"/>
              </w:rPr>
              <w:t>B</w:t>
            </w:r>
            <w:r w:rsidRPr="00BA3979">
              <w:rPr>
                <w:rFonts w:eastAsia="Calibri" w:cstheme="minorHAnsi"/>
              </w:rPr>
              <w:t xml:space="preserve">acteria that colonize the human nasopharynx such as </w:t>
            </w:r>
            <w:r w:rsidRPr="00BA3979">
              <w:rPr>
                <w:rFonts w:eastAsia="Calibri" w:cstheme="minorHAnsi"/>
                <w:i/>
                <w:iCs/>
              </w:rPr>
              <w:t xml:space="preserve">Strep pneumoniae </w:t>
            </w:r>
            <w:r w:rsidRPr="00BA3979">
              <w:rPr>
                <w:rFonts w:eastAsia="Calibri" w:cstheme="minorHAnsi"/>
              </w:rPr>
              <w:t>multiply</w:t>
            </w:r>
            <w:r>
              <w:rPr>
                <w:rFonts w:eastAsia="Calibri" w:cstheme="minorHAnsi"/>
              </w:rPr>
              <w:t xml:space="preserve"> in this fluid</w:t>
            </w:r>
            <w:r w:rsidRPr="00BA3979">
              <w:rPr>
                <w:rFonts w:eastAsia="Calibri" w:cstheme="minorHAnsi"/>
              </w:rPr>
              <w:t xml:space="preserve">, leading to </w:t>
            </w:r>
            <w:r>
              <w:rPr>
                <w:rFonts w:eastAsia="Calibri" w:cstheme="minorHAnsi"/>
              </w:rPr>
              <w:t xml:space="preserve">a bacterial </w:t>
            </w:r>
            <w:r w:rsidRPr="00BA3979">
              <w:rPr>
                <w:rFonts w:eastAsia="Calibri" w:cstheme="minorHAnsi"/>
              </w:rPr>
              <w:t xml:space="preserve">infection that manifests as bulging of the tympanic membrane and the classic symptoms of acute otitis media. </w:t>
            </w:r>
          </w:p>
        </w:tc>
        <w:tc>
          <w:tcPr>
            <w:tcW w:w="4683" w:type="dxa"/>
          </w:tcPr>
          <w:p w14:paraId="7A910770" w14:textId="77777777" w:rsidR="00DA022C" w:rsidRDefault="002B3F53">
            <w:pPr>
              <w:rPr>
                <w:b/>
                <w:bCs/>
                <w:sz w:val="28"/>
                <w:szCs w:val="28"/>
              </w:rPr>
            </w:pPr>
            <w:r w:rsidRPr="755A6F98">
              <w:rPr>
                <w:b/>
                <w:bCs/>
                <w:sz w:val="28"/>
                <w:szCs w:val="28"/>
              </w:rPr>
              <w:t xml:space="preserve">Slide </w:t>
            </w:r>
            <w:r w:rsidR="007D121D">
              <w:rPr>
                <w:b/>
                <w:bCs/>
                <w:sz w:val="28"/>
                <w:szCs w:val="28"/>
              </w:rPr>
              <w:t>7</w:t>
            </w:r>
          </w:p>
          <w:p w14:paraId="693F2DC4" w14:textId="2F21FA05" w:rsidR="000429EC" w:rsidRDefault="000429EC">
            <w:pPr>
              <w:rPr>
                <w:b/>
                <w:bCs/>
                <w:sz w:val="28"/>
                <w:szCs w:val="28"/>
              </w:rPr>
            </w:pPr>
            <w:r>
              <w:rPr>
                <w:noProof/>
              </w:rPr>
              <w:drawing>
                <wp:inline distT="0" distB="0" distL="0" distR="0" wp14:anchorId="7048AC43" wp14:editId="6F299A5B">
                  <wp:extent cx="2836545" cy="2127250"/>
                  <wp:effectExtent l="0" t="0" r="1905" b="6350"/>
                  <wp:docPr id="20" name="Picture 20" descr="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lid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6545" cy="2127250"/>
                          </a:xfrm>
                          <a:prstGeom prst="rect">
                            <a:avLst/>
                          </a:prstGeom>
                          <a:noFill/>
                          <a:ln>
                            <a:noFill/>
                          </a:ln>
                        </pic:spPr>
                      </pic:pic>
                    </a:graphicData>
                  </a:graphic>
                </wp:inline>
              </w:drawing>
            </w:r>
          </w:p>
          <w:p w14:paraId="043A9906" w14:textId="694E2500" w:rsidR="002B3F53" w:rsidRPr="00CB0361" w:rsidRDefault="002B3F53">
            <w:pPr>
              <w:rPr>
                <w:rFonts w:cstheme="minorHAnsi"/>
                <w:b/>
                <w:bCs/>
                <w:sz w:val="28"/>
                <w:szCs w:val="28"/>
              </w:rPr>
            </w:pPr>
            <w:r>
              <w:br/>
            </w:r>
          </w:p>
        </w:tc>
      </w:tr>
      <w:tr w:rsidR="002B3F53" w:rsidRPr="00CB0361" w14:paraId="0C2AAB92" w14:textId="77777777" w:rsidTr="00116C41">
        <w:trPr>
          <w:cantSplit/>
        </w:trPr>
        <w:tc>
          <w:tcPr>
            <w:tcW w:w="5505" w:type="dxa"/>
          </w:tcPr>
          <w:p w14:paraId="482A6E34" w14:textId="076B1209" w:rsidR="002B3F53" w:rsidRDefault="002B3F53" w:rsidP="004C63F4">
            <w:pPr>
              <w:rPr>
                <w:rFonts w:cstheme="minorHAnsi"/>
                <w:b/>
                <w:bCs/>
                <w:sz w:val="28"/>
                <w:szCs w:val="24"/>
              </w:rPr>
            </w:pPr>
            <w:r w:rsidRPr="00BA3979">
              <w:rPr>
                <w:rFonts w:cstheme="minorHAnsi"/>
                <w:b/>
                <w:bCs/>
                <w:sz w:val="28"/>
                <w:szCs w:val="24"/>
              </w:rPr>
              <w:t>C</w:t>
            </w:r>
            <w:r>
              <w:rPr>
                <w:rFonts w:cstheme="minorHAnsi"/>
                <w:b/>
                <w:bCs/>
                <w:sz w:val="28"/>
                <w:szCs w:val="24"/>
              </w:rPr>
              <w:t>linical C</w:t>
            </w:r>
            <w:r w:rsidRPr="00BA3979">
              <w:rPr>
                <w:rFonts w:cstheme="minorHAnsi"/>
                <w:b/>
                <w:bCs/>
                <w:sz w:val="28"/>
                <w:szCs w:val="24"/>
              </w:rPr>
              <w:t>ase</w:t>
            </w:r>
          </w:p>
          <w:p w14:paraId="319FA761" w14:textId="3D805046" w:rsidR="002B3F53" w:rsidRDefault="002B3F53">
            <w:pPr>
              <w:rPr>
                <w:rFonts w:cstheme="minorHAnsi"/>
              </w:rPr>
            </w:pPr>
            <w:r w:rsidRPr="00CB0361">
              <w:rPr>
                <w:rFonts w:cstheme="minorHAnsi"/>
              </w:rPr>
              <w:t>SAY:</w:t>
            </w:r>
          </w:p>
          <w:p w14:paraId="7E945AAD" w14:textId="77777777" w:rsidR="002B3F53" w:rsidRPr="00CB0361" w:rsidRDefault="002B3F53">
            <w:pPr>
              <w:rPr>
                <w:rFonts w:cstheme="minorHAnsi"/>
                <w:b/>
                <w:bCs/>
                <w:sz w:val="24"/>
                <w:szCs w:val="24"/>
              </w:rPr>
            </w:pPr>
          </w:p>
          <w:p w14:paraId="54313904" w14:textId="53A877B5" w:rsidR="002B3F53" w:rsidRDefault="002B3F53">
            <w:pPr>
              <w:rPr>
                <w:rFonts w:eastAsia="Calibri" w:cstheme="minorHAnsi"/>
              </w:rPr>
            </w:pPr>
            <w:r w:rsidRPr="004C63F4">
              <w:rPr>
                <w:rFonts w:eastAsia="Calibri" w:cstheme="minorHAnsi"/>
              </w:rPr>
              <w:t xml:space="preserve">Let’s start with a case and incorporate the Four Moments of Antibiotic Decision Making. </w:t>
            </w:r>
          </w:p>
          <w:p w14:paraId="01053220" w14:textId="77777777" w:rsidR="00D22999" w:rsidRPr="004C63F4" w:rsidRDefault="00D22999" w:rsidP="004C63F4">
            <w:pPr>
              <w:rPr>
                <w:rFonts w:eastAsia="Calibri" w:cstheme="minorHAnsi"/>
              </w:rPr>
            </w:pPr>
          </w:p>
          <w:p w14:paraId="21D202B1" w14:textId="35D3AEBF" w:rsidR="002B3F53" w:rsidRDefault="002B3F53">
            <w:pPr>
              <w:rPr>
                <w:rFonts w:eastAsia="Calibri" w:cstheme="minorHAnsi"/>
              </w:rPr>
            </w:pPr>
            <w:r w:rsidRPr="004C63F4">
              <w:rPr>
                <w:rFonts w:eastAsia="Calibri" w:cstheme="minorHAnsi"/>
              </w:rPr>
              <w:t xml:space="preserve">A mother and her </w:t>
            </w:r>
            <w:r w:rsidR="001D2B5E">
              <w:rPr>
                <w:rFonts w:eastAsia="Calibri" w:cstheme="minorHAnsi"/>
              </w:rPr>
              <w:t>1</w:t>
            </w:r>
            <w:r w:rsidRPr="004C63F4">
              <w:rPr>
                <w:rFonts w:eastAsia="Calibri" w:cstheme="minorHAnsi"/>
              </w:rPr>
              <w:t xml:space="preserve">-year-old come to your clinic in the late afternoon. The mother is </w:t>
            </w:r>
            <w:r w:rsidR="00333C99">
              <w:rPr>
                <w:rFonts w:eastAsia="Calibri" w:cstheme="minorHAnsi"/>
              </w:rPr>
              <w:t>concerned</w:t>
            </w:r>
            <w:r w:rsidR="00333C99" w:rsidRPr="004C63F4">
              <w:rPr>
                <w:rFonts w:eastAsia="Calibri" w:cstheme="minorHAnsi"/>
              </w:rPr>
              <w:t xml:space="preserve"> </w:t>
            </w:r>
            <w:r w:rsidRPr="004C63F4">
              <w:rPr>
                <w:rFonts w:eastAsia="Calibri" w:cstheme="minorHAnsi"/>
              </w:rPr>
              <w:t xml:space="preserve">because her daughter has not been sleeping well over the past </w:t>
            </w:r>
            <w:r w:rsidR="001D2B5E">
              <w:rPr>
                <w:rFonts w:eastAsia="Calibri" w:cstheme="minorHAnsi"/>
              </w:rPr>
              <w:t>2</w:t>
            </w:r>
            <w:r w:rsidRPr="004C63F4">
              <w:rPr>
                <w:rFonts w:eastAsia="Calibri" w:cstheme="minorHAnsi"/>
              </w:rPr>
              <w:t xml:space="preserve"> days. She is tossing and turning, fussy during nap time, and</w:t>
            </w:r>
            <w:r w:rsidR="00722589" w:rsidRPr="004C63F4">
              <w:rPr>
                <w:rFonts w:eastAsia="Calibri" w:cstheme="minorHAnsi"/>
              </w:rPr>
              <w:t xml:space="preserve"> holding her hand over her</w:t>
            </w:r>
            <w:r w:rsidRPr="004C63F4">
              <w:rPr>
                <w:rFonts w:eastAsia="Calibri" w:cstheme="minorHAnsi"/>
              </w:rPr>
              <w:t xml:space="preserve"> ear. </w:t>
            </w:r>
          </w:p>
          <w:p w14:paraId="0BBCB6B4" w14:textId="77777777" w:rsidR="00D22999" w:rsidRPr="004C63F4" w:rsidRDefault="00D22999" w:rsidP="004C63F4">
            <w:pPr>
              <w:rPr>
                <w:rFonts w:eastAsia="Calibri" w:cstheme="minorHAnsi"/>
              </w:rPr>
            </w:pPr>
          </w:p>
          <w:p w14:paraId="37F8D2AD" w14:textId="6385F912" w:rsidR="001A1193" w:rsidRPr="00116C41" w:rsidRDefault="002B3F53" w:rsidP="004C63F4">
            <w:pPr>
              <w:rPr>
                <w:rFonts w:eastAsia="Calibri" w:cstheme="minorHAnsi"/>
              </w:rPr>
            </w:pPr>
            <w:r w:rsidRPr="004C63F4">
              <w:rPr>
                <w:rFonts w:eastAsia="Calibri" w:cstheme="minorHAnsi"/>
              </w:rPr>
              <w:t>Her temperature was 100.4 degrees Fahrenheit. Her mother says her teeth are coming in and thinks they are bothering her.</w:t>
            </w:r>
          </w:p>
        </w:tc>
        <w:tc>
          <w:tcPr>
            <w:tcW w:w="4683" w:type="dxa"/>
          </w:tcPr>
          <w:p w14:paraId="3ECBD57C" w14:textId="77777777" w:rsidR="000429EC" w:rsidRDefault="002B3F53">
            <w:pPr>
              <w:rPr>
                <w:b/>
                <w:bCs/>
                <w:sz w:val="28"/>
                <w:szCs w:val="28"/>
              </w:rPr>
            </w:pPr>
            <w:r w:rsidRPr="755A6F98">
              <w:rPr>
                <w:b/>
                <w:bCs/>
                <w:sz w:val="28"/>
                <w:szCs w:val="28"/>
              </w:rPr>
              <w:t xml:space="preserve">Slide </w:t>
            </w:r>
            <w:r w:rsidR="007D121D">
              <w:rPr>
                <w:b/>
                <w:bCs/>
                <w:sz w:val="28"/>
                <w:szCs w:val="28"/>
              </w:rPr>
              <w:t>8</w:t>
            </w:r>
          </w:p>
          <w:p w14:paraId="5FB70AEA" w14:textId="2ECB34EC" w:rsidR="002B3F53" w:rsidRPr="00CB0361" w:rsidRDefault="000429EC">
            <w:pPr>
              <w:rPr>
                <w:rFonts w:cstheme="minorHAnsi"/>
                <w:b/>
                <w:bCs/>
                <w:sz w:val="28"/>
                <w:szCs w:val="28"/>
              </w:rPr>
            </w:pPr>
            <w:r>
              <w:rPr>
                <w:noProof/>
              </w:rPr>
              <w:drawing>
                <wp:inline distT="0" distB="0" distL="0" distR="0" wp14:anchorId="67D460E8" wp14:editId="08AD9343">
                  <wp:extent cx="2836545" cy="2127250"/>
                  <wp:effectExtent l="0" t="0" r="1905" b="6350"/>
                  <wp:docPr id="23" name="Picture 23" descr="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lid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6545" cy="2127250"/>
                          </a:xfrm>
                          <a:prstGeom prst="rect">
                            <a:avLst/>
                          </a:prstGeom>
                          <a:noFill/>
                          <a:ln>
                            <a:noFill/>
                          </a:ln>
                        </pic:spPr>
                      </pic:pic>
                    </a:graphicData>
                  </a:graphic>
                </wp:inline>
              </w:drawing>
            </w:r>
            <w:r w:rsidR="002B3F53">
              <w:br/>
            </w:r>
          </w:p>
        </w:tc>
      </w:tr>
      <w:tr w:rsidR="002B3F53" w:rsidRPr="00CB0361" w14:paraId="358F606F" w14:textId="77777777" w:rsidTr="00116C41">
        <w:trPr>
          <w:cantSplit/>
        </w:trPr>
        <w:tc>
          <w:tcPr>
            <w:tcW w:w="5505" w:type="dxa"/>
          </w:tcPr>
          <w:p w14:paraId="513DBEFC" w14:textId="14E3966D" w:rsidR="002B3F53" w:rsidRDefault="002B3F53">
            <w:pPr>
              <w:rPr>
                <w:rFonts w:cstheme="minorHAnsi"/>
                <w:b/>
                <w:sz w:val="28"/>
              </w:rPr>
            </w:pPr>
            <w:r w:rsidRPr="00BA3979">
              <w:rPr>
                <w:rFonts w:cstheme="minorHAnsi"/>
                <w:b/>
                <w:sz w:val="28"/>
              </w:rPr>
              <w:lastRenderedPageBreak/>
              <w:t xml:space="preserve">Moment </w:t>
            </w:r>
            <w:r w:rsidR="009913F7">
              <w:rPr>
                <w:rFonts w:cstheme="minorHAnsi"/>
                <w:b/>
                <w:sz w:val="28"/>
              </w:rPr>
              <w:t>1</w:t>
            </w:r>
          </w:p>
          <w:p w14:paraId="0431B5A8" w14:textId="0871BB53" w:rsidR="002B3F53" w:rsidRDefault="002B3F53">
            <w:pPr>
              <w:rPr>
                <w:rFonts w:cstheme="minorHAnsi"/>
                <w:b/>
                <w:sz w:val="28"/>
              </w:rPr>
            </w:pPr>
          </w:p>
          <w:p w14:paraId="0E2C1F25" w14:textId="653C0B08" w:rsidR="002B3F53" w:rsidRPr="00BA3979" w:rsidRDefault="002B3F53">
            <w:pPr>
              <w:rPr>
                <w:rFonts w:cstheme="minorHAnsi"/>
                <w:b/>
                <w:sz w:val="28"/>
              </w:rPr>
            </w:pPr>
            <w:r w:rsidRPr="00CB0361">
              <w:rPr>
                <w:rFonts w:cstheme="minorHAnsi"/>
              </w:rPr>
              <w:t>SAY:</w:t>
            </w:r>
          </w:p>
          <w:p w14:paraId="71BE30CA" w14:textId="56B37F9F" w:rsidR="002B3F53" w:rsidRPr="00BA3979" w:rsidRDefault="002B3F53" w:rsidP="004C63F4">
            <w:pPr>
              <w:rPr>
                <w:rFonts w:eastAsia="Calibri" w:cstheme="minorHAnsi"/>
              </w:rPr>
            </w:pPr>
            <w:r w:rsidRPr="00BA3979">
              <w:rPr>
                <w:rFonts w:eastAsia="Calibri" w:cstheme="minorHAnsi"/>
              </w:rPr>
              <w:t xml:space="preserve">So, let’s start with </w:t>
            </w:r>
            <w:r w:rsidRPr="00BA3979">
              <w:rPr>
                <w:rFonts w:eastAsia="Calibri" w:cstheme="minorHAnsi"/>
                <w:b/>
                <w:bCs/>
              </w:rPr>
              <w:t>Moment One</w:t>
            </w:r>
            <w:r w:rsidR="0019002E">
              <w:rPr>
                <w:rFonts w:eastAsia="Calibri" w:cstheme="minorHAnsi"/>
              </w:rPr>
              <w:t>. D</w:t>
            </w:r>
            <w:r w:rsidRPr="00BA3979">
              <w:rPr>
                <w:rFonts w:eastAsia="Calibri" w:cstheme="minorHAnsi"/>
              </w:rPr>
              <w:t>oes my patient have an infection that requires antibiotics?  </w:t>
            </w:r>
          </w:p>
          <w:p w14:paraId="14CBC59B" w14:textId="19C3F50C" w:rsidR="002B3F53" w:rsidRDefault="00960AA9">
            <w:pPr>
              <w:rPr>
                <w:rFonts w:eastAsia="Calibri" w:cstheme="minorHAnsi"/>
              </w:rPr>
            </w:pPr>
            <w:r>
              <w:rPr>
                <w:rFonts w:eastAsia="Calibri" w:cstheme="minorHAnsi"/>
              </w:rPr>
              <w:t>The</w:t>
            </w:r>
            <w:r w:rsidRPr="00BA3979">
              <w:rPr>
                <w:rFonts w:eastAsia="Calibri" w:cstheme="minorHAnsi"/>
              </w:rPr>
              <w:t xml:space="preserve"> diagnosis of otitis media should be considered in a child with recent onset of ear pain and a bulging tympanic membrane</w:t>
            </w:r>
            <w:r>
              <w:rPr>
                <w:rFonts w:eastAsia="Calibri" w:cstheme="minorHAnsi"/>
              </w:rPr>
              <w:t xml:space="preserve">. </w:t>
            </w:r>
            <w:r w:rsidR="0019002E">
              <w:rPr>
                <w:rFonts w:eastAsia="Calibri" w:cstheme="minorHAnsi"/>
              </w:rPr>
              <w:t>Ear pain can</w:t>
            </w:r>
            <w:r w:rsidR="002B3F53" w:rsidRPr="00BA3979">
              <w:rPr>
                <w:rFonts w:eastAsia="Calibri" w:cstheme="minorHAnsi"/>
              </w:rPr>
              <w:t xml:space="preserve"> be </w:t>
            </w:r>
            <w:r w:rsidR="002B3F53">
              <w:rPr>
                <w:rFonts w:eastAsia="Calibri" w:cstheme="minorHAnsi"/>
              </w:rPr>
              <w:t>difficult</w:t>
            </w:r>
            <w:r w:rsidR="002B3F53" w:rsidRPr="00BA3979">
              <w:rPr>
                <w:rFonts w:eastAsia="Calibri" w:cstheme="minorHAnsi"/>
              </w:rPr>
              <w:t xml:space="preserve"> to elicit in young children</w:t>
            </w:r>
            <w:r w:rsidR="00C43F21">
              <w:rPr>
                <w:rFonts w:eastAsia="Calibri" w:cstheme="minorHAnsi"/>
              </w:rPr>
              <w:t>,</w:t>
            </w:r>
            <w:r w:rsidR="002B3F53" w:rsidRPr="00BA3979">
              <w:rPr>
                <w:rFonts w:eastAsia="Calibri" w:cstheme="minorHAnsi"/>
              </w:rPr>
              <w:t xml:space="preserve"> but it usually manifests as irritability, restless sleep, poor feeding</w:t>
            </w:r>
            <w:r w:rsidR="002B3F53">
              <w:rPr>
                <w:rFonts w:eastAsia="Calibri" w:cstheme="minorHAnsi"/>
              </w:rPr>
              <w:t>, and</w:t>
            </w:r>
            <w:r w:rsidR="002B3F53" w:rsidRPr="00BA3979">
              <w:rPr>
                <w:rFonts w:eastAsia="Calibri" w:cstheme="minorHAnsi"/>
              </w:rPr>
              <w:t xml:space="preserve"> rubbing or tugging the ear. About half of children with otitis media have a fever.</w:t>
            </w:r>
            <w:r w:rsidR="00441157">
              <w:rPr>
                <w:rFonts w:eastAsia="Calibri" w:cstheme="minorHAnsi"/>
              </w:rPr>
              <w:t xml:space="preserve"> </w:t>
            </w:r>
            <w:r w:rsidR="002B3F53" w:rsidRPr="00BA3979">
              <w:rPr>
                <w:rFonts w:eastAsia="Calibri" w:cstheme="minorHAnsi"/>
              </w:rPr>
              <w:t xml:space="preserve">Mild signs and symptoms of otitis media are otalgia for less than 48 hours and </w:t>
            </w:r>
            <w:r w:rsidR="002B3F53">
              <w:rPr>
                <w:rFonts w:eastAsia="Calibri" w:cstheme="minorHAnsi"/>
              </w:rPr>
              <w:t xml:space="preserve">a </w:t>
            </w:r>
            <w:r w:rsidR="002B3F53" w:rsidRPr="00BA3979">
              <w:rPr>
                <w:rFonts w:eastAsia="Calibri" w:cstheme="minorHAnsi"/>
              </w:rPr>
              <w:t xml:space="preserve">temperature </w:t>
            </w:r>
            <w:r w:rsidR="002B3F53">
              <w:rPr>
                <w:rFonts w:eastAsia="Calibri" w:cstheme="minorHAnsi"/>
              </w:rPr>
              <w:t xml:space="preserve">of </w:t>
            </w:r>
            <w:r w:rsidR="002B3F53" w:rsidRPr="00BA3979">
              <w:rPr>
                <w:rFonts w:eastAsia="Calibri" w:cstheme="minorHAnsi"/>
              </w:rPr>
              <w:t xml:space="preserve">less than 102.2 degrees Fahrenheit. </w:t>
            </w:r>
          </w:p>
          <w:p w14:paraId="2946AA45" w14:textId="77777777" w:rsidR="002B3F53" w:rsidRPr="00BA3979" w:rsidRDefault="002B3F53">
            <w:pPr>
              <w:rPr>
                <w:rFonts w:eastAsia="Calibri" w:cstheme="minorHAnsi"/>
              </w:rPr>
            </w:pPr>
          </w:p>
          <w:p w14:paraId="00EA3858" w14:textId="25B10055" w:rsidR="002B3F53" w:rsidRPr="00116C41" w:rsidRDefault="002B3F53">
            <w:pPr>
              <w:rPr>
                <w:rFonts w:eastAsia="Calibri"/>
              </w:rPr>
            </w:pPr>
            <w:r w:rsidRPr="4206B6A1">
              <w:rPr>
                <w:rFonts w:eastAsia="Calibri"/>
              </w:rPr>
              <w:t xml:space="preserve">Severe signs and symptoms include </w:t>
            </w:r>
            <w:r w:rsidR="0011212D">
              <w:rPr>
                <w:rFonts w:eastAsia="Calibri"/>
              </w:rPr>
              <w:t xml:space="preserve">ill appearance, </w:t>
            </w:r>
            <w:r w:rsidRPr="4206B6A1">
              <w:rPr>
                <w:rFonts w:eastAsia="Calibri"/>
              </w:rPr>
              <w:t xml:space="preserve">moderate to severe otalgia, otalgia lasting at least 2 days, or temperature of </w:t>
            </w:r>
            <w:r w:rsidR="00071376" w:rsidRPr="00071376">
              <w:rPr>
                <w:rFonts w:eastAsia="Calibri"/>
              </w:rPr>
              <w:t xml:space="preserve">39 degrees Celsius </w:t>
            </w:r>
            <w:r w:rsidR="00071376">
              <w:rPr>
                <w:rFonts w:eastAsia="Calibri"/>
              </w:rPr>
              <w:t xml:space="preserve">or </w:t>
            </w:r>
            <w:r w:rsidRPr="4206B6A1">
              <w:rPr>
                <w:rFonts w:eastAsia="Calibri"/>
              </w:rPr>
              <w:t xml:space="preserve">102.2 degrees Fahrenheit or greater. </w:t>
            </w:r>
            <w:r w:rsidR="0044022D" w:rsidRPr="4206B6A1">
              <w:rPr>
                <w:rFonts w:eastAsia="Calibri"/>
              </w:rPr>
              <w:t>Th</w:t>
            </w:r>
            <w:r w:rsidR="0044022D">
              <w:rPr>
                <w:rFonts w:eastAsia="Calibri"/>
              </w:rPr>
              <w:t xml:space="preserve">e </w:t>
            </w:r>
            <w:r w:rsidRPr="4206B6A1">
              <w:rPr>
                <w:rFonts w:eastAsia="Calibri"/>
              </w:rPr>
              <w:t>stratification</w:t>
            </w:r>
            <w:r w:rsidR="0044022D">
              <w:rPr>
                <w:rFonts w:eastAsia="Calibri"/>
              </w:rPr>
              <w:t xml:space="preserve"> of severe and not</w:t>
            </w:r>
            <w:r w:rsidR="009913F7">
              <w:rPr>
                <w:rFonts w:eastAsia="Calibri"/>
              </w:rPr>
              <w:t>-</w:t>
            </w:r>
            <w:r w:rsidR="0044022D">
              <w:rPr>
                <w:rFonts w:eastAsia="Calibri"/>
              </w:rPr>
              <w:t>severe infection</w:t>
            </w:r>
            <w:r w:rsidRPr="4206B6A1">
              <w:rPr>
                <w:rFonts w:eastAsia="Calibri"/>
              </w:rPr>
              <w:t xml:space="preserve"> is helpful in informing antibiotic decision making. </w:t>
            </w:r>
          </w:p>
        </w:tc>
        <w:tc>
          <w:tcPr>
            <w:tcW w:w="4683" w:type="dxa"/>
          </w:tcPr>
          <w:p w14:paraId="66D87234" w14:textId="77777777" w:rsidR="00CC7F34" w:rsidRDefault="002B3F53" w:rsidP="00CC7F34">
            <w:pPr>
              <w:rPr>
                <w:b/>
                <w:bCs/>
                <w:sz w:val="28"/>
                <w:szCs w:val="28"/>
              </w:rPr>
            </w:pPr>
            <w:r w:rsidRPr="755A6F98">
              <w:rPr>
                <w:b/>
                <w:bCs/>
                <w:sz w:val="28"/>
                <w:szCs w:val="28"/>
              </w:rPr>
              <w:t xml:space="preserve">Slide </w:t>
            </w:r>
            <w:r w:rsidR="007D121D">
              <w:rPr>
                <w:b/>
                <w:bCs/>
                <w:sz w:val="28"/>
                <w:szCs w:val="28"/>
              </w:rPr>
              <w:t>9</w:t>
            </w:r>
          </w:p>
          <w:p w14:paraId="50D99CE5" w14:textId="7D2A1025" w:rsidR="00CC7F34" w:rsidRDefault="00CC7F34" w:rsidP="00CC7F34">
            <w:pPr>
              <w:rPr>
                <w:b/>
                <w:bCs/>
                <w:sz w:val="28"/>
                <w:szCs w:val="28"/>
              </w:rPr>
            </w:pPr>
            <w:r>
              <w:rPr>
                <w:noProof/>
              </w:rPr>
              <w:drawing>
                <wp:inline distT="0" distB="0" distL="0" distR="0" wp14:anchorId="6E508D3D" wp14:editId="063EE9F9">
                  <wp:extent cx="2836545" cy="2127250"/>
                  <wp:effectExtent l="0" t="0" r="1905" b="6350"/>
                  <wp:docPr id="24" name="Picture 24" descr="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lid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6545" cy="2127250"/>
                          </a:xfrm>
                          <a:prstGeom prst="rect">
                            <a:avLst/>
                          </a:prstGeom>
                          <a:noFill/>
                          <a:ln>
                            <a:noFill/>
                          </a:ln>
                        </pic:spPr>
                      </pic:pic>
                    </a:graphicData>
                  </a:graphic>
                </wp:inline>
              </w:drawing>
            </w:r>
          </w:p>
          <w:p w14:paraId="34803574" w14:textId="70C34CB2" w:rsidR="002B3F53" w:rsidRPr="00CB0361" w:rsidRDefault="002B3F53" w:rsidP="00CC7F34">
            <w:pPr>
              <w:rPr>
                <w:rFonts w:cstheme="minorHAnsi"/>
                <w:b/>
                <w:bCs/>
                <w:sz w:val="28"/>
                <w:szCs w:val="28"/>
              </w:rPr>
            </w:pPr>
            <w:r>
              <w:br/>
            </w:r>
          </w:p>
        </w:tc>
      </w:tr>
      <w:tr w:rsidR="002B3F53" w:rsidRPr="00CB0361" w14:paraId="1E7960DD" w14:textId="77777777" w:rsidTr="00116C41">
        <w:trPr>
          <w:cantSplit/>
          <w:trHeight w:val="335"/>
        </w:trPr>
        <w:tc>
          <w:tcPr>
            <w:tcW w:w="5505" w:type="dxa"/>
          </w:tcPr>
          <w:p w14:paraId="4F5C7883" w14:textId="62742A39" w:rsidR="002B3F53" w:rsidRDefault="00F204D1">
            <w:pPr>
              <w:rPr>
                <w:rFonts w:eastAsia="Calibri" w:cstheme="minorHAnsi"/>
                <w:b/>
                <w:sz w:val="28"/>
              </w:rPr>
            </w:pPr>
            <w:r>
              <w:rPr>
                <w:rFonts w:eastAsia="Calibri" w:cstheme="minorHAnsi"/>
                <w:b/>
                <w:sz w:val="28"/>
              </w:rPr>
              <w:lastRenderedPageBreak/>
              <w:t xml:space="preserve">When Antibiotics Are </w:t>
            </w:r>
            <w:proofErr w:type="gramStart"/>
            <w:r>
              <w:rPr>
                <w:rFonts w:eastAsia="Calibri" w:cstheme="minorHAnsi"/>
                <w:b/>
                <w:sz w:val="28"/>
              </w:rPr>
              <w:t>Indicated</w:t>
            </w:r>
            <w:proofErr w:type="gramEnd"/>
          </w:p>
          <w:p w14:paraId="76ADD625" w14:textId="79811FF8" w:rsidR="002B3F53" w:rsidRDefault="002B3F53">
            <w:pPr>
              <w:rPr>
                <w:rFonts w:eastAsia="Calibri" w:cstheme="minorHAnsi"/>
                <w:b/>
                <w:sz w:val="28"/>
              </w:rPr>
            </w:pPr>
          </w:p>
          <w:p w14:paraId="42A7F08F" w14:textId="3E2F6ECF" w:rsidR="002B3F53" w:rsidRPr="00BA3979" w:rsidRDefault="002B3F53">
            <w:pPr>
              <w:rPr>
                <w:rFonts w:eastAsia="Calibri" w:cstheme="minorHAnsi"/>
                <w:b/>
                <w:sz w:val="28"/>
              </w:rPr>
            </w:pPr>
            <w:r w:rsidRPr="00CB0361">
              <w:rPr>
                <w:rFonts w:cstheme="minorHAnsi"/>
              </w:rPr>
              <w:t>SAY:</w:t>
            </w:r>
          </w:p>
          <w:p w14:paraId="24304461" w14:textId="77777777" w:rsidR="002B3F53" w:rsidRPr="00BA3979" w:rsidRDefault="002B3F53">
            <w:pPr>
              <w:rPr>
                <w:rFonts w:eastAsia="Calibri" w:cstheme="minorHAnsi"/>
              </w:rPr>
            </w:pPr>
          </w:p>
          <w:p w14:paraId="4CA673E0" w14:textId="1E32099B" w:rsidR="002B3F53" w:rsidRPr="00BA3979" w:rsidRDefault="5B98F32C" w:rsidP="578C2F38">
            <w:pPr>
              <w:rPr>
                <w:rFonts w:eastAsia="Calibri"/>
              </w:rPr>
            </w:pPr>
            <w:r w:rsidRPr="578C2F38">
              <w:rPr>
                <w:rFonts w:eastAsia="Calibri"/>
              </w:rPr>
              <w:t xml:space="preserve"> </w:t>
            </w:r>
            <w:r w:rsidR="00A546D3">
              <w:rPr>
                <w:rFonts w:eastAsia="Calibri"/>
              </w:rPr>
              <w:t>I</w:t>
            </w:r>
            <w:r w:rsidRPr="578C2F38">
              <w:rPr>
                <w:rFonts w:eastAsia="Calibri"/>
              </w:rPr>
              <w:t xml:space="preserve">nfants </w:t>
            </w:r>
            <w:r w:rsidR="00A546D3">
              <w:rPr>
                <w:rFonts w:eastAsia="Calibri"/>
              </w:rPr>
              <w:t xml:space="preserve">under 6 months of age </w:t>
            </w:r>
            <w:r w:rsidRPr="578C2F38">
              <w:rPr>
                <w:rFonts w:eastAsia="Calibri"/>
              </w:rPr>
              <w:t>have immature immune systems and waning maternal antibodies</w:t>
            </w:r>
            <w:r w:rsidR="009913F7">
              <w:rPr>
                <w:rFonts w:eastAsia="Calibri"/>
              </w:rPr>
              <w:t>,</w:t>
            </w:r>
            <w:r w:rsidRPr="578C2F38">
              <w:rPr>
                <w:rFonts w:eastAsia="Calibri"/>
              </w:rPr>
              <w:t xml:space="preserve"> putting them at increased risk for severe and systemic infection</w:t>
            </w:r>
            <w:r w:rsidR="00C43F21">
              <w:rPr>
                <w:rFonts w:eastAsia="Calibri"/>
              </w:rPr>
              <w:t>.</w:t>
            </w:r>
            <w:r w:rsidRPr="578C2F38">
              <w:rPr>
                <w:rFonts w:eastAsia="Calibri"/>
              </w:rPr>
              <w:t xml:space="preserve"> </w:t>
            </w:r>
            <w:r w:rsidR="00A546D3">
              <w:rPr>
                <w:rFonts w:eastAsia="Calibri"/>
              </w:rPr>
              <w:t>I</w:t>
            </w:r>
            <w:r w:rsidRPr="578C2F38">
              <w:rPr>
                <w:rFonts w:eastAsia="Calibri"/>
              </w:rPr>
              <w:t>t is reasonable to prescribe antibiotics for infants in this age group with signs and symptoms consistent with otitis media</w:t>
            </w:r>
            <w:r w:rsidR="00C43F21">
              <w:rPr>
                <w:rFonts w:eastAsia="Calibri"/>
              </w:rPr>
              <w:t>.</w:t>
            </w:r>
            <w:r w:rsidRPr="578C2F38">
              <w:rPr>
                <w:rFonts w:eastAsia="Calibri"/>
              </w:rPr>
              <w:t xml:space="preserve"> The diagnostic evaluation of infants </w:t>
            </w:r>
            <w:r w:rsidR="185F1324" w:rsidRPr="578C2F38">
              <w:rPr>
                <w:rFonts w:eastAsia="Calibri"/>
              </w:rPr>
              <w:t xml:space="preserve">under </w:t>
            </w:r>
            <w:r w:rsidR="009913F7">
              <w:rPr>
                <w:rFonts w:eastAsia="Calibri"/>
              </w:rPr>
              <w:t>1</w:t>
            </w:r>
            <w:r w:rsidR="185F1324" w:rsidRPr="578C2F38">
              <w:rPr>
                <w:rFonts w:eastAsia="Calibri"/>
              </w:rPr>
              <w:t xml:space="preserve"> month of age</w:t>
            </w:r>
            <w:r w:rsidRPr="578C2F38">
              <w:rPr>
                <w:rFonts w:eastAsia="Calibri"/>
              </w:rPr>
              <w:t xml:space="preserve"> with fever should typically be managed in emergency room settings, as an evaluation for meningitis </w:t>
            </w:r>
            <w:r w:rsidR="0283728D" w:rsidRPr="578C2F38">
              <w:rPr>
                <w:rFonts w:eastAsia="Calibri"/>
              </w:rPr>
              <w:t xml:space="preserve">will likely </w:t>
            </w:r>
            <w:r w:rsidR="2383B56D" w:rsidRPr="578C2F38">
              <w:rPr>
                <w:rFonts w:eastAsia="Calibri"/>
              </w:rPr>
              <w:t xml:space="preserve">be </w:t>
            </w:r>
            <w:r w:rsidR="0283728D" w:rsidRPr="578C2F38">
              <w:rPr>
                <w:rFonts w:eastAsia="Calibri"/>
              </w:rPr>
              <w:t>necessary.</w:t>
            </w:r>
            <w:r w:rsidRPr="578C2F38">
              <w:rPr>
                <w:rFonts w:eastAsia="Calibri"/>
              </w:rPr>
              <w:t xml:space="preserve"> </w:t>
            </w:r>
          </w:p>
          <w:p w14:paraId="3930FCC0" w14:textId="29F637D4" w:rsidR="002B3F53" w:rsidRPr="00BA3979" w:rsidRDefault="002B3F53">
            <w:pPr>
              <w:rPr>
                <w:rFonts w:eastAsia="Calibri" w:cstheme="minorHAnsi"/>
              </w:rPr>
            </w:pPr>
          </w:p>
          <w:p w14:paraId="5E1B1B3C" w14:textId="2BBDB3A7" w:rsidR="00E6674F" w:rsidRDefault="002B3F53">
            <w:pPr>
              <w:rPr>
                <w:rFonts w:eastAsia="Times New Roman" w:cstheme="minorHAnsi"/>
              </w:rPr>
            </w:pPr>
            <w:r w:rsidRPr="00BA3979">
              <w:rPr>
                <w:rFonts w:eastAsia="Calibri" w:cstheme="minorHAnsi"/>
              </w:rPr>
              <w:t xml:space="preserve">Antibiotics are indicated for children 6 months to </w:t>
            </w:r>
            <w:r w:rsidR="005F3B26">
              <w:rPr>
                <w:rFonts w:eastAsia="Calibri" w:cstheme="minorHAnsi"/>
              </w:rPr>
              <w:t xml:space="preserve">under </w:t>
            </w:r>
            <w:r w:rsidRPr="00BA3979">
              <w:rPr>
                <w:rFonts w:eastAsia="Calibri" w:cstheme="minorHAnsi"/>
              </w:rPr>
              <w:t xml:space="preserve">2 years </w:t>
            </w:r>
            <w:r w:rsidR="00A03560">
              <w:rPr>
                <w:rFonts w:eastAsia="Calibri" w:cstheme="minorHAnsi"/>
              </w:rPr>
              <w:t xml:space="preserve">for otitis media </w:t>
            </w:r>
            <w:r w:rsidR="008C4578">
              <w:rPr>
                <w:rFonts w:eastAsia="Calibri" w:cstheme="minorHAnsi"/>
              </w:rPr>
              <w:t xml:space="preserve">with otorrhea or bilateral </w:t>
            </w:r>
            <w:r w:rsidR="00C17EB7">
              <w:rPr>
                <w:rFonts w:eastAsia="Calibri" w:cstheme="minorHAnsi"/>
              </w:rPr>
              <w:t xml:space="preserve">ear </w:t>
            </w:r>
            <w:r w:rsidR="008C4578">
              <w:rPr>
                <w:rFonts w:eastAsia="Calibri" w:cstheme="minorHAnsi"/>
              </w:rPr>
              <w:t xml:space="preserve">findings, </w:t>
            </w:r>
            <w:r w:rsidR="00C17EB7">
              <w:rPr>
                <w:rFonts w:eastAsia="Calibri" w:cstheme="minorHAnsi"/>
              </w:rPr>
              <w:t>regardless of</w:t>
            </w:r>
            <w:r w:rsidR="008C4578">
              <w:rPr>
                <w:rFonts w:eastAsia="Calibri" w:cstheme="minorHAnsi"/>
              </w:rPr>
              <w:t xml:space="preserve"> otorrhea. </w:t>
            </w:r>
            <w:r w:rsidR="00D56926">
              <w:rPr>
                <w:rFonts w:eastAsia="Calibri" w:cstheme="minorHAnsi"/>
              </w:rPr>
              <w:t>For unilateral otitis media without otorrhea</w:t>
            </w:r>
            <w:r w:rsidR="00A03560">
              <w:rPr>
                <w:rFonts w:eastAsia="Calibri" w:cstheme="minorHAnsi"/>
              </w:rPr>
              <w:t xml:space="preserve"> </w:t>
            </w:r>
            <w:r w:rsidR="006D0282">
              <w:rPr>
                <w:rFonts w:eastAsia="Calibri" w:cstheme="minorHAnsi"/>
              </w:rPr>
              <w:t>either</w:t>
            </w:r>
            <w:r w:rsidR="00AB040B">
              <w:rPr>
                <w:rFonts w:eastAsia="Calibri" w:cstheme="minorHAnsi"/>
              </w:rPr>
              <w:t xml:space="preserve"> </w:t>
            </w:r>
            <w:r w:rsidR="006D0282">
              <w:rPr>
                <w:rFonts w:eastAsia="Calibri" w:cstheme="minorHAnsi"/>
              </w:rPr>
              <w:t>antibiotic therapy</w:t>
            </w:r>
            <w:r w:rsidR="00F61186">
              <w:rPr>
                <w:rFonts w:eastAsia="Calibri" w:cstheme="minorHAnsi"/>
              </w:rPr>
              <w:t xml:space="preserve"> can be initiated,</w:t>
            </w:r>
            <w:r w:rsidR="006D0282">
              <w:rPr>
                <w:rFonts w:eastAsia="Calibri" w:cstheme="minorHAnsi"/>
              </w:rPr>
              <w:t xml:space="preserve"> or observation can be considered if symptoms are mild,</w:t>
            </w:r>
            <w:r w:rsidR="004130B1">
              <w:rPr>
                <w:rFonts w:eastAsia="Calibri" w:cstheme="minorHAnsi"/>
              </w:rPr>
              <w:t xml:space="preserve"> the caregiver </w:t>
            </w:r>
            <w:proofErr w:type="gramStart"/>
            <w:r w:rsidR="004130B1">
              <w:rPr>
                <w:rFonts w:eastAsia="Calibri" w:cstheme="minorHAnsi"/>
              </w:rPr>
              <w:t>is in agreement</w:t>
            </w:r>
            <w:proofErr w:type="gramEnd"/>
            <w:r w:rsidR="006D0282">
              <w:rPr>
                <w:rFonts w:eastAsia="Calibri" w:cstheme="minorHAnsi"/>
              </w:rPr>
              <w:t>,</w:t>
            </w:r>
            <w:r w:rsidR="004130B1">
              <w:rPr>
                <w:rFonts w:eastAsia="Calibri" w:cstheme="minorHAnsi"/>
              </w:rPr>
              <w:t xml:space="preserve"> and a plan is made for </w:t>
            </w:r>
            <w:proofErr w:type="spellStart"/>
            <w:r w:rsidR="004130B1">
              <w:rPr>
                <w:rFonts w:eastAsia="Calibri" w:cstheme="minorHAnsi"/>
              </w:rPr>
              <w:t>followup</w:t>
            </w:r>
            <w:proofErr w:type="spellEnd"/>
            <w:r w:rsidR="004130B1">
              <w:rPr>
                <w:rFonts w:eastAsia="Calibri" w:cstheme="minorHAnsi"/>
              </w:rPr>
              <w:t xml:space="preserve">. </w:t>
            </w:r>
            <w:r w:rsidR="002A3E14">
              <w:rPr>
                <w:rFonts w:eastAsia="Calibri" w:cstheme="minorHAnsi"/>
              </w:rPr>
              <w:t xml:space="preserve"> </w:t>
            </w:r>
            <w:r w:rsidRPr="00BA3979">
              <w:rPr>
                <w:rFonts w:eastAsia="Times New Roman" w:cstheme="minorHAnsi"/>
              </w:rPr>
              <w:t xml:space="preserve"> </w:t>
            </w:r>
          </w:p>
          <w:p w14:paraId="29D104CB" w14:textId="77777777" w:rsidR="00E6674F" w:rsidRDefault="00E6674F">
            <w:pPr>
              <w:rPr>
                <w:rFonts w:eastAsia="Calibri" w:cstheme="minorHAnsi"/>
              </w:rPr>
            </w:pPr>
          </w:p>
          <w:p w14:paraId="0DE3D188" w14:textId="126679B9" w:rsidR="001A1193" w:rsidRPr="00116C41" w:rsidRDefault="005F3B26">
            <w:pPr>
              <w:rPr>
                <w:rFonts w:eastAsia="Calibri" w:cstheme="minorHAnsi"/>
              </w:rPr>
            </w:pPr>
            <w:r>
              <w:rPr>
                <w:rFonts w:eastAsia="Calibri" w:cstheme="minorHAnsi"/>
              </w:rPr>
              <w:t>For children 2 years of age and older</w:t>
            </w:r>
            <w:r w:rsidR="00F4071B">
              <w:rPr>
                <w:rFonts w:eastAsia="Calibri" w:cstheme="minorHAnsi"/>
              </w:rPr>
              <w:t xml:space="preserve">, antibiotics should be considered when otorrhea is present or when severe symptoms are present. Observation can be considered if there is </w:t>
            </w:r>
            <w:r w:rsidR="003B60F9">
              <w:rPr>
                <w:rFonts w:eastAsia="Calibri" w:cstheme="minorHAnsi"/>
              </w:rPr>
              <w:t xml:space="preserve">no otorrhea and the presentation is not severe. </w:t>
            </w:r>
          </w:p>
        </w:tc>
        <w:tc>
          <w:tcPr>
            <w:tcW w:w="4683" w:type="dxa"/>
          </w:tcPr>
          <w:p w14:paraId="6CA2603C" w14:textId="77777777" w:rsidR="00311B9E" w:rsidRDefault="00E33D20">
            <w:pPr>
              <w:rPr>
                <w:b/>
                <w:bCs/>
                <w:sz w:val="28"/>
                <w:szCs w:val="28"/>
              </w:rPr>
            </w:pPr>
            <w:r w:rsidRPr="755A6F98">
              <w:rPr>
                <w:b/>
                <w:bCs/>
                <w:sz w:val="28"/>
                <w:szCs w:val="28"/>
              </w:rPr>
              <w:t>Slide 10</w:t>
            </w:r>
          </w:p>
          <w:p w14:paraId="45FE7490" w14:textId="78C3327E" w:rsidR="00CC7F34" w:rsidRDefault="00CC7F34">
            <w:pPr>
              <w:rPr>
                <w:b/>
                <w:bCs/>
                <w:sz w:val="28"/>
                <w:szCs w:val="28"/>
              </w:rPr>
            </w:pPr>
            <w:r>
              <w:rPr>
                <w:noProof/>
              </w:rPr>
              <w:drawing>
                <wp:inline distT="0" distB="0" distL="0" distR="0" wp14:anchorId="598407CC" wp14:editId="222C6384">
                  <wp:extent cx="2836545" cy="2127250"/>
                  <wp:effectExtent l="0" t="0" r="1905" b="6350"/>
                  <wp:docPr id="25" name="Picture 25" descr="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lid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6545" cy="2127250"/>
                          </a:xfrm>
                          <a:prstGeom prst="rect">
                            <a:avLst/>
                          </a:prstGeom>
                          <a:noFill/>
                          <a:ln>
                            <a:noFill/>
                          </a:ln>
                        </pic:spPr>
                      </pic:pic>
                    </a:graphicData>
                  </a:graphic>
                </wp:inline>
              </w:drawing>
            </w:r>
          </w:p>
          <w:p w14:paraId="22FE3AD2" w14:textId="033E5464" w:rsidR="002B3F53" w:rsidRPr="00CB0361" w:rsidRDefault="00E33D20">
            <w:pPr>
              <w:rPr>
                <w:rFonts w:cstheme="minorHAnsi"/>
                <w:b/>
                <w:bCs/>
                <w:sz w:val="28"/>
                <w:szCs w:val="28"/>
              </w:rPr>
            </w:pPr>
            <w:r>
              <w:br/>
            </w:r>
          </w:p>
        </w:tc>
      </w:tr>
      <w:tr w:rsidR="00E23E6E" w:rsidRPr="00CB0361" w14:paraId="36644989" w14:textId="77777777" w:rsidTr="00116C41">
        <w:trPr>
          <w:cantSplit/>
          <w:trHeight w:val="335"/>
        </w:trPr>
        <w:tc>
          <w:tcPr>
            <w:tcW w:w="5505" w:type="dxa"/>
          </w:tcPr>
          <w:p w14:paraId="79513709" w14:textId="2C05FBA8" w:rsidR="00E23E6E" w:rsidRDefault="00C47049" w:rsidP="004C63F4">
            <w:pPr>
              <w:rPr>
                <w:rFonts w:eastAsia="Calibri" w:cstheme="minorHAnsi"/>
                <w:b/>
                <w:bCs/>
                <w:sz w:val="28"/>
              </w:rPr>
            </w:pPr>
            <w:r>
              <w:rPr>
                <w:rFonts w:eastAsia="Calibri" w:cstheme="minorHAnsi"/>
                <w:b/>
                <w:bCs/>
                <w:sz w:val="28"/>
              </w:rPr>
              <w:t>The Four Moments of Antibiotic Decision Making</w:t>
            </w:r>
          </w:p>
          <w:p w14:paraId="3D5F8EC4" w14:textId="4ED1ECD0" w:rsidR="007F7C5F" w:rsidRDefault="007F7C5F" w:rsidP="004C63F4">
            <w:pPr>
              <w:rPr>
                <w:rFonts w:eastAsia="Calibri" w:cstheme="minorHAnsi"/>
                <w:b/>
                <w:bCs/>
                <w:sz w:val="28"/>
              </w:rPr>
            </w:pPr>
          </w:p>
          <w:p w14:paraId="6676BAA8" w14:textId="112C859C" w:rsidR="007F7C5F" w:rsidRPr="00C85E61" w:rsidRDefault="007F7C5F" w:rsidP="004C63F4">
            <w:pPr>
              <w:rPr>
                <w:rFonts w:eastAsia="Calibri" w:cstheme="minorHAnsi"/>
                <w:bCs/>
              </w:rPr>
            </w:pPr>
            <w:r w:rsidRPr="00C85E61">
              <w:rPr>
                <w:rFonts w:eastAsia="Calibri" w:cstheme="minorHAnsi"/>
                <w:bCs/>
              </w:rPr>
              <w:t>SAY:</w:t>
            </w:r>
          </w:p>
          <w:p w14:paraId="6CB49F49" w14:textId="4F6DD6E9" w:rsidR="007F7C5F" w:rsidRDefault="007F7C5F" w:rsidP="004C63F4">
            <w:pPr>
              <w:rPr>
                <w:rFonts w:eastAsia="Calibri" w:cstheme="minorHAnsi"/>
                <w:b/>
                <w:bCs/>
                <w:sz w:val="28"/>
              </w:rPr>
            </w:pPr>
          </w:p>
          <w:p w14:paraId="10386E6D" w14:textId="58547DB1" w:rsidR="00405E85" w:rsidRPr="00BA3979" w:rsidRDefault="00405E85" w:rsidP="004C63F4">
            <w:pPr>
              <w:rPr>
                <w:rFonts w:eastAsia="Calibri" w:cstheme="minorHAnsi"/>
              </w:rPr>
            </w:pPr>
            <w:r w:rsidRPr="004C63F4">
              <w:rPr>
                <w:rFonts w:eastAsia="Calibri" w:cstheme="minorHAnsi"/>
              </w:rPr>
              <w:t>Moment Two</w:t>
            </w:r>
            <w:r w:rsidRPr="00405E85">
              <w:rPr>
                <w:rFonts w:eastAsia="Calibri" w:cstheme="minorHAnsi"/>
              </w:rPr>
              <w:t xml:space="preserve"> </w:t>
            </w:r>
            <w:r w:rsidR="007F7C5F">
              <w:rPr>
                <w:rFonts w:eastAsia="Calibri" w:cstheme="minorHAnsi"/>
              </w:rPr>
              <w:t>is</w:t>
            </w:r>
            <w:r w:rsidR="005E783D">
              <w:rPr>
                <w:rFonts w:eastAsia="Calibri" w:cstheme="minorHAnsi"/>
              </w:rPr>
              <w:t xml:space="preserve">: </w:t>
            </w:r>
            <w:r w:rsidRPr="00BA3979">
              <w:rPr>
                <w:rFonts w:eastAsia="Calibri" w:cstheme="minorHAnsi"/>
              </w:rPr>
              <w:t>Do I need to order a</w:t>
            </w:r>
            <w:r w:rsidR="00D366A7">
              <w:rPr>
                <w:rFonts w:eastAsia="Calibri" w:cstheme="minorHAnsi"/>
              </w:rPr>
              <w:t>ny</w:t>
            </w:r>
            <w:r w:rsidRPr="00BA3979">
              <w:rPr>
                <w:rFonts w:eastAsia="Calibri" w:cstheme="minorHAnsi"/>
              </w:rPr>
              <w:t xml:space="preserve"> diagnostic test</w:t>
            </w:r>
            <w:r w:rsidR="00D366A7">
              <w:rPr>
                <w:rFonts w:eastAsia="Calibri" w:cstheme="minorHAnsi"/>
              </w:rPr>
              <w:t>s</w:t>
            </w:r>
            <w:r w:rsidRPr="00BA3979">
              <w:rPr>
                <w:rFonts w:eastAsia="Calibri" w:cstheme="minorHAnsi"/>
              </w:rPr>
              <w:t>?</w:t>
            </w:r>
          </w:p>
          <w:p w14:paraId="04A1EF3E" w14:textId="22BAB55E" w:rsidR="00405E85" w:rsidRPr="00BA3979" w:rsidRDefault="00405E85" w:rsidP="004C63F4">
            <w:pPr>
              <w:rPr>
                <w:rFonts w:eastAsia="Calibri" w:cstheme="minorHAnsi"/>
                <w:b/>
                <w:bCs/>
                <w:sz w:val="28"/>
              </w:rPr>
            </w:pPr>
          </w:p>
        </w:tc>
        <w:tc>
          <w:tcPr>
            <w:tcW w:w="4683" w:type="dxa"/>
          </w:tcPr>
          <w:p w14:paraId="66CD1509" w14:textId="77777777" w:rsidR="00DB4619" w:rsidRDefault="00150A9D">
            <w:pPr>
              <w:rPr>
                <w:b/>
                <w:bCs/>
                <w:sz w:val="28"/>
                <w:szCs w:val="28"/>
              </w:rPr>
            </w:pPr>
            <w:r>
              <w:rPr>
                <w:b/>
                <w:bCs/>
                <w:sz w:val="28"/>
                <w:szCs w:val="28"/>
              </w:rPr>
              <w:t xml:space="preserve">Slide </w:t>
            </w:r>
            <w:r w:rsidR="007D121D">
              <w:rPr>
                <w:b/>
                <w:bCs/>
                <w:sz w:val="28"/>
                <w:szCs w:val="28"/>
              </w:rPr>
              <w:t>11</w:t>
            </w:r>
          </w:p>
          <w:p w14:paraId="5363CAB4" w14:textId="5C7CA7A8" w:rsidR="00E23E6E" w:rsidRPr="755A6F98" w:rsidRDefault="0054356D" w:rsidP="00116C41">
            <w:pPr>
              <w:spacing w:after="120"/>
              <w:rPr>
                <w:b/>
                <w:bCs/>
                <w:sz w:val="28"/>
                <w:szCs w:val="28"/>
              </w:rPr>
            </w:pPr>
            <w:r>
              <w:rPr>
                <w:noProof/>
              </w:rPr>
              <w:drawing>
                <wp:inline distT="0" distB="0" distL="0" distR="0" wp14:anchorId="38DC696E" wp14:editId="6D8C099C">
                  <wp:extent cx="2836545" cy="2127250"/>
                  <wp:effectExtent l="0" t="0" r="1905" b="6350"/>
                  <wp:docPr id="26" name="Picture 26" descr="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lid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6545" cy="2127250"/>
                          </a:xfrm>
                          <a:prstGeom prst="rect">
                            <a:avLst/>
                          </a:prstGeom>
                          <a:noFill/>
                          <a:ln>
                            <a:noFill/>
                          </a:ln>
                        </pic:spPr>
                      </pic:pic>
                    </a:graphicData>
                  </a:graphic>
                </wp:inline>
              </w:drawing>
            </w:r>
          </w:p>
        </w:tc>
      </w:tr>
      <w:tr w:rsidR="002B3F53" w:rsidRPr="00CB0361" w14:paraId="75ADB6B1" w14:textId="77777777" w:rsidTr="00116C41">
        <w:trPr>
          <w:cantSplit/>
          <w:trHeight w:val="335"/>
        </w:trPr>
        <w:tc>
          <w:tcPr>
            <w:tcW w:w="5505" w:type="dxa"/>
          </w:tcPr>
          <w:p w14:paraId="044A1401" w14:textId="3C66C88A" w:rsidR="002B3F53" w:rsidRDefault="002B3F53" w:rsidP="004C63F4">
            <w:pPr>
              <w:rPr>
                <w:rFonts w:eastAsia="Calibri" w:cstheme="minorHAnsi"/>
                <w:b/>
                <w:bCs/>
                <w:sz w:val="28"/>
              </w:rPr>
            </w:pPr>
            <w:r w:rsidRPr="00BA3979">
              <w:rPr>
                <w:rFonts w:eastAsia="Calibri" w:cstheme="minorHAnsi"/>
                <w:b/>
                <w:bCs/>
                <w:sz w:val="28"/>
              </w:rPr>
              <w:lastRenderedPageBreak/>
              <w:t xml:space="preserve">Moment </w:t>
            </w:r>
            <w:r w:rsidR="006625C8">
              <w:rPr>
                <w:rFonts w:eastAsia="Calibri" w:cstheme="minorHAnsi"/>
                <w:b/>
                <w:bCs/>
                <w:sz w:val="28"/>
              </w:rPr>
              <w:t>2</w:t>
            </w:r>
          </w:p>
          <w:p w14:paraId="30F1FF0A" w14:textId="77777777" w:rsidR="007F7C5F" w:rsidRDefault="007F7C5F" w:rsidP="004C63F4">
            <w:pPr>
              <w:rPr>
                <w:rFonts w:eastAsia="Calibri" w:cstheme="minorHAnsi"/>
                <w:b/>
                <w:bCs/>
                <w:sz w:val="28"/>
              </w:rPr>
            </w:pPr>
          </w:p>
          <w:p w14:paraId="06C69BD5" w14:textId="77777777" w:rsidR="002B3F53" w:rsidRDefault="002B3F53">
            <w:pPr>
              <w:rPr>
                <w:rFonts w:cstheme="minorHAnsi"/>
              </w:rPr>
            </w:pPr>
            <w:r w:rsidRPr="00CB0361">
              <w:rPr>
                <w:rFonts w:cstheme="minorHAnsi"/>
              </w:rPr>
              <w:t>SAY:</w:t>
            </w:r>
          </w:p>
          <w:p w14:paraId="503A777C" w14:textId="14B90589" w:rsidR="002B3F53" w:rsidRPr="00BA3979" w:rsidRDefault="002B3F53">
            <w:pPr>
              <w:rPr>
                <w:rFonts w:eastAsia="Calibri" w:cstheme="minorHAnsi"/>
                <w:sz w:val="28"/>
              </w:rPr>
            </w:pPr>
          </w:p>
          <w:p w14:paraId="0853E10C" w14:textId="2BCB9CA4" w:rsidR="002B3F53" w:rsidRDefault="002B3F53" w:rsidP="00010AD9">
            <w:pPr>
              <w:rPr>
                <w:rFonts w:eastAsia="Times New Roman"/>
              </w:rPr>
            </w:pPr>
            <w:r w:rsidRPr="4206B6A1">
              <w:rPr>
                <w:rFonts w:eastAsia="Calibri"/>
              </w:rPr>
              <w:t xml:space="preserve">Because primary care clinicians do not typically perform </w:t>
            </w:r>
            <w:proofErr w:type="spellStart"/>
            <w:r w:rsidRPr="4206B6A1">
              <w:rPr>
                <w:rFonts w:eastAsia="Calibri"/>
              </w:rPr>
              <w:t>tympanocentesis</w:t>
            </w:r>
            <w:proofErr w:type="spellEnd"/>
            <w:r w:rsidRPr="4206B6A1">
              <w:rPr>
                <w:rFonts w:eastAsia="Calibri"/>
              </w:rPr>
              <w:t xml:space="preserve"> for children with otitis media</w:t>
            </w:r>
            <w:r w:rsidRPr="4206B6A1">
              <w:rPr>
                <w:rFonts w:eastAsia="Times New Roman"/>
              </w:rPr>
              <w:t xml:space="preserve">, </w:t>
            </w:r>
            <w:r w:rsidRPr="4206B6A1">
              <w:rPr>
                <w:rFonts w:eastAsia="Calibri"/>
              </w:rPr>
              <w:t>empiric antibiotics are prescribed based on the presumption of a bacterial infection and knowledge of the common bacteria anticipated to be recovered</w:t>
            </w:r>
            <w:r w:rsidRPr="4206B6A1">
              <w:rPr>
                <w:rFonts w:eastAsia="Times New Roman"/>
              </w:rPr>
              <w:t xml:space="preserve">. </w:t>
            </w:r>
          </w:p>
          <w:p w14:paraId="3D451380" w14:textId="77777777" w:rsidR="00786E12" w:rsidRPr="00BA3979" w:rsidRDefault="00786E12" w:rsidP="004C63F4">
            <w:pPr>
              <w:rPr>
                <w:rFonts w:eastAsia="Times New Roman"/>
              </w:rPr>
            </w:pPr>
          </w:p>
          <w:p w14:paraId="18C95DF9" w14:textId="26CBAB18" w:rsidR="002B3F53" w:rsidRDefault="00440199" w:rsidP="004C63F4">
            <w:pPr>
              <w:rPr>
                <w:rFonts w:eastAsia="Times New Roman"/>
              </w:rPr>
            </w:pPr>
            <w:r>
              <w:rPr>
                <w:rFonts w:eastAsia="Times New Roman"/>
              </w:rPr>
              <w:t>There</w:t>
            </w:r>
            <w:r w:rsidR="002B3F53" w:rsidRPr="4206B6A1">
              <w:rPr>
                <w:rFonts w:eastAsia="Times New Roman"/>
              </w:rPr>
              <w:t xml:space="preserve"> is no indication to culture ear discharge in the setting of otorrhea as </w:t>
            </w:r>
            <w:r w:rsidR="00A9497B">
              <w:rPr>
                <w:rFonts w:eastAsia="Times New Roman"/>
              </w:rPr>
              <w:t xml:space="preserve">there would be a high likelihood of culturing skin flora. </w:t>
            </w:r>
          </w:p>
          <w:p w14:paraId="7CAD0FB5" w14:textId="77777777" w:rsidR="00786E12" w:rsidRDefault="00786E12" w:rsidP="00010AD9">
            <w:pPr>
              <w:rPr>
                <w:rFonts w:eastAsia="Calibri" w:cstheme="minorHAnsi"/>
              </w:rPr>
            </w:pPr>
          </w:p>
          <w:p w14:paraId="6CF8A196" w14:textId="59671057" w:rsidR="00EA1775" w:rsidRPr="00116C41" w:rsidRDefault="002B3F53" w:rsidP="004C63F4">
            <w:pPr>
              <w:rPr>
                <w:rFonts w:eastAsia="Times New Roman" w:cstheme="minorHAnsi"/>
              </w:rPr>
            </w:pPr>
            <w:r w:rsidRPr="00BA3979">
              <w:rPr>
                <w:rFonts w:eastAsia="Calibri" w:cstheme="minorHAnsi"/>
              </w:rPr>
              <w:t xml:space="preserve">An exception would be </w:t>
            </w:r>
            <w:r w:rsidR="00C43F21">
              <w:rPr>
                <w:rFonts w:eastAsia="Calibri" w:cstheme="minorHAnsi"/>
              </w:rPr>
              <w:t xml:space="preserve">the failure of </w:t>
            </w:r>
            <w:r w:rsidRPr="00BA3979">
              <w:rPr>
                <w:rFonts w:eastAsia="Calibri" w:cstheme="minorHAnsi"/>
              </w:rPr>
              <w:t xml:space="preserve">multiple courses of antibiotic therapy or </w:t>
            </w:r>
            <w:r w:rsidR="00C43F21">
              <w:rPr>
                <w:rFonts w:eastAsia="Calibri" w:cstheme="minorHAnsi"/>
              </w:rPr>
              <w:t xml:space="preserve">a child who </w:t>
            </w:r>
            <w:r w:rsidRPr="00BA3979">
              <w:rPr>
                <w:rFonts w:eastAsia="Calibri" w:cstheme="minorHAnsi"/>
              </w:rPr>
              <w:t>has had frequent ear infections where there is a concern for increasingly antibiotic</w:t>
            </w:r>
            <w:r w:rsidR="00C43F21">
              <w:rPr>
                <w:rFonts w:eastAsia="Calibri" w:cstheme="minorHAnsi"/>
              </w:rPr>
              <w:t>-</w:t>
            </w:r>
            <w:r w:rsidRPr="00BA3979">
              <w:rPr>
                <w:rFonts w:eastAsia="Calibri" w:cstheme="minorHAnsi"/>
              </w:rPr>
              <w:t>resistant organisms. In these cases, a referral to a pediatric ear</w:t>
            </w:r>
            <w:r w:rsidRPr="00BA3979">
              <w:rPr>
                <w:rFonts w:eastAsia="Times New Roman" w:cstheme="minorHAnsi"/>
              </w:rPr>
              <w:t>,</w:t>
            </w:r>
            <w:r w:rsidRPr="00BA3979">
              <w:rPr>
                <w:rFonts w:eastAsia="Calibri" w:cstheme="minorHAnsi"/>
              </w:rPr>
              <w:t xml:space="preserve"> nose</w:t>
            </w:r>
            <w:r w:rsidRPr="00BA3979">
              <w:rPr>
                <w:rFonts w:eastAsia="Times New Roman" w:cstheme="minorHAnsi"/>
              </w:rPr>
              <w:t>,</w:t>
            </w:r>
            <w:r w:rsidRPr="00BA3979">
              <w:rPr>
                <w:rFonts w:eastAsia="Calibri" w:cstheme="minorHAnsi"/>
              </w:rPr>
              <w:t xml:space="preserve"> and throat doctor for a potential </w:t>
            </w:r>
            <w:proofErr w:type="spellStart"/>
            <w:r w:rsidRPr="00BA3979">
              <w:rPr>
                <w:rFonts w:eastAsia="Calibri" w:cstheme="minorHAnsi"/>
              </w:rPr>
              <w:t>tympanocentesis</w:t>
            </w:r>
            <w:proofErr w:type="spellEnd"/>
            <w:r w:rsidRPr="00BA3979">
              <w:rPr>
                <w:rFonts w:eastAsia="Times New Roman" w:cstheme="minorHAnsi"/>
              </w:rPr>
              <w:t xml:space="preserve"> </w:t>
            </w:r>
            <w:r w:rsidRPr="00BA3979">
              <w:rPr>
                <w:rFonts w:eastAsia="Calibri" w:cstheme="minorHAnsi"/>
              </w:rPr>
              <w:t>should be considered</w:t>
            </w:r>
            <w:r w:rsidRPr="00BA3979">
              <w:rPr>
                <w:rFonts w:eastAsia="Times New Roman" w:cstheme="minorHAnsi"/>
              </w:rPr>
              <w:t xml:space="preserve">. </w:t>
            </w:r>
          </w:p>
        </w:tc>
        <w:tc>
          <w:tcPr>
            <w:tcW w:w="4683" w:type="dxa"/>
          </w:tcPr>
          <w:p w14:paraId="06633E7C" w14:textId="77777777" w:rsidR="00DB4619" w:rsidRDefault="002B3F53">
            <w:pPr>
              <w:rPr>
                <w:b/>
                <w:bCs/>
                <w:sz w:val="28"/>
                <w:szCs w:val="28"/>
              </w:rPr>
            </w:pPr>
            <w:r w:rsidRPr="755A6F98">
              <w:rPr>
                <w:b/>
                <w:bCs/>
                <w:sz w:val="28"/>
                <w:szCs w:val="28"/>
              </w:rPr>
              <w:t xml:space="preserve">Slide </w:t>
            </w:r>
            <w:r w:rsidR="00E33D20" w:rsidRPr="755A6F98">
              <w:rPr>
                <w:b/>
                <w:bCs/>
                <w:sz w:val="28"/>
                <w:szCs w:val="28"/>
              </w:rPr>
              <w:t>1</w:t>
            </w:r>
            <w:r w:rsidR="007D121D">
              <w:rPr>
                <w:b/>
                <w:bCs/>
                <w:sz w:val="28"/>
                <w:szCs w:val="28"/>
              </w:rPr>
              <w:t>2</w:t>
            </w:r>
          </w:p>
          <w:p w14:paraId="4063337F" w14:textId="0D1443E0" w:rsidR="002D7C10" w:rsidRDefault="002D7C10">
            <w:pPr>
              <w:rPr>
                <w:b/>
                <w:bCs/>
                <w:sz w:val="28"/>
                <w:szCs w:val="28"/>
              </w:rPr>
            </w:pPr>
            <w:r>
              <w:rPr>
                <w:noProof/>
              </w:rPr>
              <w:drawing>
                <wp:inline distT="0" distB="0" distL="0" distR="0" wp14:anchorId="6A5D6AF0" wp14:editId="4131D628">
                  <wp:extent cx="2836545" cy="2127250"/>
                  <wp:effectExtent l="0" t="0" r="1905" b="6350"/>
                  <wp:docPr id="29" name="Picture 29" descr="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lid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6545" cy="2127250"/>
                          </a:xfrm>
                          <a:prstGeom prst="rect">
                            <a:avLst/>
                          </a:prstGeom>
                          <a:noFill/>
                          <a:ln>
                            <a:noFill/>
                          </a:ln>
                        </pic:spPr>
                      </pic:pic>
                    </a:graphicData>
                  </a:graphic>
                </wp:inline>
              </w:drawing>
            </w:r>
          </w:p>
          <w:p w14:paraId="195BE6B0" w14:textId="2F9CC7AF" w:rsidR="002B3F53" w:rsidRPr="00CB0361" w:rsidRDefault="002B3F53">
            <w:pPr>
              <w:rPr>
                <w:rFonts w:cstheme="minorHAnsi"/>
                <w:b/>
                <w:bCs/>
                <w:sz w:val="28"/>
                <w:szCs w:val="28"/>
              </w:rPr>
            </w:pPr>
          </w:p>
        </w:tc>
      </w:tr>
      <w:tr w:rsidR="002E1CCE" w:rsidRPr="00CB0361" w14:paraId="52F7CA25" w14:textId="77777777" w:rsidTr="00116C41">
        <w:trPr>
          <w:cantSplit/>
          <w:trHeight w:val="335"/>
        </w:trPr>
        <w:tc>
          <w:tcPr>
            <w:tcW w:w="5505" w:type="dxa"/>
          </w:tcPr>
          <w:p w14:paraId="125222CD" w14:textId="2CA54623" w:rsidR="002E1CCE" w:rsidRDefault="00C47049">
            <w:pPr>
              <w:rPr>
                <w:rFonts w:cstheme="minorHAnsi"/>
                <w:b/>
                <w:bCs/>
                <w:sz w:val="28"/>
                <w:szCs w:val="28"/>
              </w:rPr>
            </w:pPr>
            <w:r>
              <w:rPr>
                <w:rFonts w:cstheme="minorHAnsi"/>
                <w:b/>
                <w:bCs/>
                <w:sz w:val="28"/>
                <w:szCs w:val="28"/>
              </w:rPr>
              <w:t>The Four Moments of Antibiotic Decision Making</w:t>
            </w:r>
          </w:p>
          <w:p w14:paraId="00A83299" w14:textId="77777777" w:rsidR="002E1CCE" w:rsidRDefault="002E1CCE">
            <w:pPr>
              <w:rPr>
                <w:rFonts w:cstheme="minorHAnsi"/>
                <w:b/>
                <w:bCs/>
                <w:sz w:val="28"/>
                <w:szCs w:val="28"/>
              </w:rPr>
            </w:pPr>
          </w:p>
          <w:p w14:paraId="511F54B2" w14:textId="5497E9A7" w:rsidR="002E1CCE" w:rsidRDefault="002E1CCE">
            <w:pPr>
              <w:rPr>
                <w:rFonts w:cstheme="minorHAnsi"/>
              </w:rPr>
            </w:pPr>
            <w:r w:rsidRPr="00CB0361">
              <w:rPr>
                <w:rFonts w:cstheme="minorHAnsi"/>
              </w:rPr>
              <w:t>SAY:</w:t>
            </w:r>
          </w:p>
          <w:p w14:paraId="62EB971D" w14:textId="77777777" w:rsidR="00BD34E8" w:rsidRPr="00CB0361" w:rsidRDefault="00BD34E8">
            <w:pPr>
              <w:rPr>
                <w:rFonts w:cstheme="minorHAnsi"/>
                <w:b/>
                <w:bCs/>
                <w:sz w:val="28"/>
                <w:szCs w:val="28"/>
              </w:rPr>
            </w:pPr>
          </w:p>
          <w:p w14:paraId="3A0100EA" w14:textId="432C863A" w:rsidR="002E1CCE" w:rsidRPr="00BA3979" w:rsidRDefault="002E1CCE" w:rsidP="004C63F4">
            <w:pPr>
              <w:rPr>
                <w:rFonts w:eastAsia="Calibri" w:cstheme="minorHAnsi"/>
              </w:rPr>
            </w:pPr>
            <w:r w:rsidRPr="004C63F4">
              <w:rPr>
                <w:rFonts w:eastAsia="Calibri" w:cstheme="minorHAnsi"/>
                <w:bCs/>
              </w:rPr>
              <w:t>Moment Three</w:t>
            </w:r>
            <w:r w:rsidRPr="002E1CCE">
              <w:rPr>
                <w:rFonts w:eastAsia="Calibri" w:cstheme="minorHAnsi"/>
              </w:rPr>
              <w:t xml:space="preserve"> </w:t>
            </w:r>
            <w:r w:rsidR="007F7C5F">
              <w:rPr>
                <w:rFonts w:eastAsia="Calibri" w:cstheme="minorHAnsi"/>
              </w:rPr>
              <w:t>is</w:t>
            </w:r>
            <w:r w:rsidR="00C43F21">
              <w:rPr>
                <w:rFonts w:eastAsia="Calibri" w:cstheme="minorHAnsi"/>
              </w:rPr>
              <w:t>,</w:t>
            </w:r>
            <w:r w:rsidRPr="002E1CCE">
              <w:rPr>
                <w:rFonts w:eastAsia="Calibri" w:cstheme="minorHAnsi"/>
              </w:rPr>
              <w:t xml:space="preserve"> “If antibiotics are indicated, what is the narrowest, safest</w:t>
            </w:r>
            <w:r w:rsidRPr="00BA3979">
              <w:rPr>
                <w:rFonts w:eastAsia="Calibri" w:cstheme="minorHAnsi"/>
              </w:rPr>
              <w:t>, and shortest regimen I can prescribe?”</w:t>
            </w:r>
          </w:p>
          <w:p w14:paraId="1D96FBF6" w14:textId="5E8DCAC1" w:rsidR="002E1CCE" w:rsidRPr="00CB0361" w:rsidRDefault="002E1CCE">
            <w:pPr>
              <w:rPr>
                <w:rFonts w:cstheme="minorHAnsi"/>
                <w:b/>
                <w:bCs/>
                <w:sz w:val="28"/>
                <w:szCs w:val="28"/>
              </w:rPr>
            </w:pPr>
          </w:p>
        </w:tc>
        <w:tc>
          <w:tcPr>
            <w:tcW w:w="4683" w:type="dxa"/>
          </w:tcPr>
          <w:p w14:paraId="018CF45A" w14:textId="77777777" w:rsidR="007C7A67" w:rsidRDefault="00150A9D">
            <w:pPr>
              <w:rPr>
                <w:b/>
                <w:bCs/>
                <w:sz w:val="28"/>
                <w:szCs w:val="28"/>
              </w:rPr>
            </w:pPr>
            <w:r>
              <w:rPr>
                <w:b/>
                <w:bCs/>
                <w:sz w:val="28"/>
                <w:szCs w:val="28"/>
              </w:rPr>
              <w:t>Slide</w:t>
            </w:r>
            <w:r w:rsidR="007D121D">
              <w:rPr>
                <w:b/>
                <w:bCs/>
                <w:sz w:val="28"/>
                <w:szCs w:val="28"/>
              </w:rPr>
              <w:t xml:space="preserve"> 13</w:t>
            </w:r>
          </w:p>
          <w:p w14:paraId="444CD798" w14:textId="61EAB0F8" w:rsidR="002E1CCE" w:rsidRPr="755A6F98" w:rsidRDefault="003E1E83" w:rsidP="00116C41">
            <w:pPr>
              <w:spacing w:after="120"/>
              <w:rPr>
                <w:b/>
                <w:bCs/>
                <w:sz w:val="28"/>
                <w:szCs w:val="28"/>
              </w:rPr>
            </w:pPr>
            <w:r>
              <w:rPr>
                <w:noProof/>
              </w:rPr>
              <w:drawing>
                <wp:inline distT="0" distB="0" distL="0" distR="0" wp14:anchorId="3B0B7150" wp14:editId="07B063AF">
                  <wp:extent cx="2836545" cy="2127250"/>
                  <wp:effectExtent l="0" t="0" r="1905" b="6350"/>
                  <wp:docPr id="30" name="Picture 30" descr="Sli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lid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6545" cy="2127250"/>
                          </a:xfrm>
                          <a:prstGeom prst="rect">
                            <a:avLst/>
                          </a:prstGeom>
                          <a:noFill/>
                          <a:ln>
                            <a:noFill/>
                          </a:ln>
                        </pic:spPr>
                      </pic:pic>
                    </a:graphicData>
                  </a:graphic>
                </wp:inline>
              </w:drawing>
            </w:r>
          </w:p>
        </w:tc>
      </w:tr>
      <w:tr w:rsidR="002B3F53" w:rsidRPr="00CB0361" w14:paraId="10B0737F" w14:textId="77777777" w:rsidTr="00116C41">
        <w:trPr>
          <w:cantSplit/>
          <w:trHeight w:val="335"/>
        </w:trPr>
        <w:tc>
          <w:tcPr>
            <w:tcW w:w="5505" w:type="dxa"/>
          </w:tcPr>
          <w:p w14:paraId="334E74A8" w14:textId="6C57EB86" w:rsidR="002B3F53" w:rsidRDefault="002B3F53">
            <w:pPr>
              <w:rPr>
                <w:rFonts w:cstheme="minorHAnsi"/>
                <w:b/>
                <w:bCs/>
                <w:sz w:val="28"/>
                <w:szCs w:val="28"/>
              </w:rPr>
            </w:pPr>
            <w:r w:rsidRPr="00CB0361">
              <w:rPr>
                <w:rFonts w:cstheme="minorHAnsi"/>
                <w:b/>
                <w:bCs/>
                <w:sz w:val="28"/>
                <w:szCs w:val="28"/>
              </w:rPr>
              <w:lastRenderedPageBreak/>
              <w:t xml:space="preserve">Moment </w:t>
            </w:r>
            <w:r w:rsidR="00D83286">
              <w:rPr>
                <w:rFonts w:cstheme="minorHAnsi"/>
                <w:b/>
                <w:bCs/>
                <w:sz w:val="28"/>
                <w:szCs w:val="28"/>
              </w:rPr>
              <w:t>3</w:t>
            </w:r>
          </w:p>
          <w:p w14:paraId="142EDA3F" w14:textId="1366BC15" w:rsidR="002B3F53" w:rsidRDefault="002B3F53">
            <w:pPr>
              <w:rPr>
                <w:rFonts w:cstheme="minorHAnsi"/>
                <w:b/>
                <w:bCs/>
                <w:sz w:val="28"/>
                <w:szCs w:val="28"/>
              </w:rPr>
            </w:pPr>
          </w:p>
          <w:p w14:paraId="674A3211" w14:textId="301E6897" w:rsidR="002B3F53" w:rsidRPr="00CB0361" w:rsidRDefault="002B3F53">
            <w:pPr>
              <w:rPr>
                <w:rFonts w:cstheme="minorHAnsi"/>
                <w:b/>
                <w:bCs/>
                <w:sz w:val="28"/>
                <w:szCs w:val="28"/>
              </w:rPr>
            </w:pPr>
            <w:r w:rsidRPr="00CB0361">
              <w:rPr>
                <w:rFonts w:cstheme="minorHAnsi"/>
              </w:rPr>
              <w:t>SAY:</w:t>
            </w:r>
          </w:p>
          <w:p w14:paraId="62ACFB95" w14:textId="14DD169F" w:rsidR="002B3F53" w:rsidRDefault="002B3F53">
            <w:pPr>
              <w:rPr>
                <w:rFonts w:eastAsia="Times New Roman" w:cstheme="minorHAnsi"/>
                <w:sz w:val="17"/>
                <w:szCs w:val="17"/>
              </w:rPr>
            </w:pPr>
          </w:p>
          <w:p w14:paraId="0DC7FE10" w14:textId="3490CE71" w:rsidR="007608B3" w:rsidRDefault="007608B3" w:rsidP="007608B3">
            <w:pPr>
              <w:rPr>
                <w:rFonts w:eastAsia="Times New Roman" w:cstheme="minorHAnsi"/>
              </w:rPr>
            </w:pPr>
            <w:r w:rsidRPr="00BA3979">
              <w:rPr>
                <w:rFonts w:eastAsia="Calibri" w:cstheme="minorHAnsi"/>
              </w:rPr>
              <w:t>Pain control</w:t>
            </w:r>
            <w:r w:rsidRPr="00BA3979">
              <w:rPr>
                <w:rFonts w:eastAsia="Times New Roman" w:cstheme="minorHAnsi"/>
              </w:rPr>
              <w:t xml:space="preserve">, </w:t>
            </w:r>
            <w:r w:rsidRPr="00BA3979">
              <w:rPr>
                <w:rFonts w:eastAsia="Calibri" w:cstheme="minorHAnsi"/>
              </w:rPr>
              <w:t xml:space="preserve">regardless of antibiotic </w:t>
            </w:r>
            <w:r w:rsidR="00784388">
              <w:rPr>
                <w:rFonts w:eastAsia="Calibri" w:cstheme="minorHAnsi"/>
              </w:rPr>
              <w:t>decision making</w:t>
            </w:r>
            <w:r w:rsidRPr="00BA3979">
              <w:rPr>
                <w:rFonts w:eastAsia="Calibri" w:cstheme="minorHAnsi"/>
              </w:rPr>
              <w:t>,</w:t>
            </w:r>
            <w:r w:rsidRPr="00BA3979">
              <w:rPr>
                <w:rFonts w:eastAsia="Times New Roman" w:cstheme="minorHAnsi"/>
              </w:rPr>
              <w:t xml:space="preserve"> </w:t>
            </w:r>
            <w:r w:rsidRPr="00BA3979">
              <w:rPr>
                <w:rFonts w:eastAsia="Calibri" w:cstheme="minorHAnsi"/>
              </w:rPr>
              <w:t>should always be addressed</w:t>
            </w:r>
            <w:r w:rsidRPr="00BA3979">
              <w:rPr>
                <w:rFonts w:eastAsia="Times New Roman" w:cstheme="minorHAnsi"/>
              </w:rPr>
              <w:t xml:space="preserve">. </w:t>
            </w:r>
            <w:r w:rsidRPr="00BA3979">
              <w:rPr>
                <w:rFonts w:eastAsia="Calibri" w:cstheme="minorHAnsi"/>
              </w:rPr>
              <w:t>Ibuprofen or acetaminophen for ear pain and/or fever can help alleviate symptoms</w:t>
            </w:r>
            <w:r>
              <w:rPr>
                <w:rFonts w:eastAsia="Calibri" w:cstheme="minorHAnsi"/>
              </w:rPr>
              <w:t>.</w:t>
            </w:r>
          </w:p>
          <w:p w14:paraId="722E1226" w14:textId="77777777" w:rsidR="00407751" w:rsidRPr="00BA3979" w:rsidRDefault="00407751">
            <w:pPr>
              <w:rPr>
                <w:rFonts w:eastAsia="Times New Roman" w:cstheme="minorHAnsi"/>
                <w:sz w:val="17"/>
                <w:szCs w:val="17"/>
              </w:rPr>
            </w:pPr>
          </w:p>
          <w:p w14:paraId="4680ECE2" w14:textId="2B0275AF" w:rsidR="002B3F53" w:rsidRDefault="002B3F53">
            <w:pPr>
              <w:rPr>
                <w:rFonts w:eastAsia="Calibri" w:cstheme="minorHAnsi"/>
              </w:rPr>
            </w:pPr>
            <w:r w:rsidRPr="00BA3979">
              <w:rPr>
                <w:rFonts w:eastAsia="Calibri" w:cstheme="minorHAnsi"/>
              </w:rPr>
              <w:t>The American Academy of Pediatrics</w:t>
            </w:r>
            <w:r w:rsidRPr="00BA3979">
              <w:rPr>
                <w:rFonts w:eastAsia="Times New Roman" w:cstheme="minorHAnsi"/>
              </w:rPr>
              <w:t xml:space="preserve"> </w:t>
            </w:r>
            <w:r w:rsidRPr="00BA3979">
              <w:rPr>
                <w:rFonts w:eastAsia="Calibri" w:cstheme="minorHAnsi"/>
              </w:rPr>
              <w:t>2013 Otitis Media clinical practice guidelines</w:t>
            </w:r>
            <w:r w:rsidRPr="00BA3979">
              <w:rPr>
                <w:rFonts w:eastAsia="Times New Roman" w:cstheme="minorHAnsi"/>
              </w:rPr>
              <w:t xml:space="preserve"> </w:t>
            </w:r>
            <w:r w:rsidRPr="00BA3979">
              <w:rPr>
                <w:rFonts w:eastAsia="Calibri" w:cstheme="minorHAnsi"/>
              </w:rPr>
              <w:t xml:space="preserve">state that </w:t>
            </w:r>
            <w:r w:rsidR="00755C79">
              <w:rPr>
                <w:rFonts w:eastAsia="Calibri" w:cstheme="minorHAnsi"/>
              </w:rPr>
              <w:t>high</w:t>
            </w:r>
            <w:r w:rsidR="00C43F21">
              <w:rPr>
                <w:rFonts w:eastAsia="Calibri" w:cstheme="minorHAnsi"/>
              </w:rPr>
              <w:t>-</w:t>
            </w:r>
            <w:r w:rsidR="00755C79">
              <w:rPr>
                <w:rFonts w:eastAsia="Calibri" w:cstheme="minorHAnsi"/>
              </w:rPr>
              <w:t xml:space="preserve">dose </w:t>
            </w:r>
            <w:r w:rsidR="002737FB">
              <w:rPr>
                <w:rFonts w:eastAsia="Calibri" w:cstheme="minorHAnsi"/>
              </w:rPr>
              <w:t>a</w:t>
            </w:r>
            <w:r w:rsidR="00BF2EC3">
              <w:rPr>
                <w:rFonts w:eastAsia="Calibri" w:cstheme="minorHAnsi"/>
              </w:rPr>
              <w:t xml:space="preserve">moxicillin is </w:t>
            </w:r>
            <w:r w:rsidR="00954D47">
              <w:rPr>
                <w:rFonts w:eastAsia="Calibri" w:cstheme="minorHAnsi"/>
              </w:rPr>
              <w:t xml:space="preserve">the </w:t>
            </w:r>
            <w:r w:rsidR="00BF2EC3">
              <w:rPr>
                <w:rFonts w:eastAsia="Calibri" w:cstheme="minorHAnsi"/>
              </w:rPr>
              <w:t>narrowest</w:t>
            </w:r>
            <w:r w:rsidR="00954D47">
              <w:rPr>
                <w:rFonts w:eastAsia="Calibri" w:cstheme="minorHAnsi"/>
              </w:rPr>
              <w:t xml:space="preserve">, </w:t>
            </w:r>
            <w:r w:rsidR="00BF2EC3">
              <w:rPr>
                <w:rFonts w:eastAsia="Calibri" w:cstheme="minorHAnsi"/>
              </w:rPr>
              <w:t>safest</w:t>
            </w:r>
            <w:r w:rsidR="00954D47">
              <w:rPr>
                <w:rFonts w:eastAsia="Calibri" w:cstheme="minorHAnsi"/>
              </w:rPr>
              <w:t>,</w:t>
            </w:r>
            <w:r w:rsidR="00BF2EC3">
              <w:rPr>
                <w:rFonts w:eastAsia="Calibri" w:cstheme="minorHAnsi"/>
              </w:rPr>
              <w:t xml:space="preserve"> and shortest </w:t>
            </w:r>
            <w:r w:rsidR="0001348C">
              <w:rPr>
                <w:rFonts w:eastAsia="Calibri" w:cstheme="minorHAnsi"/>
              </w:rPr>
              <w:t xml:space="preserve">antibiotic </w:t>
            </w:r>
            <w:r w:rsidR="00BF2EC3">
              <w:rPr>
                <w:rFonts w:eastAsia="Calibri" w:cstheme="minorHAnsi"/>
              </w:rPr>
              <w:t>regimen</w:t>
            </w:r>
            <w:r w:rsidR="00954D47">
              <w:rPr>
                <w:rFonts w:eastAsia="Calibri" w:cstheme="minorHAnsi"/>
              </w:rPr>
              <w:t xml:space="preserve"> in all age groups</w:t>
            </w:r>
            <w:r w:rsidR="00BF2EC3">
              <w:rPr>
                <w:rFonts w:eastAsia="Calibri" w:cstheme="minorHAnsi"/>
              </w:rPr>
              <w:t xml:space="preserve">. </w:t>
            </w:r>
            <w:r w:rsidR="00954D47">
              <w:rPr>
                <w:rFonts w:eastAsia="Calibri" w:cstheme="minorHAnsi"/>
              </w:rPr>
              <w:t>Amoxicillin</w:t>
            </w:r>
            <w:r w:rsidR="00BF2EC3">
              <w:rPr>
                <w:rFonts w:eastAsia="Calibri" w:cstheme="minorHAnsi"/>
              </w:rPr>
              <w:t xml:space="preserve"> is also </w:t>
            </w:r>
            <w:r w:rsidR="00CF33ED">
              <w:rPr>
                <w:rFonts w:eastAsia="Calibri" w:cstheme="minorHAnsi"/>
              </w:rPr>
              <w:t>relatively affordable</w:t>
            </w:r>
            <w:r w:rsidR="00BF2EC3">
              <w:rPr>
                <w:rFonts w:eastAsia="Calibri" w:cstheme="minorHAnsi"/>
              </w:rPr>
              <w:t xml:space="preserve"> and has an acceptable taste. </w:t>
            </w:r>
            <w:r w:rsidR="0001348C">
              <w:rPr>
                <w:rFonts w:eastAsia="Calibri" w:cstheme="minorHAnsi"/>
              </w:rPr>
              <w:t>A high</w:t>
            </w:r>
            <w:r w:rsidR="00C43F21">
              <w:rPr>
                <w:rFonts w:eastAsia="Calibri" w:cstheme="minorHAnsi"/>
              </w:rPr>
              <w:t xml:space="preserve"> </w:t>
            </w:r>
            <w:r w:rsidRPr="00BA3979">
              <w:rPr>
                <w:rFonts w:eastAsia="Calibri" w:cstheme="minorHAnsi"/>
              </w:rPr>
              <w:t xml:space="preserve">dose </w:t>
            </w:r>
            <w:r w:rsidR="00CA64DB">
              <w:rPr>
                <w:rFonts w:eastAsia="Calibri" w:cstheme="minorHAnsi"/>
              </w:rPr>
              <w:t xml:space="preserve">of </w:t>
            </w:r>
            <w:r w:rsidRPr="00BA3979">
              <w:rPr>
                <w:rFonts w:eastAsia="Calibri" w:cstheme="minorHAnsi"/>
              </w:rPr>
              <w:t xml:space="preserve">amoxicillin </w:t>
            </w:r>
            <w:r w:rsidR="00CA64DB">
              <w:rPr>
                <w:rFonts w:eastAsia="Calibri" w:cstheme="minorHAnsi"/>
              </w:rPr>
              <w:t xml:space="preserve">is </w:t>
            </w:r>
            <w:r w:rsidRPr="00BA3979">
              <w:rPr>
                <w:rFonts w:eastAsia="Calibri" w:cstheme="minorHAnsi"/>
              </w:rPr>
              <w:t>45 milligrams per kilogram per dose of amoxicillin every 12 hours</w:t>
            </w:r>
            <w:r w:rsidR="00CA64DB">
              <w:rPr>
                <w:rFonts w:eastAsia="Calibri" w:cstheme="minorHAnsi"/>
              </w:rPr>
              <w:t>.</w:t>
            </w:r>
          </w:p>
          <w:p w14:paraId="4EAF34F2" w14:textId="77777777" w:rsidR="003A12B6" w:rsidRPr="00BA3979" w:rsidRDefault="003A12B6">
            <w:pPr>
              <w:rPr>
                <w:rFonts w:eastAsia="Times New Roman" w:cstheme="minorHAnsi"/>
                <w:sz w:val="17"/>
                <w:szCs w:val="17"/>
              </w:rPr>
            </w:pPr>
          </w:p>
          <w:p w14:paraId="5781E384" w14:textId="5B005346" w:rsidR="002B3F53" w:rsidRPr="00BA3979" w:rsidRDefault="0099058F">
            <w:pPr>
              <w:rPr>
                <w:rFonts w:eastAsia="Times New Roman"/>
                <w:sz w:val="17"/>
                <w:szCs w:val="17"/>
              </w:rPr>
            </w:pPr>
            <w:r>
              <w:rPr>
                <w:rFonts w:eastAsia="Calibri"/>
              </w:rPr>
              <w:t>The</w:t>
            </w:r>
            <w:r w:rsidRPr="755A6F98">
              <w:rPr>
                <w:rFonts w:eastAsia="Calibri"/>
              </w:rPr>
              <w:t xml:space="preserve"> </w:t>
            </w:r>
            <w:r w:rsidR="002B3F53" w:rsidRPr="755A6F98">
              <w:rPr>
                <w:rFonts w:eastAsia="Calibri"/>
              </w:rPr>
              <w:t xml:space="preserve">recommendations for oral antibiotics are no different if you suspect otorrhea due to tympanic membrane rupture. No additional topical </w:t>
            </w:r>
            <w:r w:rsidR="5187FB24" w:rsidRPr="755A6F98">
              <w:rPr>
                <w:rFonts w:eastAsia="Calibri"/>
              </w:rPr>
              <w:t xml:space="preserve">antibiotic </w:t>
            </w:r>
            <w:r w:rsidR="00D9603B">
              <w:rPr>
                <w:rFonts w:eastAsia="Calibri"/>
              </w:rPr>
              <w:t xml:space="preserve">ear </w:t>
            </w:r>
            <w:r w:rsidR="002B3F53" w:rsidRPr="755A6F98">
              <w:rPr>
                <w:rFonts w:eastAsia="Calibri"/>
              </w:rPr>
              <w:t xml:space="preserve">drops are </w:t>
            </w:r>
            <w:r w:rsidR="00D9603B">
              <w:rPr>
                <w:rFonts w:eastAsia="Calibri"/>
              </w:rPr>
              <w:t>necessary</w:t>
            </w:r>
            <w:r w:rsidR="003A12B6" w:rsidRPr="755A6F98">
              <w:rPr>
                <w:rFonts w:eastAsia="Calibri"/>
              </w:rPr>
              <w:t xml:space="preserve">. </w:t>
            </w:r>
            <w:r w:rsidR="002B3F53" w:rsidRPr="755A6F98">
              <w:rPr>
                <w:rFonts w:eastAsia="Calibri"/>
              </w:rPr>
              <w:t xml:space="preserve">This is true for </w:t>
            </w:r>
            <w:r>
              <w:rPr>
                <w:rFonts w:eastAsia="Calibri"/>
              </w:rPr>
              <w:t xml:space="preserve">children receiving antibiotic therapy as well as those who are being observed without antibiotics. </w:t>
            </w:r>
          </w:p>
          <w:p w14:paraId="759FFA69" w14:textId="6B414A32" w:rsidR="002B3F53" w:rsidRPr="00BA3979" w:rsidRDefault="002B3F53">
            <w:pPr>
              <w:rPr>
                <w:rFonts w:eastAsia="Calibri" w:cstheme="minorHAnsi"/>
                <w:sz w:val="17"/>
                <w:szCs w:val="17"/>
              </w:rPr>
            </w:pPr>
          </w:p>
          <w:p w14:paraId="66A7307B" w14:textId="55C72494" w:rsidR="00010AD9" w:rsidRDefault="00D039D7">
            <w:pPr>
              <w:rPr>
                <w:rFonts w:eastAsia="Calibri" w:cstheme="minorHAnsi"/>
              </w:rPr>
            </w:pPr>
            <w:r w:rsidRPr="00D039D7">
              <w:rPr>
                <w:rFonts w:eastAsia="Calibri" w:cstheme="minorHAnsi"/>
              </w:rPr>
              <w:t xml:space="preserve">Amoxicillin-clavulanate is </w:t>
            </w:r>
            <w:r w:rsidR="00CA64DB">
              <w:rPr>
                <w:rFonts w:eastAsia="Calibri" w:cstheme="minorHAnsi"/>
              </w:rPr>
              <w:t xml:space="preserve">first line </w:t>
            </w:r>
            <w:r w:rsidRPr="00D039D7">
              <w:rPr>
                <w:rFonts w:eastAsia="Calibri" w:cstheme="minorHAnsi"/>
              </w:rPr>
              <w:t>for children who received amoxicillin within the previous 30 days</w:t>
            </w:r>
            <w:r w:rsidR="00A1114B">
              <w:rPr>
                <w:rFonts w:eastAsia="Calibri" w:cstheme="minorHAnsi"/>
              </w:rPr>
              <w:t>, and/or</w:t>
            </w:r>
            <w:r w:rsidR="00BE0D94">
              <w:rPr>
                <w:rFonts w:eastAsia="Calibri" w:cstheme="minorHAnsi"/>
              </w:rPr>
              <w:t xml:space="preserve"> </w:t>
            </w:r>
            <w:r w:rsidRPr="00D039D7">
              <w:rPr>
                <w:rFonts w:eastAsia="Calibri" w:cstheme="minorHAnsi"/>
              </w:rPr>
              <w:t xml:space="preserve">children with concurrent purulent conjunctivitis and/or </w:t>
            </w:r>
            <w:r w:rsidR="00192F2D">
              <w:rPr>
                <w:rFonts w:eastAsia="Calibri" w:cstheme="minorHAnsi"/>
              </w:rPr>
              <w:t xml:space="preserve">children with </w:t>
            </w:r>
            <w:r w:rsidRPr="00D039D7">
              <w:rPr>
                <w:rFonts w:eastAsia="Calibri" w:cstheme="minorHAnsi"/>
              </w:rPr>
              <w:t>a history of recurrent AOM unresponsive to amoxicillin.</w:t>
            </w:r>
            <w:r w:rsidR="00192F2D">
              <w:rPr>
                <w:rFonts w:eastAsia="Calibri" w:cstheme="minorHAnsi"/>
              </w:rPr>
              <w:t xml:space="preserve"> </w:t>
            </w:r>
            <w:r w:rsidR="001D0B47" w:rsidRPr="001D0B47">
              <w:rPr>
                <w:rFonts w:eastAsia="Calibri" w:cstheme="minorHAnsi"/>
              </w:rPr>
              <w:t xml:space="preserve">AOM with concurrent purulent conjunctivitis is </w:t>
            </w:r>
            <w:proofErr w:type="gramStart"/>
            <w:r w:rsidR="001D0B47" w:rsidRPr="001D0B47">
              <w:rPr>
                <w:rFonts w:eastAsia="Calibri" w:cstheme="minorHAnsi"/>
              </w:rPr>
              <w:t>most commonly caused</w:t>
            </w:r>
            <w:proofErr w:type="gramEnd"/>
            <w:r w:rsidR="001D0B47" w:rsidRPr="001D0B47">
              <w:rPr>
                <w:rFonts w:eastAsia="Calibri" w:cstheme="minorHAnsi"/>
              </w:rPr>
              <w:t xml:space="preserve"> by </w:t>
            </w:r>
            <w:r w:rsidR="001D0B47" w:rsidRPr="001D0B47">
              <w:rPr>
                <w:rFonts w:eastAsia="Calibri" w:cstheme="minorHAnsi"/>
                <w:i/>
              </w:rPr>
              <w:t>H. influenzae</w:t>
            </w:r>
            <w:r w:rsidR="001D0B47" w:rsidRPr="001D0B47">
              <w:rPr>
                <w:rFonts w:eastAsia="Calibri" w:cstheme="minorHAnsi"/>
              </w:rPr>
              <w:t>.</w:t>
            </w:r>
          </w:p>
          <w:p w14:paraId="76D0A593" w14:textId="77777777" w:rsidR="00010AD9" w:rsidRPr="00130ECA" w:rsidRDefault="00010AD9">
            <w:pPr>
              <w:rPr>
                <w:rFonts w:eastAsia="Calibri" w:cstheme="minorHAnsi"/>
                <w:sz w:val="17"/>
                <w:szCs w:val="17"/>
              </w:rPr>
            </w:pPr>
          </w:p>
          <w:p w14:paraId="5DE517DA" w14:textId="5CFBBE97" w:rsidR="00737753" w:rsidRDefault="00C46A39" w:rsidP="00010AD9">
            <w:pPr>
              <w:rPr>
                <w:rFonts w:eastAsia="Calibri" w:cstheme="minorHAnsi"/>
              </w:rPr>
            </w:pPr>
            <w:r>
              <w:rPr>
                <w:rFonts w:eastAsia="Calibri" w:cstheme="minorHAnsi"/>
              </w:rPr>
              <w:t>The reason amoxicillin-</w:t>
            </w:r>
            <w:r w:rsidR="0023076D">
              <w:rPr>
                <w:rFonts w:eastAsia="Calibri" w:cstheme="minorHAnsi"/>
              </w:rPr>
              <w:t>clavulanate</w:t>
            </w:r>
            <w:r>
              <w:rPr>
                <w:rFonts w:eastAsia="Calibri" w:cstheme="minorHAnsi"/>
              </w:rPr>
              <w:t xml:space="preserve"> is first choice in these cases is </w:t>
            </w:r>
            <w:r w:rsidR="00CE3B67">
              <w:rPr>
                <w:rFonts w:eastAsia="Calibri" w:cstheme="minorHAnsi"/>
              </w:rPr>
              <w:t>that</w:t>
            </w:r>
            <w:r w:rsidR="00C566FB">
              <w:rPr>
                <w:rFonts w:eastAsia="Calibri" w:cstheme="minorHAnsi"/>
              </w:rPr>
              <w:t xml:space="preserve"> </w:t>
            </w:r>
            <w:r w:rsidR="00CE3B67">
              <w:rPr>
                <w:rFonts w:eastAsia="Calibri" w:cstheme="minorHAnsi"/>
              </w:rPr>
              <w:t>otitis media refractory to amoxicillin is</w:t>
            </w:r>
            <w:r w:rsidR="00C566FB">
              <w:rPr>
                <w:rFonts w:eastAsia="Calibri" w:cstheme="minorHAnsi"/>
              </w:rPr>
              <w:t xml:space="preserve"> most likely caused by </w:t>
            </w:r>
            <w:r w:rsidR="003D7E35">
              <w:rPr>
                <w:rFonts w:eastAsia="Calibri" w:cstheme="minorHAnsi"/>
              </w:rPr>
              <w:t xml:space="preserve">microbes that produce </w:t>
            </w:r>
            <w:r w:rsidR="00CF33ED">
              <w:rPr>
                <w:rFonts w:eastAsia="Calibri" w:cstheme="minorHAnsi"/>
              </w:rPr>
              <w:t>beta</w:t>
            </w:r>
            <w:r w:rsidR="00C566FB" w:rsidRPr="004C63F4">
              <w:rPr>
                <w:rFonts w:eastAsia="Calibri" w:cstheme="minorHAnsi"/>
              </w:rPr>
              <w:t>-lactamase</w:t>
            </w:r>
            <w:r w:rsidR="00CF33ED">
              <w:rPr>
                <w:rFonts w:eastAsia="Calibri" w:cstheme="minorHAnsi"/>
              </w:rPr>
              <w:t xml:space="preserve"> enzymes</w:t>
            </w:r>
            <w:r w:rsidR="00FE35DF">
              <w:rPr>
                <w:rFonts w:eastAsia="Calibri" w:cstheme="minorHAnsi"/>
              </w:rPr>
              <w:t xml:space="preserve">. </w:t>
            </w:r>
            <w:r w:rsidR="00CF33ED">
              <w:rPr>
                <w:rFonts w:eastAsia="Calibri" w:cstheme="minorHAnsi"/>
              </w:rPr>
              <w:t>Beta</w:t>
            </w:r>
            <w:r w:rsidR="00745548" w:rsidRPr="004C63F4">
              <w:rPr>
                <w:rFonts w:eastAsia="Calibri" w:cstheme="minorHAnsi"/>
              </w:rPr>
              <w:t>-lactamase</w:t>
            </w:r>
            <w:r w:rsidR="00CF33ED">
              <w:rPr>
                <w:rFonts w:eastAsia="Calibri" w:cstheme="minorHAnsi"/>
              </w:rPr>
              <w:t xml:space="preserve"> enzymes</w:t>
            </w:r>
            <w:r w:rsidR="00CB7DEF">
              <w:rPr>
                <w:rFonts w:eastAsia="Calibri" w:cstheme="minorHAnsi"/>
              </w:rPr>
              <w:t xml:space="preserve"> </w:t>
            </w:r>
            <w:r w:rsidR="003D7E35">
              <w:rPr>
                <w:rFonts w:eastAsia="Calibri" w:cstheme="minorHAnsi"/>
              </w:rPr>
              <w:t xml:space="preserve">causes </w:t>
            </w:r>
            <w:r w:rsidR="00C566FB" w:rsidRPr="004C63F4">
              <w:rPr>
                <w:rFonts w:eastAsia="Calibri" w:cstheme="minorHAnsi"/>
              </w:rPr>
              <w:t>resistan</w:t>
            </w:r>
            <w:r w:rsidR="003D7E35">
              <w:rPr>
                <w:rFonts w:eastAsia="Calibri" w:cstheme="minorHAnsi"/>
              </w:rPr>
              <w:t>ce</w:t>
            </w:r>
            <w:r w:rsidR="00C566FB" w:rsidRPr="004C63F4">
              <w:rPr>
                <w:rFonts w:eastAsia="Calibri" w:cstheme="minorHAnsi"/>
              </w:rPr>
              <w:t xml:space="preserve"> to amoxicillin</w:t>
            </w:r>
            <w:r w:rsidR="003D7E35">
              <w:rPr>
                <w:rFonts w:eastAsia="Calibri" w:cstheme="minorHAnsi"/>
              </w:rPr>
              <w:t>. A</w:t>
            </w:r>
            <w:r w:rsidR="0023076D" w:rsidRPr="004C63F4">
              <w:rPr>
                <w:rFonts w:eastAsia="Calibri" w:cstheme="minorHAnsi"/>
              </w:rPr>
              <w:t>pproximately 30</w:t>
            </w:r>
            <w:r w:rsidR="00C43F21">
              <w:rPr>
                <w:rFonts w:eastAsia="Calibri" w:cstheme="minorHAnsi"/>
              </w:rPr>
              <w:t xml:space="preserve"> to </w:t>
            </w:r>
            <w:r w:rsidR="0023076D" w:rsidRPr="004C63F4">
              <w:rPr>
                <w:rFonts w:eastAsia="Calibri" w:cstheme="minorHAnsi"/>
              </w:rPr>
              <w:t>50</w:t>
            </w:r>
            <w:r w:rsidR="00C43F21">
              <w:rPr>
                <w:rFonts w:eastAsia="Calibri" w:cstheme="minorHAnsi"/>
              </w:rPr>
              <w:t xml:space="preserve"> percent</w:t>
            </w:r>
            <w:r w:rsidR="0023076D" w:rsidRPr="004C63F4">
              <w:rPr>
                <w:rFonts w:eastAsia="Calibri" w:cstheme="minorHAnsi"/>
              </w:rPr>
              <w:t xml:space="preserve"> of </w:t>
            </w:r>
            <w:r w:rsidR="0023076D" w:rsidRPr="004C63F4">
              <w:rPr>
                <w:rFonts w:eastAsia="Calibri" w:cstheme="minorHAnsi"/>
                <w:i/>
              </w:rPr>
              <w:t>H. influenzae</w:t>
            </w:r>
            <w:r w:rsidR="0023076D" w:rsidRPr="004C63F4">
              <w:rPr>
                <w:rFonts w:eastAsia="Calibri" w:cstheme="minorHAnsi"/>
              </w:rPr>
              <w:t xml:space="preserve"> and 100</w:t>
            </w:r>
            <w:r w:rsidR="00C43F21">
              <w:rPr>
                <w:rFonts w:eastAsia="Calibri" w:cstheme="minorHAnsi"/>
              </w:rPr>
              <w:t xml:space="preserve"> percent</w:t>
            </w:r>
            <w:r w:rsidR="0023076D" w:rsidRPr="004C63F4">
              <w:rPr>
                <w:rFonts w:eastAsia="Calibri" w:cstheme="minorHAnsi"/>
              </w:rPr>
              <w:t xml:space="preserve"> of </w:t>
            </w:r>
            <w:r w:rsidR="0023076D" w:rsidRPr="004C63F4">
              <w:rPr>
                <w:rFonts w:eastAsia="Calibri" w:cstheme="minorHAnsi"/>
                <w:i/>
              </w:rPr>
              <w:t>M. catarrhalis</w:t>
            </w:r>
            <w:r w:rsidR="0023076D" w:rsidRPr="004C63F4">
              <w:rPr>
                <w:rFonts w:eastAsia="Calibri" w:cstheme="minorHAnsi"/>
              </w:rPr>
              <w:t xml:space="preserve"> are</w:t>
            </w:r>
            <w:r w:rsidR="0023076D">
              <w:rPr>
                <w:rFonts w:eastAsia="Calibri" w:cstheme="minorHAnsi"/>
              </w:rPr>
              <w:t xml:space="preserve"> </w:t>
            </w:r>
            <w:r w:rsidR="00E11D3C">
              <w:rPr>
                <w:rFonts w:eastAsia="Calibri" w:cstheme="minorHAnsi"/>
              </w:rPr>
              <w:t>β-lactamase producing</w:t>
            </w:r>
            <w:r w:rsidR="008578FE">
              <w:rPr>
                <w:rFonts w:eastAsia="Calibri" w:cstheme="minorHAnsi"/>
              </w:rPr>
              <w:t xml:space="preserve">. </w:t>
            </w:r>
            <w:r w:rsidR="00CF33ED">
              <w:rPr>
                <w:rFonts w:eastAsia="Calibri" w:cstheme="minorHAnsi"/>
              </w:rPr>
              <w:t>Beta-lactamase</w:t>
            </w:r>
            <w:r w:rsidR="00C43F21">
              <w:rPr>
                <w:rFonts w:eastAsia="Calibri" w:cstheme="minorHAnsi"/>
              </w:rPr>
              <w:t>–</w:t>
            </w:r>
            <w:r w:rsidR="00CF33ED">
              <w:rPr>
                <w:rFonts w:eastAsia="Calibri" w:cstheme="minorHAnsi"/>
              </w:rPr>
              <w:t>producing</w:t>
            </w:r>
            <w:r w:rsidR="008578FE">
              <w:rPr>
                <w:rFonts w:eastAsia="Calibri" w:cstheme="minorHAnsi"/>
              </w:rPr>
              <w:t xml:space="preserve"> </w:t>
            </w:r>
            <w:r w:rsidR="00E11D3C" w:rsidRPr="004C63F4">
              <w:rPr>
                <w:rFonts w:eastAsia="Calibri" w:cstheme="minorHAnsi"/>
                <w:i/>
              </w:rPr>
              <w:t>H. influenzae</w:t>
            </w:r>
            <w:r w:rsidR="00E11D3C">
              <w:rPr>
                <w:rFonts w:eastAsia="Calibri" w:cstheme="minorHAnsi"/>
              </w:rPr>
              <w:t xml:space="preserve"> and </w:t>
            </w:r>
            <w:r w:rsidR="00E11D3C" w:rsidRPr="004C63F4">
              <w:rPr>
                <w:rFonts w:eastAsia="Calibri" w:cstheme="minorHAnsi"/>
                <w:i/>
              </w:rPr>
              <w:t xml:space="preserve">M. catarrhalis </w:t>
            </w:r>
            <w:r w:rsidR="006C4BB4">
              <w:rPr>
                <w:rFonts w:eastAsia="Calibri" w:cstheme="minorHAnsi"/>
                <w:iCs/>
              </w:rPr>
              <w:t xml:space="preserve">do </w:t>
            </w:r>
            <w:r w:rsidR="00E11D3C">
              <w:rPr>
                <w:rFonts w:eastAsia="Calibri" w:cstheme="minorHAnsi"/>
              </w:rPr>
              <w:t xml:space="preserve">remain susceptible to </w:t>
            </w:r>
            <w:r w:rsidR="00E11D3C" w:rsidRPr="004C63F4">
              <w:rPr>
                <w:rFonts w:eastAsia="Calibri" w:cstheme="minorHAnsi"/>
              </w:rPr>
              <w:t>amoxicillin-clavulanate</w:t>
            </w:r>
            <w:r w:rsidR="00E11D3C">
              <w:rPr>
                <w:rFonts w:eastAsia="Calibri" w:cstheme="minorHAnsi"/>
              </w:rPr>
              <w:t xml:space="preserve">. </w:t>
            </w:r>
          </w:p>
          <w:p w14:paraId="4CAE1BFC" w14:textId="77777777" w:rsidR="00786E12" w:rsidRPr="00130ECA" w:rsidRDefault="00786E12" w:rsidP="00010AD9">
            <w:pPr>
              <w:rPr>
                <w:sz w:val="17"/>
                <w:szCs w:val="17"/>
              </w:rPr>
            </w:pPr>
          </w:p>
          <w:p w14:paraId="1B87313D" w14:textId="73B92DC7" w:rsidR="002C7625" w:rsidRDefault="00300D15">
            <w:pPr>
              <w:rPr>
                <w:rFonts w:eastAsia="Calibri" w:cstheme="minorHAnsi"/>
              </w:rPr>
            </w:pPr>
            <w:r>
              <w:t xml:space="preserve">For children with </w:t>
            </w:r>
            <w:proofErr w:type="spellStart"/>
            <w:r w:rsidR="009E2484">
              <w:t>nonsevere</w:t>
            </w:r>
            <w:proofErr w:type="spellEnd"/>
            <w:r w:rsidR="001D0B47">
              <w:t xml:space="preserve"> penicillin allergies</w:t>
            </w:r>
            <w:r w:rsidR="009E2484">
              <w:t xml:space="preserve">, </w:t>
            </w:r>
            <w:r w:rsidR="00A035C9">
              <w:t xml:space="preserve">meaning </w:t>
            </w:r>
            <w:r w:rsidR="001D0B47">
              <w:t>no history of hives or anaphylaxis</w:t>
            </w:r>
            <w:r w:rsidR="00A035C9">
              <w:t xml:space="preserve"> with a penicillin antibiotic in the past</w:t>
            </w:r>
            <w:r w:rsidR="001D0B47">
              <w:t xml:space="preserve">, </w:t>
            </w:r>
            <w:r w:rsidR="00156B5A">
              <w:t xml:space="preserve">oral </w:t>
            </w:r>
            <w:r w:rsidR="009E2484">
              <w:t>second</w:t>
            </w:r>
            <w:r w:rsidR="00C43F21">
              <w:t>-</w:t>
            </w:r>
            <w:r w:rsidR="009E2484">
              <w:t xml:space="preserve"> and </w:t>
            </w:r>
            <w:proofErr w:type="gramStart"/>
            <w:r w:rsidR="009E2484">
              <w:t>third</w:t>
            </w:r>
            <w:r w:rsidR="00C43F21">
              <w:t>-</w:t>
            </w:r>
            <w:r w:rsidR="009E2484">
              <w:t>generation</w:t>
            </w:r>
            <w:proofErr w:type="gramEnd"/>
            <w:r w:rsidR="009E2484">
              <w:t xml:space="preserve"> cephalosporins </w:t>
            </w:r>
            <w:r w:rsidR="00CC4699">
              <w:t>like</w:t>
            </w:r>
            <w:r w:rsidR="00156B5A">
              <w:t xml:space="preserve"> </w:t>
            </w:r>
            <w:r w:rsidR="00CC4699">
              <w:t>cefuroxime</w:t>
            </w:r>
            <w:r w:rsidR="00513819">
              <w:t xml:space="preserve"> or c</w:t>
            </w:r>
            <w:r w:rsidR="00CC4699">
              <w:t xml:space="preserve">efdinir, or </w:t>
            </w:r>
            <w:r w:rsidR="00513819">
              <w:t>intramuscular c</w:t>
            </w:r>
            <w:r w:rsidR="00CC4699">
              <w:t xml:space="preserve">eftriaxone </w:t>
            </w:r>
            <w:r w:rsidR="009E2484">
              <w:t xml:space="preserve">are </w:t>
            </w:r>
            <w:r w:rsidR="00EE7B46">
              <w:t xml:space="preserve">reasonable </w:t>
            </w:r>
            <w:r w:rsidR="00CC4699">
              <w:t>anti</w:t>
            </w:r>
            <w:r w:rsidR="00EE7B46">
              <w:t xml:space="preserve">biotic </w:t>
            </w:r>
            <w:r w:rsidR="00CC4699">
              <w:t xml:space="preserve">choices. </w:t>
            </w:r>
            <w:r w:rsidR="0084523A">
              <w:rPr>
                <w:rFonts w:eastAsia="Calibri" w:cstheme="minorHAnsi"/>
              </w:rPr>
              <w:t>Of note, t</w:t>
            </w:r>
            <w:r w:rsidR="00014696">
              <w:rPr>
                <w:rFonts w:eastAsia="Calibri" w:cstheme="minorHAnsi"/>
              </w:rPr>
              <w:t>hese anti</w:t>
            </w:r>
            <w:r w:rsidR="00EE7B46">
              <w:rPr>
                <w:rFonts w:eastAsia="Calibri" w:cstheme="minorHAnsi"/>
              </w:rPr>
              <w:t>biotics</w:t>
            </w:r>
            <w:r w:rsidR="00014696">
              <w:rPr>
                <w:rFonts w:eastAsia="Calibri" w:cstheme="minorHAnsi"/>
              </w:rPr>
              <w:t xml:space="preserve"> are also effective for </w:t>
            </w:r>
            <w:r w:rsidR="00C43F21">
              <w:rPr>
                <w:rFonts w:eastAsia="Calibri" w:cstheme="minorHAnsi"/>
              </w:rPr>
              <w:t>beta</w:t>
            </w:r>
            <w:r w:rsidR="00014696">
              <w:rPr>
                <w:rFonts w:eastAsia="Calibri" w:cstheme="minorHAnsi"/>
              </w:rPr>
              <w:t xml:space="preserve">-lactamase producing </w:t>
            </w:r>
            <w:r w:rsidR="00014696" w:rsidRPr="004C63F4">
              <w:rPr>
                <w:rFonts w:eastAsia="Calibri" w:cstheme="minorHAnsi"/>
                <w:i/>
              </w:rPr>
              <w:t>H. influenzae</w:t>
            </w:r>
            <w:r w:rsidR="00014696">
              <w:rPr>
                <w:rFonts w:eastAsia="Calibri" w:cstheme="minorHAnsi"/>
              </w:rPr>
              <w:t xml:space="preserve"> or </w:t>
            </w:r>
            <w:r w:rsidR="00014696" w:rsidRPr="004C63F4">
              <w:rPr>
                <w:rFonts w:eastAsia="Calibri" w:cstheme="minorHAnsi"/>
                <w:i/>
              </w:rPr>
              <w:t>M. catarrhalis</w:t>
            </w:r>
            <w:r w:rsidR="00014696" w:rsidRPr="004C63F4">
              <w:rPr>
                <w:rFonts w:eastAsia="Calibri" w:cstheme="minorHAnsi"/>
              </w:rPr>
              <w:t>.</w:t>
            </w:r>
          </w:p>
          <w:p w14:paraId="3C4E9499" w14:textId="221E291A" w:rsidR="002B3F53" w:rsidRPr="00116C41" w:rsidRDefault="00647336" w:rsidP="00647336">
            <w:pPr>
              <w:rPr>
                <w:rFonts w:eastAsia="Calibri" w:cstheme="minorHAnsi"/>
              </w:rPr>
            </w:pPr>
            <w:r>
              <w:rPr>
                <w:rFonts w:eastAsia="Calibri" w:cstheme="minorHAnsi"/>
              </w:rPr>
              <w:t xml:space="preserve">For children with severe penicillin allergy, </w:t>
            </w:r>
            <w:r w:rsidR="002E7ECC">
              <w:rPr>
                <w:rFonts w:eastAsia="Calibri" w:cstheme="minorHAnsi"/>
              </w:rPr>
              <w:t>the</w:t>
            </w:r>
            <w:r>
              <w:rPr>
                <w:rFonts w:eastAsia="Calibri" w:cstheme="minorHAnsi"/>
              </w:rPr>
              <w:t xml:space="preserve"> fluoroquinolone levofloxacin </w:t>
            </w:r>
            <w:r w:rsidR="006C1D06">
              <w:rPr>
                <w:rFonts w:eastAsia="Calibri" w:cstheme="minorHAnsi"/>
              </w:rPr>
              <w:t>can be considered.</w:t>
            </w:r>
          </w:p>
        </w:tc>
        <w:tc>
          <w:tcPr>
            <w:tcW w:w="4683" w:type="dxa"/>
          </w:tcPr>
          <w:p w14:paraId="2DA7929E" w14:textId="489EE232" w:rsidR="002B3F53" w:rsidRPr="00CB0361" w:rsidRDefault="002B3F53">
            <w:pPr>
              <w:rPr>
                <w:rFonts w:cstheme="minorHAnsi"/>
                <w:b/>
                <w:bCs/>
                <w:sz w:val="28"/>
                <w:szCs w:val="28"/>
              </w:rPr>
            </w:pPr>
            <w:r w:rsidRPr="755A6F98">
              <w:rPr>
                <w:b/>
                <w:bCs/>
                <w:sz w:val="28"/>
                <w:szCs w:val="28"/>
              </w:rPr>
              <w:t xml:space="preserve">Slide </w:t>
            </w:r>
            <w:r w:rsidR="00E33D20" w:rsidRPr="755A6F98">
              <w:rPr>
                <w:b/>
                <w:bCs/>
                <w:sz w:val="28"/>
                <w:szCs w:val="28"/>
              </w:rPr>
              <w:t>1</w:t>
            </w:r>
            <w:r w:rsidR="007D121D">
              <w:rPr>
                <w:b/>
                <w:bCs/>
                <w:sz w:val="28"/>
                <w:szCs w:val="28"/>
              </w:rPr>
              <w:t>4</w:t>
            </w:r>
            <w:r>
              <w:br/>
            </w:r>
            <w:r w:rsidR="00BF4CC1">
              <w:rPr>
                <w:noProof/>
              </w:rPr>
              <w:t xml:space="preserve"> </w:t>
            </w:r>
            <w:r w:rsidR="000B1E9F">
              <w:rPr>
                <w:noProof/>
              </w:rPr>
              <w:drawing>
                <wp:inline distT="0" distB="0" distL="0" distR="0" wp14:anchorId="00583033" wp14:editId="548178EF">
                  <wp:extent cx="2836545" cy="2127250"/>
                  <wp:effectExtent l="0" t="0" r="1905" b="6350"/>
                  <wp:docPr id="31" name="Picture 31" descr="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lid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6545" cy="2127250"/>
                          </a:xfrm>
                          <a:prstGeom prst="rect">
                            <a:avLst/>
                          </a:prstGeom>
                          <a:noFill/>
                          <a:ln>
                            <a:noFill/>
                          </a:ln>
                        </pic:spPr>
                      </pic:pic>
                    </a:graphicData>
                  </a:graphic>
                </wp:inline>
              </w:drawing>
            </w:r>
          </w:p>
        </w:tc>
      </w:tr>
      <w:tr w:rsidR="002B3F53" w:rsidRPr="00CB0361" w14:paraId="0E6045B1" w14:textId="77777777" w:rsidTr="00116C41">
        <w:trPr>
          <w:cantSplit/>
          <w:trHeight w:val="335"/>
        </w:trPr>
        <w:tc>
          <w:tcPr>
            <w:tcW w:w="5505" w:type="dxa"/>
          </w:tcPr>
          <w:p w14:paraId="20DB9A40" w14:textId="6474B859" w:rsidR="002B3F53" w:rsidRDefault="002B3F53">
            <w:pPr>
              <w:rPr>
                <w:rFonts w:eastAsia="Calibri" w:cstheme="minorHAnsi"/>
                <w:b/>
                <w:sz w:val="28"/>
                <w:szCs w:val="28"/>
              </w:rPr>
            </w:pPr>
            <w:r w:rsidRPr="00BA3979">
              <w:rPr>
                <w:rFonts w:eastAsia="Calibri" w:cstheme="minorHAnsi"/>
                <w:b/>
                <w:sz w:val="28"/>
                <w:szCs w:val="28"/>
              </w:rPr>
              <w:lastRenderedPageBreak/>
              <w:t xml:space="preserve">Duration of </w:t>
            </w:r>
            <w:r>
              <w:rPr>
                <w:rFonts w:eastAsia="Calibri" w:cstheme="minorHAnsi"/>
                <w:b/>
                <w:sz w:val="28"/>
                <w:szCs w:val="28"/>
              </w:rPr>
              <w:t xml:space="preserve">Antibiotic </w:t>
            </w:r>
            <w:r w:rsidRPr="00BA3979">
              <w:rPr>
                <w:rFonts w:eastAsia="Calibri" w:cstheme="minorHAnsi"/>
                <w:b/>
                <w:sz w:val="28"/>
                <w:szCs w:val="28"/>
              </w:rPr>
              <w:t xml:space="preserve">Therapy </w:t>
            </w:r>
          </w:p>
          <w:p w14:paraId="6CD1120F" w14:textId="616D5189" w:rsidR="002B3F53" w:rsidRDefault="002B3F53">
            <w:pPr>
              <w:rPr>
                <w:rFonts w:eastAsia="Calibri" w:cstheme="minorHAnsi"/>
                <w:b/>
                <w:sz w:val="28"/>
                <w:szCs w:val="28"/>
              </w:rPr>
            </w:pPr>
          </w:p>
          <w:p w14:paraId="39DDF246" w14:textId="3578306A" w:rsidR="002B3F53" w:rsidRPr="00BA3979" w:rsidRDefault="002B3F53">
            <w:pPr>
              <w:rPr>
                <w:rFonts w:eastAsia="Calibri" w:cstheme="minorHAnsi"/>
                <w:b/>
                <w:sz w:val="28"/>
                <w:szCs w:val="28"/>
              </w:rPr>
            </w:pPr>
            <w:r w:rsidRPr="00CB0361">
              <w:rPr>
                <w:rFonts w:cstheme="minorHAnsi"/>
              </w:rPr>
              <w:t>SAY:</w:t>
            </w:r>
          </w:p>
          <w:p w14:paraId="17CBA7AE" w14:textId="4089DD16" w:rsidR="002B3F53" w:rsidRPr="00BA3979" w:rsidRDefault="002B3F53">
            <w:pPr>
              <w:rPr>
                <w:rFonts w:eastAsia="Calibri" w:cstheme="minorHAnsi"/>
              </w:rPr>
            </w:pPr>
          </w:p>
          <w:p w14:paraId="193D0BC5" w14:textId="6069A98B" w:rsidR="00F2023D" w:rsidRDefault="5B98F32C">
            <w:pPr>
              <w:rPr>
                <w:rFonts w:eastAsia="Calibri"/>
              </w:rPr>
            </w:pPr>
            <w:r w:rsidRPr="578C2F38">
              <w:rPr>
                <w:rFonts w:eastAsia="Calibri"/>
              </w:rPr>
              <w:t>The treatment course depends on age and symptom severity</w:t>
            </w:r>
            <w:r w:rsidRPr="578C2F38">
              <w:rPr>
                <w:rFonts w:eastAsia="Times New Roman"/>
              </w:rPr>
              <w:t xml:space="preserve">. </w:t>
            </w:r>
            <w:r w:rsidRPr="578C2F38">
              <w:rPr>
                <w:rFonts w:eastAsia="Calibri"/>
              </w:rPr>
              <w:t>For children younger than 2 years and</w:t>
            </w:r>
            <w:r w:rsidRPr="578C2F38">
              <w:rPr>
                <w:rFonts w:eastAsia="Times New Roman"/>
              </w:rPr>
              <w:t xml:space="preserve"> </w:t>
            </w:r>
            <w:r w:rsidRPr="578C2F38">
              <w:rPr>
                <w:rFonts w:eastAsia="Calibri"/>
              </w:rPr>
              <w:t xml:space="preserve">for children </w:t>
            </w:r>
            <w:r w:rsidR="71833B39" w:rsidRPr="578C2F38">
              <w:rPr>
                <w:rFonts w:eastAsia="Calibri"/>
              </w:rPr>
              <w:t xml:space="preserve">of any age </w:t>
            </w:r>
            <w:r w:rsidRPr="578C2F38">
              <w:rPr>
                <w:rFonts w:eastAsia="Calibri"/>
              </w:rPr>
              <w:t>with severe</w:t>
            </w:r>
            <w:r w:rsidRPr="578C2F38">
              <w:rPr>
                <w:rFonts w:eastAsia="Times New Roman"/>
              </w:rPr>
              <w:t xml:space="preserve"> </w:t>
            </w:r>
            <w:r w:rsidRPr="578C2F38">
              <w:rPr>
                <w:rFonts w:eastAsia="Calibri"/>
              </w:rPr>
              <w:t>symptoms, a 10</w:t>
            </w:r>
            <w:r w:rsidRPr="578C2F38">
              <w:rPr>
                <w:rFonts w:eastAsia="Times New Roman"/>
              </w:rPr>
              <w:t>-</w:t>
            </w:r>
            <w:r w:rsidRPr="578C2F38">
              <w:rPr>
                <w:rFonts w:eastAsia="Calibri"/>
              </w:rPr>
              <w:t xml:space="preserve">day course </w:t>
            </w:r>
            <w:r w:rsidR="71833B39" w:rsidRPr="578C2F38">
              <w:rPr>
                <w:rFonts w:eastAsia="Calibri"/>
              </w:rPr>
              <w:t xml:space="preserve">of antibiotics </w:t>
            </w:r>
            <w:r w:rsidRPr="578C2F38">
              <w:rPr>
                <w:rFonts w:eastAsia="Calibri"/>
              </w:rPr>
              <w:t>is recommended</w:t>
            </w:r>
            <w:r w:rsidR="006C1D06">
              <w:rPr>
                <w:rFonts w:eastAsia="Calibri"/>
              </w:rPr>
              <w:t>. A 5-day</w:t>
            </w:r>
            <w:r w:rsidR="62C4F805" w:rsidRPr="578C2F38">
              <w:rPr>
                <w:rFonts w:eastAsia="Calibri"/>
              </w:rPr>
              <w:t xml:space="preserve"> randomized controlled trial demonstrated </w:t>
            </w:r>
            <w:r w:rsidR="11C4B018" w:rsidRPr="578C2F38">
              <w:rPr>
                <w:rFonts w:eastAsia="Calibri"/>
              </w:rPr>
              <w:t>less favorable outcomes than</w:t>
            </w:r>
            <w:r w:rsidR="006C1D06">
              <w:rPr>
                <w:rFonts w:eastAsia="Calibri"/>
              </w:rPr>
              <w:t xml:space="preserve"> a</w:t>
            </w:r>
            <w:r w:rsidR="11C4B018" w:rsidRPr="578C2F38">
              <w:rPr>
                <w:rFonts w:eastAsia="Calibri"/>
              </w:rPr>
              <w:t xml:space="preserve"> 10-day course</w:t>
            </w:r>
            <w:r w:rsidR="7A8082AF" w:rsidRPr="578C2F38">
              <w:rPr>
                <w:rFonts w:eastAsia="Calibri"/>
              </w:rPr>
              <w:t xml:space="preserve"> for this age group. </w:t>
            </w:r>
            <w:r w:rsidR="11C4B018" w:rsidRPr="578C2F38">
              <w:rPr>
                <w:rFonts w:eastAsia="Calibri"/>
              </w:rPr>
              <w:t xml:space="preserve"> </w:t>
            </w:r>
          </w:p>
          <w:p w14:paraId="337EA63E" w14:textId="77777777" w:rsidR="00F2023D" w:rsidRDefault="00F2023D">
            <w:pPr>
              <w:rPr>
                <w:rFonts w:eastAsia="Calibri"/>
              </w:rPr>
            </w:pPr>
          </w:p>
          <w:p w14:paraId="375858DA" w14:textId="7A1B7D05" w:rsidR="001A1193" w:rsidRPr="00116C41" w:rsidRDefault="005473D9">
            <w:pPr>
              <w:rPr>
                <w:rFonts w:eastAsia="Times New Roman"/>
              </w:rPr>
            </w:pPr>
            <w:r>
              <w:rPr>
                <w:rFonts w:eastAsia="Calibri"/>
              </w:rPr>
              <w:t xml:space="preserve">A </w:t>
            </w:r>
            <w:r w:rsidR="002737FB">
              <w:rPr>
                <w:rFonts w:eastAsia="Calibri"/>
              </w:rPr>
              <w:t>7-day</w:t>
            </w:r>
            <w:r>
              <w:rPr>
                <w:rFonts w:eastAsia="Calibri"/>
              </w:rPr>
              <w:t xml:space="preserve"> antibiotic course is recommended i</w:t>
            </w:r>
            <w:r w:rsidR="002B3F53" w:rsidRPr="755A6F98">
              <w:rPr>
                <w:rFonts w:eastAsia="Calibri"/>
              </w:rPr>
              <w:t xml:space="preserve">f </w:t>
            </w:r>
            <w:r w:rsidR="40859E4C" w:rsidRPr="755A6F98">
              <w:rPr>
                <w:rFonts w:eastAsia="Calibri"/>
              </w:rPr>
              <w:t xml:space="preserve">a decision </w:t>
            </w:r>
            <w:r w:rsidR="636C5F8C" w:rsidRPr="755A6F98">
              <w:rPr>
                <w:rFonts w:eastAsia="Calibri"/>
              </w:rPr>
              <w:t xml:space="preserve">is made to treat a </w:t>
            </w:r>
            <w:r w:rsidR="00847D91" w:rsidRPr="755A6F98">
              <w:rPr>
                <w:rFonts w:eastAsia="Calibri"/>
              </w:rPr>
              <w:t xml:space="preserve">child </w:t>
            </w:r>
            <w:r w:rsidR="002B3F53" w:rsidRPr="755A6F98">
              <w:rPr>
                <w:rFonts w:eastAsia="Calibri"/>
              </w:rPr>
              <w:t>2</w:t>
            </w:r>
            <w:r w:rsidR="00C43F21">
              <w:rPr>
                <w:rFonts w:eastAsia="Calibri" w:cstheme="minorHAnsi"/>
              </w:rPr>
              <w:t>–</w:t>
            </w:r>
            <w:r w:rsidR="002B3F53" w:rsidRPr="755A6F98">
              <w:rPr>
                <w:rFonts w:eastAsia="Calibri"/>
              </w:rPr>
              <w:t xml:space="preserve">5 years of age </w:t>
            </w:r>
            <w:r w:rsidR="12CAAF42" w:rsidRPr="755A6F98">
              <w:rPr>
                <w:rFonts w:eastAsia="Calibri"/>
              </w:rPr>
              <w:t xml:space="preserve">with </w:t>
            </w:r>
            <w:r w:rsidR="002B3F53" w:rsidRPr="755A6F98">
              <w:rPr>
                <w:rFonts w:eastAsia="Calibri"/>
              </w:rPr>
              <w:t>mild to moderate symptoms of acute otitis media</w:t>
            </w:r>
            <w:r>
              <w:rPr>
                <w:rFonts w:eastAsia="Calibri"/>
              </w:rPr>
              <w:t>. A</w:t>
            </w:r>
            <w:r w:rsidRPr="755A6F98">
              <w:rPr>
                <w:rFonts w:eastAsia="Calibri"/>
              </w:rPr>
              <w:t xml:space="preserve"> 5</w:t>
            </w:r>
            <w:r w:rsidR="00C43F21">
              <w:rPr>
                <w:rFonts w:eastAsia="Calibri"/>
              </w:rPr>
              <w:t>-</w:t>
            </w:r>
            <w:r>
              <w:rPr>
                <w:rFonts w:eastAsia="Calibri"/>
              </w:rPr>
              <w:t xml:space="preserve"> to </w:t>
            </w:r>
            <w:r w:rsidRPr="755A6F98">
              <w:rPr>
                <w:rFonts w:eastAsia="Calibri"/>
              </w:rPr>
              <w:t>7</w:t>
            </w:r>
            <w:r>
              <w:rPr>
                <w:rFonts w:eastAsia="Calibri"/>
              </w:rPr>
              <w:t>-</w:t>
            </w:r>
            <w:r w:rsidRPr="755A6F98">
              <w:rPr>
                <w:rFonts w:eastAsia="Calibri"/>
              </w:rPr>
              <w:t xml:space="preserve">day course is </w:t>
            </w:r>
            <w:r w:rsidR="00944C4F">
              <w:rPr>
                <w:rFonts w:eastAsia="Calibri"/>
              </w:rPr>
              <w:t>recommended</w:t>
            </w:r>
            <w:r>
              <w:rPr>
                <w:rFonts w:eastAsia="Calibri"/>
              </w:rPr>
              <w:t xml:space="preserve"> if a</w:t>
            </w:r>
            <w:r w:rsidR="6D955B52" w:rsidRPr="755A6F98">
              <w:rPr>
                <w:rFonts w:eastAsia="Calibri"/>
              </w:rPr>
              <w:t xml:space="preserve"> decision is </w:t>
            </w:r>
            <w:r w:rsidR="78C3ED19" w:rsidRPr="755A6F98">
              <w:rPr>
                <w:rFonts w:eastAsia="Calibri"/>
              </w:rPr>
              <w:t xml:space="preserve">made to </w:t>
            </w:r>
            <w:r w:rsidR="002B3F53" w:rsidRPr="755A6F98">
              <w:rPr>
                <w:rFonts w:eastAsia="Calibri"/>
              </w:rPr>
              <w:t>treat a child 6 years and older with</w:t>
            </w:r>
            <w:r w:rsidR="479F404B" w:rsidRPr="755A6F98">
              <w:rPr>
                <w:rFonts w:eastAsia="Calibri"/>
              </w:rPr>
              <w:t xml:space="preserve"> antibiotics for</w:t>
            </w:r>
            <w:r w:rsidR="002B3F53" w:rsidRPr="755A6F98">
              <w:rPr>
                <w:rFonts w:eastAsia="Calibri"/>
              </w:rPr>
              <w:t xml:space="preserve"> mild to moderate symptoms</w:t>
            </w:r>
            <w:r>
              <w:rPr>
                <w:rFonts w:eastAsia="Calibri"/>
              </w:rPr>
              <w:t>.</w:t>
            </w:r>
          </w:p>
        </w:tc>
        <w:tc>
          <w:tcPr>
            <w:tcW w:w="4683" w:type="dxa"/>
          </w:tcPr>
          <w:p w14:paraId="5D9E9281" w14:textId="77777777" w:rsidR="003B5293" w:rsidRDefault="002B3F53">
            <w:pPr>
              <w:rPr>
                <w:b/>
                <w:bCs/>
                <w:sz w:val="28"/>
                <w:szCs w:val="28"/>
              </w:rPr>
            </w:pPr>
            <w:r w:rsidRPr="755A6F98">
              <w:rPr>
                <w:b/>
                <w:bCs/>
                <w:sz w:val="28"/>
                <w:szCs w:val="28"/>
              </w:rPr>
              <w:t xml:space="preserve">Slide </w:t>
            </w:r>
            <w:r w:rsidR="00E33D20" w:rsidRPr="755A6F98">
              <w:rPr>
                <w:b/>
                <w:bCs/>
                <w:sz w:val="28"/>
                <w:szCs w:val="28"/>
              </w:rPr>
              <w:t>1</w:t>
            </w:r>
            <w:r w:rsidR="007D121D">
              <w:rPr>
                <w:b/>
                <w:bCs/>
                <w:sz w:val="28"/>
                <w:szCs w:val="28"/>
              </w:rPr>
              <w:t>5</w:t>
            </w:r>
          </w:p>
          <w:p w14:paraId="63BA3365" w14:textId="787DD7C3" w:rsidR="000E4CE4" w:rsidRDefault="000E4CE4">
            <w:pPr>
              <w:rPr>
                <w:b/>
                <w:bCs/>
                <w:sz w:val="28"/>
                <w:szCs w:val="28"/>
              </w:rPr>
            </w:pPr>
            <w:r>
              <w:rPr>
                <w:noProof/>
              </w:rPr>
              <w:drawing>
                <wp:inline distT="0" distB="0" distL="0" distR="0" wp14:anchorId="5B84F42C" wp14:editId="28E71BFE">
                  <wp:extent cx="2836545" cy="2127250"/>
                  <wp:effectExtent l="0" t="0" r="1905" b="6350"/>
                  <wp:docPr id="32" name="Picture 32" descr="Sli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lid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6545" cy="2127250"/>
                          </a:xfrm>
                          <a:prstGeom prst="rect">
                            <a:avLst/>
                          </a:prstGeom>
                          <a:noFill/>
                          <a:ln>
                            <a:noFill/>
                          </a:ln>
                        </pic:spPr>
                      </pic:pic>
                    </a:graphicData>
                  </a:graphic>
                </wp:inline>
              </w:drawing>
            </w:r>
          </w:p>
          <w:p w14:paraId="6E51B4AC" w14:textId="2347D1B0" w:rsidR="002B3F53" w:rsidRPr="00CB0361" w:rsidRDefault="002B3F53">
            <w:pPr>
              <w:rPr>
                <w:rFonts w:cstheme="minorHAnsi"/>
                <w:b/>
                <w:bCs/>
                <w:sz w:val="28"/>
                <w:szCs w:val="28"/>
              </w:rPr>
            </w:pPr>
            <w:r>
              <w:br/>
            </w:r>
          </w:p>
        </w:tc>
      </w:tr>
      <w:tr w:rsidR="00A44903" w:rsidRPr="00CB0361" w14:paraId="58FA9FA8" w14:textId="77777777" w:rsidTr="00116C41">
        <w:trPr>
          <w:cantSplit/>
          <w:trHeight w:val="335"/>
        </w:trPr>
        <w:tc>
          <w:tcPr>
            <w:tcW w:w="5505" w:type="dxa"/>
          </w:tcPr>
          <w:p w14:paraId="18CEE100" w14:textId="35EEF946" w:rsidR="00A44903" w:rsidRDefault="00443C87">
            <w:pPr>
              <w:rPr>
                <w:rFonts w:eastAsia="Arial"/>
                <w:b/>
                <w:bCs/>
                <w:sz w:val="28"/>
                <w:szCs w:val="28"/>
              </w:rPr>
            </w:pPr>
            <w:r>
              <w:rPr>
                <w:rFonts w:eastAsia="Arial"/>
                <w:b/>
                <w:bCs/>
                <w:sz w:val="28"/>
                <w:szCs w:val="28"/>
              </w:rPr>
              <w:t>The Four Moments of Antibiotic Decision Making</w:t>
            </w:r>
          </w:p>
          <w:p w14:paraId="222D276B" w14:textId="77777777" w:rsidR="00A44903" w:rsidRDefault="00A44903">
            <w:pPr>
              <w:rPr>
                <w:rFonts w:eastAsia="Arial"/>
                <w:b/>
                <w:bCs/>
                <w:sz w:val="28"/>
                <w:szCs w:val="28"/>
              </w:rPr>
            </w:pPr>
          </w:p>
          <w:p w14:paraId="598A031F" w14:textId="77777777" w:rsidR="00A44903" w:rsidRPr="00BA3979" w:rsidRDefault="00A44903">
            <w:pPr>
              <w:rPr>
                <w:rFonts w:eastAsia="Arial" w:cstheme="minorHAnsi"/>
                <w:b/>
                <w:bCs/>
                <w:sz w:val="28"/>
              </w:rPr>
            </w:pPr>
            <w:r w:rsidRPr="00CB0361">
              <w:rPr>
                <w:rFonts w:cstheme="minorHAnsi"/>
              </w:rPr>
              <w:t>SAY:</w:t>
            </w:r>
          </w:p>
          <w:p w14:paraId="1EA699B3" w14:textId="77777777" w:rsidR="00A44903" w:rsidRPr="00BA3979" w:rsidRDefault="00A44903" w:rsidP="004C63F4">
            <w:pPr>
              <w:ind w:left="360" w:firstLine="7"/>
              <w:rPr>
                <w:rFonts w:eastAsia="Calibri" w:cstheme="minorHAnsi"/>
                <w:color w:val="000000" w:themeColor="text1"/>
                <w:sz w:val="24"/>
                <w:szCs w:val="24"/>
              </w:rPr>
            </w:pPr>
          </w:p>
          <w:p w14:paraId="78632EE8" w14:textId="76FDC438" w:rsidR="00A44903" w:rsidRDefault="00A44903" w:rsidP="004C63F4">
            <w:pPr>
              <w:rPr>
                <w:rFonts w:eastAsia="Calibri" w:cstheme="minorHAnsi"/>
                <w:color w:val="000000" w:themeColor="text1"/>
                <w:szCs w:val="24"/>
              </w:rPr>
            </w:pPr>
            <w:r w:rsidRPr="004C63F4">
              <w:rPr>
                <w:rFonts w:eastAsia="Calibri" w:cstheme="minorHAnsi"/>
                <w:color w:val="000000" w:themeColor="text1"/>
                <w:szCs w:val="24"/>
              </w:rPr>
              <w:t>Moment Four</w:t>
            </w:r>
            <w:r w:rsidRPr="00A44903">
              <w:rPr>
                <w:rFonts w:eastAsia="Calibri" w:cstheme="minorHAnsi"/>
                <w:color w:val="000000" w:themeColor="text1"/>
                <w:szCs w:val="24"/>
              </w:rPr>
              <w:t xml:space="preserve"> </w:t>
            </w:r>
            <w:r w:rsidR="001854F4">
              <w:rPr>
                <w:rFonts w:eastAsia="Calibri" w:cstheme="minorHAnsi"/>
                <w:color w:val="000000" w:themeColor="text1"/>
                <w:szCs w:val="24"/>
              </w:rPr>
              <w:t>is</w:t>
            </w:r>
            <w:r w:rsidR="00D83286">
              <w:rPr>
                <w:rFonts w:eastAsia="Calibri" w:cstheme="minorHAnsi"/>
                <w:color w:val="000000" w:themeColor="text1"/>
                <w:szCs w:val="24"/>
              </w:rPr>
              <w:t>,</w:t>
            </w:r>
            <w:r w:rsidRPr="00386B2C">
              <w:rPr>
                <w:rFonts w:eastAsia="Calibri" w:cstheme="minorHAnsi"/>
                <w:color w:val="000000" w:themeColor="text1"/>
                <w:szCs w:val="24"/>
              </w:rPr>
              <w:t xml:space="preserve"> </w:t>
            </w:r>
            <w:proofErr w:type="gramStart"/>
            <w:r w:rsidRPr="00386B2C">
              <w:rPr>
                <w:rFonts w:eastAsia="Calibri" w:cstheme="minorHAnsi"/>
                <w:color w:val="000000" w:themeColor="text1"/>
                <w:szCs w:val="24"/>
              </w:rPr>
              <w:t>Does</w:t>
            </w:r>
            <w:proofErr w:type="gramEnd"/>
            <w:r w:rsidRPr="00386B2C">
              <w:rPr>
                <w:rFonts w:eastAsia="Calibri" w:cstheme="minorHAnsi"/>
                <w:color w:val="000000" w:themeColor="text1"/>
                <w:szCs w:val="24"/>
              </w:rPr>
              <w:t xml:space="preserve"> my patient know what to expect and the </w:t>
            </w:r>
            <w:proofErr w:type="spellStart"/>
            <w:r w:rsidRPr="00386B2C">
              <w:rPr>
                <w:rFonts w:eastAsia="Calibri" w:cstheme="minorHAnsi"/>
                <w:color w:val="000000" w:themeColor="text1"/>
                <w:szCs w:val="24"/>
              </w:rPr>
              <w:t>followup</w:t>
            </w:r>
            <w:proofErr w:type="spellEnd"/>
            <w:r w:rsidRPr="00386B2C">
              <w:rPr>
                <w:rFonts w:eastAsia="Calibri" w:cstheme="minorHAnsi"/>
                <w:color w:val="000000" w:themeColor="text1"/>
                <w:szCs w:val="24"/>
              </w:rPr>
              <w:t xml:space="preserve"> plan?</w:t>
            </w:r>
          </w:p>
          <w:p w14:paraId="352CDFD4" w14:textId="25073FF4" w:rsidR="00A44903" w:rsidRPr="7994CF8E" w:rsidRDefault="00A44903">
            <w:pPr>
              <w:rPr>
                <w:rFonts w:eastAsia="Arial"/>
                <w:b/>
                <w:bCs/>
                <w:sz w:val="28"/>
                <w:szCs w:val="28"/>
              </w:rPr>
            </w:pPr>
          </w:p>
        </w:tc>
        <w:tc>
          <w:tcPr>
            <w:tcW w:w="4683" w:type="dxa"/>
          </w:tcPr>
          <w:p w14:paraId="103C94B2" w14:textId="77777777" w:rsidR="003B5293" w:rsidRDefault="00150A9D">
            <w:pPr>
              <w:rPr>
                <w:b/>
                <w:bCs/>
                <w:sz w:val="28"/>
                <w:szCs w:val="28"/>
              </w:rPr>
            </w:pPr>
            <w:r>
              <w:rPr>
                <w:b/>
                <w:bCs/>
                <w:sz w:val="28"/>
                <w:szCs w:val="28"/>
              </w:rPr>
              <w:t>Slide</w:t>
            </w:r>
            <w:r w:rsidR="007D121D">
              <w:rPr>
                <w:b/>
                <w:bCs/>
                <w:sz w:val="28"/>
                <w:szCs w:val="28"/>
              </w:rPr>
              <w:t xml:space="preserve"> 16</w:t>
            </w:r>
          </w:p>
          <w:p w14:paraId="15938FA6" w14:textId="0B9819F6" w:rsidR="00A44903" w:rsidRPr="755A6F98" w:rsidRDefault="000E4CE4" w:rsidP="00116C41">
            <w:pPr>
              <w:spacing w:after="120"/>
              <w:rPr>
                <w:b/>
                <w:bCs/>
                <w:sz w:val="28"/>
                <w:szCs w:val="28"/>
              </w:rPr>
            </w:pPr>
            <w:r>
              <w:rPr>
                <w:noProof/>
              </w:rPr>
              <w:drawing>
                <wp:inline distT="0" distB="0" distL="0" distR="0" wp14:anchorId="6C430152" wp14:editId="3D26069E">
                  <wp:extent cx="2836545" cy="2127250"/>
                  <wp:effectExtent l="0" t="0" r="1905" b="6350"/>
                  <wp:docPr id="34" name="Picture 34" descr="Sli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lid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36545" cy="2127250"/>
                          </a:xfrm>
                          <a:prstGeom prst="rect">
                            <a:avLst/>
                          </a:prstGeom>
                          <a:noFill/>
                          <a:ln>
                            <a:noFill/>
                          </a:ln>
                        </pic:spPr>
                      </pic:pic>
                    </a:graphicData>
                  </a:graphic>
                </wp:inline>
              </w:drawing>
            </w:r>
            <w:r w:rsidR="00150A9D">
              <w:rPr>
                <w:b/>
                <w:bCs/>
                <w:sz w:val="28"/>
                <w:szCs w:val="28"/>
              </w:rPr>
              <w:t xml:space="preserve"> </w:t>
            </w:r>
          </w:p>
        </w:tc>
      </w:tr>
      <w:tr w:rsidR="002B3F53" w:rsidRPr="00CB0361" w14:paraId="0D1F350B" w14:textId="77777777" w:rsidTr="00116C41">
        <w:trPr>
          <w:cantSplit/>
          <w:trHeight w:val="335"/>
        </w:trPr>
        <w:tc>
          <w:tcPr>
            <w:tcW w:w="5505" w:type="dxa"/>
          </w:tcPr>
          <w:p w14:paraId="0DCF4163" w14:textId="005D879E" w:rsidR="002B3F53" w:rsidRDefault="002B3F53">
            <w:pPr>
              <w:rPr>
                <w:rFonts w:eastAsia="Arial"/>
                <w:b/>
                <w:bCs/>
                <w:sz w:val="28"/>
                <w:szCs w:val="28"/>
              </w:rPr>
            </w:pPr>
            <w:r w:rsidRPr="7994CF8E">
              <w:rPr>
                <w:rFonts w:eastAsia="Arial"/>
                <w:b/>
                <w:bCs/>
                <w:sz w:val="28"/>
                <w:szCs w:val="28"/>
              </w:rPr>
              <w:lastRenderedPageBreak/>
              <w:t xml:space="preserve">Moment </w:t>
            </w:r>
            <w:r w:rsidR="00D83286">
              <w:rPr>
                <w:rFonts w:eastAsia="Arial"/>
                <w:b/>
                <w:bCs/>
                <w:sz w:val="28"/>
                <w:szCs w:val="28"/>
              </w:rPr>
              <w:t>4</w:t>
            </w:r>
            <w:r w:rsidRPr="7994CF8E">
              <w:rPr>
                <w:rFonts w:eastAsia="Arial"/>
                <w:b/>
                <w:bCs/>
                <w:sz w:val="28"/>
                <w:szCs w:val="28"/>
              </w:rPr>
              <w:t xml:space="preserve"> </w:t>
            </w:r>
          </w:p>
          <w:p w14:paraId="2E7FD2B0" w14:textId="0D27EB1E" w:rsidR="002B3F53" w:rsidRDefault="002B3F53">
            <w:pPr>
              <w:rPr>
                <w:rFonts w:eastAsia="Arial" w:cstheme="minorHAnsi"/>
                <w:b/>
                <w:bCs/>
                <w:sz w:val="28"/>
              </w:rPr>
            </w:pPr>
          </w:p>
          <w:p w14:paraId="0BDD567E" w14:textId="1F2861D6" w:rsidR="002B3F53" w:rsidRPr="00BA3979" w:rsidRDefault="002B3F53" w:rsidP="004A4501">
            <w:pPr>
              <w:rPr>
                <w:rFonts w:eastAsia="Calibri" w:cstheme="minorHAnsi"/>
                <w:color w:val="000000" w:themeColor="text1"/>
                <w:sz w:val="24"/>
                <w:szCs w:val="24"/>
              </w:rPr>
            </w:pPr>
            <w:r w:rsidRPr="00CB0361">
              <w:rPr>
                <w:rFonts w:cstheme="minorHAnsi"/>
              </w:rPr>
              <w:t>SAY:</w:t>
            </w:r>
          </w:p>
          <w:p w14:paraId="3664C432" w14:textId="77777777" w:rsidR="00793DE3" w:rsidRDefault="00793DE3" w:rsidP="004C63F4">
            <w:pPr>
              <w:rPr>
                <w:rFonts w:eastAsia="Calibri" w:cstheme="minorHAnsi"/>
                <w:color w:val="000000" w:themeColor="text1"/>
                <w:szCs w:val="24"/>
              </w:rPr>
            </w:pPr>
          </w:p>
          <w:p w14:paraId="3F676F88" w14:textId="49235EB4" w:rsidR="002B3F53" w:rsidRDefault="002B3F53" w:rsidP="004C63F4">
            <w:pPr>
              <w:rPr>
                <w:rFonts w:eastAsia="Calibri" w:cstheme="minorHAnsi"/>
                <w:color w:val="000000" w:themeColor="text1"/>
                <w:szCs w:val="24"/>
              </w:rPr>
            </w:pPr>
            <w:r w:rsidRPr="00BA3979">
              <w:rPr>
                <w:rFonts w:eastAsia="Calibri" w:cstheme="minorHAnsi"/>
                <w:color w:val="000000" w:themeColor="text1"/>
                <w:szCs w:val="24"/>
              </w:rPr>
              <w:t>Clinical symptoms should begin improving within 48</w:t>
            </w:r>
            <w:r w:rsidR="00793DE3">
              <w:rPr>
                <w:rFonts w:eastAsia="Calibri" w:cstheme="minorHAnsi"/>
                <w:color w:val="000000" w:themeColor="text1"/>
                <w:szCs w:val="24"/>
              </w:rPr>
              <w:t xml:space="preserve"> to </w:t>
            </w:r>
            <w:r w:rsidRPr="00BA3979">
              <w:rPr>
                <w:rFonts w:eastAsia="Calibri" w:cstheme="minorHAnsi"/>
                <w:color w:val="000000" w:themeColor="text1"/>
                <w:szCs w:val="24"/>
              </w:rPr>
              <w:t xml:space="preserve">72 hours of treatment. Sleeping patterns, irritability or fussiness, and body temperature should all return close to normal </w:t>
            </w:r>
            <w:r w:rsidR="00FC40D1">
              <w:rPr>
                <w:rFonts w:eastAsia="Calibri" w:cstheme="minorHAnsi"/>
                <w:color w:val="000000" w:themeColor="text1"/>
                <w:szCs w:val="24"/>
              </w:rPr>
              <w:t>within 72 hours of antibiotic initiation</w:t>
            </w:r>
            <w:r w:rsidRPr="00BA3979">
              <w:rPr>
                <w:rFonts w:eastAsia="Calibri" w:cstheme="minorHAnsi"/>
                <w:color w:val="000000" w:themeColor="text1"/>
                <w:szCs w:val="24"/>
              </w:rPr>
              <w:t>.</w:t>
            </w:r>
          </w:p>
          <w:p w14:paraId="7D2F4462" w14:textId="77777777" w:rsidR="00FC40D1" w:rsidRDefault="00FC40D1" w:rsidP="004C63F4">
            <w:pPr>
              <w:rPr>
                <w:rFonts w:eastAsia="Calibri" w:cstheme="minorHAnsi"/>
                <w:color w:val="000000" w:themeColor="text1"/>
                <w:szCs w:val="24"/>
              </w:rPr>
            </w:pPr>
          </w:p>
          <w:p w14:paraId="7EE12F17" w14:textId="0CF6E79F" w:rsidR="008C57E9" w:rsidRPr="00BA3979" w:rsidRDefault="007330A6" w:rsidP="004C63F4">
            <w:pPr>
              <w:rPr>
                <w:rFonts w:cstheme="minorHAnsi"/>
                <w:color w:val="000000" w:themeColor="text1"/>
                <w:szCs w:val="24"/>
              </w:rPr>
            </w:pPr>
            <w:r>
              <w:rPr>
                <w:rFonts w:eastAsia="Calibri" w:cstheme="minorHAnsi"/>
                <w:color w:val="000000" w:themeColor="text1"/>
                <w:szCs w:val="24"/>
              </w:rPr>
              <w:t>A</w:t>
            </w:r>
            <w:r w:rsidR="008C57E9">
              <w:rPr>
                <w:rFonts w:eastAsia="Calibri" w:cstheme="minorHAnsi"/>
                <w:color w:val="000000" w:themeColor="text1"/>
                <w:szCs w:val="24"/>
              </w:rPr>
              <w:t xml:space="preserve">cute mastoiditis </w:t>
            </w:r>
            <w:r w:rsidR="00DB4B96">
              <w:rPr>
                <w:rFonts w:eastAsia="Calibri" w:cstheme="minorHAnsi"/>
                <w:color w:val="000000" w:themeColor="text1"/>
                <w:szCs w:val="24"/>
              </w:rPr>
              <w:t>is an important</w:t>
            </w:r>
            <w:r>
              <w:rPr>
                <w:rFonts w:eastAsia="Calibri" w:cstheme="minorHAnsi"/>
                <w:color w:val="000000" w:themeColor="text1"/>
                <w:szCs w:val="24"/>
              </w:rPr>
              <w:t xml:space="preserve"> but rare </w:t>
            </w:r>
            <w:r w:rsidR="00DB4B96">
              <w:rPr>
                <w:rFonts w:eastAsia="Calibri" w:cstheme="minorHAnsi"/>
                <w:color w:val="000000" w:themeColor="text1"/>
                <w:szCs w:val="24"/>
              </w:rPr>
              <w:t>complication</w:t>
            </w:r>
            <w:r>
              <w:rPr>
                <w:rFonts w:eastAsia="Calibri" w:cstheme="minorHAnsi"/>
                <w:color w:val="000000" w:themeColor="text1"/>
                <w:szCs w:val="24"/>
              </w:rPr>
              <w:t xml:space="preserve"> of AOM</w:t>
            </w:r>
            <w:r w:rsidR="00DB4B96">
              <w:rPr>
                <w:rFonts w:eastAsia="Calibri" w:cstheme="minorHAnsi"/>
                <w:color w:val="000000" w:themeColor="text1"/>
                <w:szCs w:val="24"/>
              </w:rPr>
              <w:t>.</w:t>
            </w:r>
            <w:r w:rsidR="00C6709B">
              <w:rPr>
                <w:rFonts w:eastAsia="Calibri" w:cstheme="minorHAnsi"/>
                <w:color w:val="000000" w:themeColor="text1"/>
                <w:szCs w:val="24"/>
              </w:rPr>
              <w:t xml:space="preserve"> </w:t>
            </w:r>
            <w:r w:rsidR="00A66761">
              <w:rPr>
                <w:rFonts w:eastAsia="Calibri" w:cstheme="minorHAnsi"/>
                <w:color w:val="000000" w:themeColor="text1"/>
                <w:szCs w:val="24"/>
              </w:rPr>
              <w:t xml:space="preserve">Acute mastoiditis </w:t>
            </w:r>
            <w:r w:rsidR="008C57E9">
              <w:rPr>
                <w:rFonts w:eastAsia="Calibri" w:cstheme="minorHAnsi"/>
                <w:color w:val="000000" w:themeColor="text1"/>
                <w:szCs w:val="24"/>
              </w:rPr>
              <w:t xml:space="preserve">is </w:t>
            </w:r>
            <w:r w:rsidR="00D506F1">
              <w:rPr>
                <w:rFonts w:eastAsia="Calibri" w:cstheme="minorHAnsi"/>
                <w:color w:val="000000" w:themeColor="text1"/>
                <w:szCs w:val="24"/>
              </w:rPr>
              <w:t xml:space="preserve">a </w:t>
            </w:r>
            <w:r w:rsidR="00C6709B">
              <w:rPr>
                <w:rFonts w:eastAsia="Calibri" w:cstheme="minorHAnsi"/>
                <w:color w:val="000000" w:themeColor="text1"/>
                <w:szCs w:val="24"/>
              </w:rPr>
              <w:t xml:space="preserve">serious </w:t>
            </w:r>
            <w:r w:rsidR="00D506F1">
              <w:rPr>
                <w:rFonts w:eastAsia="Calibri" w:cstheme="minorHAnsi"/>
                <w:color w:val="000000" w:themeColor="text1"/>
                <w:szCs w:val="24"/>
              </w:rPr>
              <w:t xml:space="preserve">bacterial infection of the mastoid bone </w:t>
            </w:r>
            <w:r w:rsidR="006B305A">
              <w:rPr>
                <w:rFonts w:eastAsia="Calibri" w:cstheme="minorHAnsi"/>
                <w:color w:val="000000" w:themeColor="text1"/>
                <w:szCs w:val="24"/>
              </w:rPr>
              <w:t xml:space="preserve">that </w:t>
            </w:r>
            <w:r w:rsidR="00561B9C">
              <w:rPr>
                <w:rFonts w:eastAsia="Calibri" w:cstheme="minorHAnsi"/>
                <w:color w:val="000000" w:themeColor="text1"/>
                <w:szCs w:val="24"/>
              </w:rPr>
              <w:t>may occur in the</w:t>
            </w:r>
            <w:r w:rsidR="00421B4D">
              <w:rPr>
                <w:rFonts w:eastAsia="Calibri" w:cstheme="minorHAnsi"/>
                <w:color w:val="000000" w:themeColor="text1"/>
                <w:szCs w:val="24"/>
              </w:rPr>
              <w:t xml:space="preserve"> setting of otitis media. </w:t>
            </w:r>
            <w:r w:rsidR="00C6709B">
              <w:rPr>
                <w:rFonts w:eastAsia="Calibri" w:cstheme="minorHAnsi"/>
                <w:color w:val="000000" w:themeColor="text1"/>
                <w:szCs w:val="24"/>
              </w:rPr>
              <w:t>It is important to</w:t>
            </w:r>
            <w:r w:rsidR="002C744D">
              <w:rPr>
                <w:rFonts w:eastAsia="Calibri" w:cstheme="minorHAnsi"/>
                <w:color w:val="000000" w:themeColor="text1"/>
                <w:szCs w:val="24"/>
              </w:rPr>
              <w:t xml:space="preserve"> counsel caregivers on </w:t>
            </w:r>
            <w:r w:rsidR="00C16F63">
              <w:rPr>
                <w:rFonts w:eastAsia="Calibri" w:cstheme="minorHAnsi"/>
                <w:color w:val="000000" w:themeColor="text1"/>
                <w:szCs w:val="24"/>
              </w:rPr>
              <w:t>the signs</w:t>
            </w:r>
            <w:r w:rsidR="00C6709B">
              <w:rPr>
                <w:rFonts w:eastAsia="Calibri" w:cstheme="minorHAnsi"/>
                <w:color w:val="000000" w:themeColor="text1"/>
                <w:szCs w:val="24"/>
              </w:rPr>
              <w:t xml:space="preserve"> of acute mastoiditis</w:t>
            </w:r>
            <w:r w:rsidR="00C16F63">
              <w:rPr>
                <w:rFonts w:eastAsia="Calibri" w:cstheme="minorHAnsi"/>
                <w:color w:val="000000" w:themeColor="text1"/>
                <w:szCs w:val="24"/>
              </w:rPr>
              <w:t xml:space="preserve">, such as tender </w:t>
            </w:r>
            <w:r w:rsidR="00E50673">
              <w:rPr>
                <w:rFonts w:eastAsia="Calibri" w:cstheme="minorHAnsi"/>
                <w:color w:val="000000" w:themeColor="text1"/>
                <w:szCs w:val="24"/>
              </w:rPr>
              <w:t>postauricular</w:t>
            </w:r>
            <w:r w:rsidR="00C16F63">
              <w:rPr>
                <w:rFonts w:eastAsia="Calibri" w:cstheme="minorHAnsi"/>
                <w:color w:val="000000" w:themeColor="text1"/>
                <w:szCs w:val="24"/>
              </w:rPr>
              <w:t xml:space="preserve"> mass or protrusion of the earlobe.</w:t>
            </w:r>
            <w:r w:rsidR="00960658">
              <w:rPr>
                <w:rFonts w:eastAsia="Calibri" w:cstheme="minorHAnsi"/>
                <w:color w:val="000000" w:themeColor="text1"/>
                <w:szCs w:val="24"/>
              </w:rPr>
              <w:t xml:space="preserve"> </w:t>
            </w:r>
            <w:r w:rsidR="00E50673">
              <w:rPr>
                <w:rFonts w:eastAsia="Calibri" w:cstheme="minorHAnsi"/>
                <w:color w:val="000000" w:themeColor="text1"/>
                <w:szCs w:val="24"/>
              </w:rPr>
              <w:t>If symptoms appear, an emergency room referral is warranted</w:t>
            </w:r>
            <w:r w:rsidR="00960658">
              <w:rPr>
                <w:rFonts w:eastAsia="Calibri" w:cstheme="minorHAnsi"/>
                <w:color w:val="000000" w:themeColor="text1"/>
                <w:szCs w:val="24"/>
              </w:rPr>
              <w:t xml:space="preserve"> for further assessment</w:t>
            </w:r>
            <w:r w:rsidR="00E50673">
              <w:rPr>
                <w:rFonts w:eastAsia="Calibri" w:cstheme="minorHAnsi"/>
                <w:color w:val="000000" w:themeColor="text1"/>
                <w:szCs w:val="24"/>
              </w:rPr>
              <w:t xml:space="preserve">. </w:t>
            </w:r>
          </w:p>
          <w:p w14:paraId="605DA261" w14:textId="77777777" w:rsidR="002B3F53" w:rsidRDefault="002B3F53" w:rsidP="004C63F4">
            <w:pPr>
              <w:rPr>
                <w:rFonts w:eastAsia="Calibri" w:cstheme="minorHAnsi"/>
                <w:color w:val="000000" w:themeColor="text1"/>
                <w:szCs w:val="24"/>
              </w:rPr>
            </w:pPr>
          </w:p>
          <w:p w14:paraId="55801EDF" w14:textId="2B081BD4" w:rsidR="002B3F53" w:rsidRPr="00BA3979" w:rsidRDefault="00400045" w:rsidP="004C63F4">
            <w:pPr>
              <w:rPr>
                <w:rFonts w:eastAsia="Calibri"/>
                <w:color w:val="000000" w:themeColor="text1"/>
              </w:rPr>
            </w:pPr>
            <w:r>
              <w:rPr>
                <w:rFonts w:eastAsia="Calibri"/>
                <w:color w:val="000000" w:themeColor="text1"/>
              </w:rPr>
              <w:t xml:space="preserve">A </w:t>
            </w:r>
            <w:proofErr w:type="spellStart"/>
            <w:r>
              <w:rPr>
                <w:rFonts w:eastAsia="Calibri"/>
                <w:color w:val="000000" w:themeColor="text1"/>
              </w:rPr>
              <w:t>follow</w:t>
            </w:r>
            <w:r w:rsidR="002B3F53" w:rsidRPr="4206B6A1">
              <w:rPr>
                <w:rFonts w:eastAsia="Calibri"/>
                <w:color w:val="000000" w:themeColor="text1"/>
              </w:rPr>
              <w:t>up</w:t>
            </w:r>
            <w:proofErr w:type="spellEnd"/>
            <w:r w:rsidR="002B3F53" w:rsidRPr="4206B6A1">
              <w:rPr>
                <w:rFonts w:eastAsia="Calibri"/>
                <w:color w:val="000000" w:themeColor="text1"/>
              </w:rPr>
              <w:t xml:space="preserve"> otoscopic exam is not necessary if the child is symptomatically improving, but some clinicians may choose to follow younger children more closely or children with more severe initial symptoms. For children with presumed tympanic membrane rupture, </w:t>
            </w:r>
            <w:r w:rsidR="002B3F53">
              <w:rPr>
                <w:rFonts w:eastAsia="Calibri"/>
                <w:color w:val="000000" w:themeColor="text1"/>
              </w:rPr>
              <w:t>y</w:t>
            </w:r>
            <w:r w:rsidR="002B3F53" w:rsidRPr="4206B6A1">
              <w:rPr>
                <w:rFonts w:eastAsia="Calibri"/>
                <w:color w:val="000000" w:themeColor="text1"/>
              </w:rPr>
              <w:t xml:space="preserve">ou may see evidence of healed tympanic membrane. </w:t>
            </w:r>
          </w:p>
          <w:p w14:paraId="400CD855" w14:textId="05E395F2" w:rsidR="002B3F53" w:rsidRPr="00F209C7" w:rsidRDefault="002B3F53" w:rsidP="004C63F4">
            <w:pPr>
              <w:rPr>
                <w:rFonts w:eastAsia="Calibri"/>
                <w:color w:val="000000" w:themeColor="text1"/>
              </w:rPr>
            </w:pPr>
          </w:p>
          <w:p w14:paraId="53D65FBD" w14:textId="32B6C12E" w:rsidR="00EA1775" w:rsidRPr="00116C41" w:rsidRDefault="002B3F53">
            <w:pPr>
              <w:rPr>
                <w:rFonts w:eastAsia="Calibri"/>
                <w:color w:val="000000" w:themeColor="text1"/>
              </w:rPr>
            </w:pPr>
            <w:r w:rsidRPr="00F209C7">
              <w:rPr>
                <w:rFonts w:eastAsia="Calibri"/>
                <w:color w:val="000000" w:themeColor="text1"/>
              </w:rPr>
              <w:t>Persistent middle</w:t>
            </w:r>
            <w:r w:rsidR="00C43F21">
              <w:rPr>
                <w:rFonts w:eastAsia="Calibri"/>
                <w:color w:val="000000" w:themeColor="text1"/>
              </w:rPr>
              <w:t>-</w:t>
            </w:r>
            <w:r w:rsidRPr="00F209C7">
              <w:rPr>
                <w:rFonts w:eastAsia="Calibri"/>
                <w:color w:val="000000" w:themeColor="text1"/>
              </w:rPr>
              <w:t>ear effusion may be present in 60</w:t>
            </w:r>
            <w:r w:rsidR="00C43F21">
              <w:rPr>
                <w:rFonts w:eastAsia="Calibri"/>
                <w:color w:val="000000" w:themeColor="text1"/>
              </w:rPr>
              <w:t xml:space="preserve"> to </w:t>
            </w:r>
            <w:r w:rsidRPr="00F209C7">
              <w:rPr>
                <w:rFonts w:eastAsia="Calibri"/>
                <w:color w:val="000000" w:themeColor="text1"/>
              </w:rPr>
              <w:t>70</w:t>
            </w:r>
            <w:r w:rsidR="00C43F21">
              <w:rPr>
                <w:rFonts w:eastAsia="Calibri"/>
                <w:color w:val="000000" w:themeColor="text1"/>
              </w:rPr>
              <w:t xml:space="preserve"> percent</w:t>
            </w:r>
            <w:r w:rsidRPr="00F209C7">
              <w:rPr>
                <w:rFonts w:eastAsia="Calibri"/>
                <w:color w:val="000000" w:themeColor="text1"/>
              </w:rPr>
              <w:t xml:space="preserve"> of children </w:t>
            </w:r>
            <w:r w:rsidR="00C43F21">
              <w:rPr>
                <w:rFonts w:eastAsia="Calibri"/>
                <w:color w:val="000000" w:themeColor="text1"/>
              </w:rPr>
              <w:t>2</w:t>
            </w:r>
            <w:r w:rsidRPr="00F209C7">
              <w:rPr>
                <w:rFonts w:eastAsia="Calibri"/>
                <w:color w:val="000000" w:themeColor="text1"/>
              </w:rPr>
              <w:t xml:space="preserve"> weeks after successful otitis media treatment. </w:t>
            </w:r>
            <w:r w:rsidR="0067057E">
              <w:rPr>
                <w:rFonts w:eastAsia="Calibri"/>
                <w:color w:val="000000" w:themeColor="text1"/>
              </w:rPr>
              <w:t>Because persistent middle</w:t>
            </w:r>
            <w:r w:rsidR="00C43F21">
              <w:rPr>
                <w:rFonts w:eastAsia="Calibri"/>
                <w:color w:val="000000" w:themeColor="text1"/>
              </w:rPr>
              <w:t>-</w:t>
            </w:r>
            <w:r w:rsidR="0067057E">
              <w:rPr>
                <w:rFonts w:eastAsia="Calibri"/>
                <w:color w:val="000000" w:themeColor="text1"/>
              </w:rPr>
              <w:t xml:space="preserve">ear effusions may manifest </w:t>
            </w:r>
            <w:r w:rsidR="00027AE6">
              <w:rPr>
                <w:rFonts w:eastAsia="Calibri"/>
                <w:color w:val="000000" w:themeColor="text1"/>
              </w:rPr>
              <w:t xml:space="preserve">as </w:t>
            </w:r>
            <w:r w:rsidRPr="00F209C7">
              <w:rPr>
                <w:rFonts w:eastAsia="Calibri"/>
                <w:color w:val="000000" w:themeColor="text1"/>
              </w:rPr>
              <w:t>mild transient hearing loss</w:t>
            </w:r>
            <w:r w:rsidR="0067057E">
              <w:rPr>
                <w:rFonts w:eastAsia="Calibri"/>
                <w:color w:val="000000" w:themeColor="text1"/>
              </w:rPr>
              <w:t xml:space="preserve">, </w:t>
            </w:r>
            <w:r w:rsidR="00027AE6">
              <w:rPr>
                <w:rFonts w:eastAsia="Calibri"/>
                <w:color w:val="000000" w:themeColor="text1"/>
              </w:rPr>
              <w:t xml:space="preserve">it is important to counsel caregivers on </w:t>
            </w:r>
            <w:r w:rsidR="00D07DE8">
              <w:rPr>
                <w:rFonts w:eastAsia="Calibri"/>
                <w:color w:val="000000" w:themeColor="text1"/>
              </w:rPr>
              <w:t xml:space="preserve">the potential </w:t>
            </w:r>
            <w:r w:rsidR="002B0E13">
              <w:rPr>
                <w:rFonts w:eastAsia="Calibri"/>
                <w:color w:val="000000" w:themeColor="text1"/>
              </w:rPr>
              <w:t xml:space="preserve">of this </w:t>
            </w:r>
            <w:r w:rsidR="00027AE6">
              <w:rPr>
                <w:rFonts w:eastAsia="Calibri"/>
                <w:color w:val="000000" w:themeColor="text1"/>
              </w:rPr>
              <w:t>phenomenon</w:t>
            </w:r>
            <w:r w:rsidR="00D07DE8">
              <w:rPr>
                <w:rFonts w:eastAsia="Calibri"/>
                <w:color w:val="000000" w:themeColor="text1"/>
              </w:rPr>
              <w:t xml:space="preserve"> </w:t>
            </w:r>
            <w:r w:rsidR="002C61C6">
              <w:rPr>
                <w:rFonts w:eastAsia="Calibri"/>
                <w:color w:val="000000" w:themeColor="text1"/>
              </w:rPr>
              <w:t>a</w:t>
            </w:r>
            <w:r w:rsidR="00D07DE8">
              <w:rPr>
                <w:rFonts w:eastAsia="Calibri"/>
                <w:color w:val="000000" w:themeColor="text1"/>
              </w:rPr>
              <w:t xml:space="preserve">nd that </w:t>
            </w:r>
            <w:r w:rsidRPr="00F209C7">
              <w:rPr>
                <w:rFonts w:eastAsia="Calibri"/>
                <w:color w:val="000000" w:themeColor="text1"/>
              </w:rPr>
              <w:t xml:space="preserve">resumption of baseline hearing </w:t>
            </w:r>
            <w:r w:rsidR="005B0D96">
              <w:rPr>
                <w:rFonts w:eastAsia="Calibri"/>
                <w:color w:val="000000" w:themeColor="text1"/>
              </w:rPr>
              <w:t xml:space="preserve">generally </w:t>
            </w:r>
            <w:r w:rsidRPr="00F209C7">
              <w:rPr>
                <w:rFonts w:eastAsia="Calibri"/>
                <w:color w:val="000000" w:themeColor="text1"/>
              </w:rPr>
              <w:t>occurs once the effusion is resolved.</w:t>
            </w:r>
            <w:r w:rsidR="008E25C3">
              <w:rPr>
                <w:rFonts w:eastAsia="Calibri"/>
                <w:color w:val="000000" w:themeColor="text1"/>
              </w:rPr>
              <w:t xml:space="preserve"> </w:t>
            </w:r>
          </w:p>
        </w:tc>
        <w:tc>
          <w:tcPr>
            <w:tcW w:w="4683" w:type="dxa"/>
          </w:tcPr>
          <w:p w14:paraId="57FEE524" w14:textId="77777777" w:rsidR="007B59D6" w:rsidRDefault="002B3F53">
            <w:pPr>
              <w:rPr>
                <w:b/>
                <w:bCs/>
                <w:sz w:val="28"/>
                <w:szCs w:val="28"/>
              </w:rPr>
            </w:pPr>
            <w:r w:rsidRPr="755A6F98">
              <w:rPr>
                <w:b/>
                <w:bCs/>
                <w:sz w:val="28"/>
                <w:szCs w:val="28"/>
              </w:rPr>
              <w:t xml:space="preserve">Slide </w:t>
            </w:r>
            <w:r w:rsidR="00E33D20" w:rsidRPr="755A6F98">
              <w:rPr>
                <w:b/>
                <w:bCs/>
                <w:sz w:val="28"/>
                <w:szCs w:val="28"/>
              </w:rPr>
              <w:t>1</w:t>
            </w:r>
            <w:r w:rsidR="007D121D">
              <w:rPr>
                <w:b/>
                <w:bCs/>
                <w:sz w:val="28"/>
                <w:szCs w:val="28"/>
              </w:rPr>
              <w:t>7</w:t>
            </w:r>
          </w:p>
          <w:p w14:paraId="6223A935" w14:textId="715CD921" w:rsidR="002B3F53" w:rsidRPr="00CB0361" w:rsidRDefault="00BF4CC1">
            <w:pPr>
              <w:rPr>
                <w:rFonts w:cstheme="minorHAnsi"/>
                <w:b/>
                <w:bCs/>
                <w:sz w:val="28"/>
                <w:szCs w:val="28"/>
              </w:rPr>
            </w:pPr>
            <w:r>
              <w:rPr>
                <w:noProof/>
              </w:rPr>
              <w:t xml:space="preserve"> </w:t>
            </w:r>
            <w:r w:rsidR="00535309">
              <w:rPr>
                <w:noProof/>
              </w:rPr>
              <w:drawing>
                <wp:inline distT="0" distB="0" distL="0" distR="0" wp14:anchorId="45CB9B29" wp14:editId="772B7D38">
                  <wp:extent cx="2836545" cy="2127250"/>
                  <wp:effectExtent l="0" t="0" r="1905" b="6350"/>
                  <wp:docPr id="35" name="Picture 35" descr="Sli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lid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36545" cy="2127250"/>
                          </a:xfrm>
                          <a:prstGeom prst="rect">
                            <a:avLst/>
                          </a:prstGeom>
                          <a:noFill/>
                          <a:ln>
                            <a:noFill/>
                          </a:ln>
                        </pic:spPr>
                      </pic:pic>
                    </a:graphicData>
                  </a:graphic>
                </wp:inline>
              </w:drawing>
            </w:r>
            <w:r w:rsidR="00493160">
              <w:rPr>
                <w:noProof/>
              </w:rPr>
              <w:br/>
            </w:r>
          </w:p>
        </w:tc>
      </w:tr>
      <w:tr w:rsidR="002B3F53" w:rsidRPr="00CB0361" w14:paraId="6D4ADB99" w14:textId="77777777" w:rsidTr="00116C41">
        <w:trPr>
          <w:cantSplit/>
          <w:trHeight w:val="335"/>
        </w:trPr>
        <w:tc>
          <w:tcPr>
            <w:tcW w:w="5505" w:type="dxa"/>
          </w:tcPr>
          <w:p w14:paraId="648A3B4F" w14:textId="4219705D" w:rsidR="002B3F53" w:rsidRDefault="002B3F53">
            <w:pPr>
              <w:rPr>
                <w:rFonts w:cstheme="minorHAnsi"/>
                <w:b/>
                <w:bCs/>
                <w:sz w:val="28"/>
                <w:szCs w:val="28"/>
              </w:rPr>
            </w:pPr>
            <w:r w:rsidRPr="00CB0361">
              <w:rPr>
                <w:rFonts w:cstheme="minorHAnsi"/>
                <w:b/>
                <w:bCs/>
                <w:sz w:val="28"/>
                <w:szCs w:val="28"/>
              </w:rPr>
              <w:lastRenderedPageBreak/>
              <w:t xml:space="preserve">Moment </w:t>
            </w:r>
            <w:r w:rsidR="00FB31BC">
              <w:rPr>
                <w:rFonts w:cstheme="minorHAnsi"/>
                <w:b/>
                <w:bCs/>
                <w:sz w:val="28"/>
                <w:szCs w:val="28"/>
              </w:rPr>
              <w:t>4,</w:t>
            </w:r>
            <w:r w:rsidRPr="00CB0361">
              <w:rPr>
                <w:rFonts w:cstheme="minorHAnsi"/>
                <w:b/>
                <w:bCs/>
                <w:sz w:val="28"/>
                <w:szCs w:val="28"/>
              </w:rPr>
              <w:t xml:space="preserve"> </w:t>
            </w:r>
            <w:r>
              <w:rPr>
                <w:rFonts w:cstheme="minorHAnsi"/>
                <w:b/>
                <w:bCs/>
                <w:sz w:val="28"/>
                <w:szCs w:val="28"/>
              </w:rPr>
              <w:t xml:space="preserve">Continued </w:t>
            </w:r>
          </w:p>
          <w:p w14:paraId="265378C5" w14:textId="462C1EDA" w:rsidR="002B3F53" w:rsidRDefault="002B3F53">
            <w:pPr>
              <w:rPr>
                <w:rFonts w:cstheme="minorHAnsi"/>
                <w:b/>
                <w:bCs/>
                <w:sz w:val="28"/>
                <w:szCs w:val="28"/>
              </w:rPr>
            </w:pPr>
          </w:p>
          <w:p w14:paraId="261224A3" w14:textId="6B519F12" w:rsidR="002B3F53" w:rsidRDefault="002B3F53">
            <w:pPr>
              <w:rPr>
                <w:rFonts w:cstheme="minorHAnsi"/>
                <w:b/>
                <w:bCs/>
                <w:sz w:val="28"/>
                <w:szCs w:val="28"/>
              </w:rPr>
            </w:pPr>
            <w:r w:rsidRPr="00CB0361">
              <w:rPr>
                <w:rFonts w:cstheme="minorHAnsi"/>
              </w:rPr>
              <w:t>SAY:</w:t>
            </w:r>
          </w:p>
          <w:p w14:paraId="1828BDB2" w14:textId="77777777" w:rsidR="002B3F53" w:rsidRPr="00CB0361" w:rsidRDefault="002B3F53">
            <w:pPr>
              <w:rPr>
                <w:rFonts w:cstheme="minorHAnsi"/>
                <w:b/>
                <w:bCs/>
                <w:sz w:val="28"/>
                <w:szCs w:val="28"/>
              </w:rPr>
            </w:pPr>
          </w:p>
          <w:p w14:paraId="141A19C2" w14:textId="4BDDDFC3" w:rsidR="00845587" w:rsidRDefault="003335F9">
            <w:pPr>
              <w:rPr>
                <w:rFonts w:eastAsia="Calibri"/>
              </w:rPr>
            </w:pPr>
            <w:r w:rsidRPr="00E67FF5">
              <w:rPr>
                <w:rFonts w:eastAsia="Calibri"/>
              </w:rPr>
              <w:t>Patients should seek medical attention if symptoms worsen or fail to improve within 48</w:t>
            </w:r>
            <w:r w:rsidR="00C65597">
              <w:rPr>
                <w:rFonts w:eastAsia="Calibri"/>
              </w:rPr>
              <w:t xml:space="preserve"> to </w:t>
            </w:r>
            <w:r w:rsidRPr="00E67FF5">
              <w:rPr>
                <w:rFonts w:eastAsia="Calibri"/>
              </w:rPr>
              <w:t>72 hours of initiating antibiotics</w:t>
            </w:r>
            <w:r w:rsidR="00C65597">
              <w:rPr>
                <w:rFonts w:eastAsia="Calibri"/>
              </w:rPr>
              <w:t>. I</w:t>
            </w:r>
            <w:r w:rsidRPr="00E67FF5">
              <w:rPr>
                <w:rFonts w:eastAsia="Calibri"/>
              </w:rPr>
              <w:t>f the child is becoming confused, lethargic, or increasingly tired or if the child is ill appearing</w:t>
            </w:r>
            <w:r w:rsidR="00EA4912">
              <w:rPr>
                <w:rFonts w:eastAsia="Calibri"/>
              </w:rPr>
              <w:t>,</w:t>
            </w:r>
            <w:r w:rsidR="00C65597">
              <w:rPr>
                <w:rFonts w:eastAsia="Calibri"/>
              </w:rPr>
              <w:t xml:space="preserve"> he or she should promptly return to medical care. </w:t>
            </w:r>
          </w:p>
          <w:p w14:paraId="4AE80DB8" w14:textId="77777777" w:rsidR="00C65597" w:rsidRPr="00E67FF5" w:rsidRDefault="00C65597" w:rsidP="004C63F4">
            <w:pPr>
              <w:rPr>
                <w:rFonts w:eastAsia="Calibri"/>
              </w:rPr>
            </w:pPr>
          </w:p>
          <w:p w14:paraId="592AA716" w14:textId="64F87E31" w:rsidR="00845587" w:rsidRDefault="005B0D96" w:rsidP="004C63F4">
            <w:pPr>
              <w:rPr>
                <w:rFonts w:eastAsia="Calibri"/>
              </w:rPr>
            </w:pPr>
            <w:r>
              <w:rPr>
                <w:rFonts w:eastAsia="Calibri"/>
              </w:rPr>
              <w:t>If</w:t>
            </w:r>
            <w:r w:rsidR="00D60D08">
              <w:rPr>
                <w:rFonts w:eastAsia="Calibri"/>
              </w:rPr>
              <w:t xml:space="preserve"> a child</w:t>
            </w:r>
            <w:r w:rsidR="00E91367">
              <w:rPr>
                <w:rFonts w:eastAsia="Calibri"/>
              </w:rPr>
              <w:t xml:space="preserve"> is not improving</w:t>
            </w:r>
            <w:r w:rsidR="00D60D08">
              <w:rPr>
                <w:rFonts w:eastAsia="Calibri"/>
              </w:rPr>
              <w:t xml:space="preserve"> after 48</w:t>
            </w:r>
            <w:r w:rsidR="00C43F21">
              <w:rPr>
                <w:rFonts w:eastAsia="Calibri" w:cstheme="minorHAnsi"/>
              </w:rPr>
              <w:t>–</w:t>
            </w:r>
            <w:r w:rsidR="00D60D08">
              <w:rPr>
                <w:rFonts w:eastAsia="Calibri"/>
              </w:rPr>
              <w:t xml:space="preserve">72 hours of </w:t>
            </w:r>
            <w:r w:rsidR="00EE7E81">
              <w:rPr>
                <w:rFonts w:eastAsia="Calibri"/>
              </w:rPr>
              <w:t>amoxicillin</w:t>
            </w:r>
            <w:r w:rsidR="00BB6A48">
              <w:rPr>
                <w:rFonts w:eastAsia="Calibri"/>
              </w:rPr>
              <w:t>, c</w:t>
            </w:r>
            <w:r w:rsidR="003335F9" w:rsidRPr="00C65597">
              <w:rPr>
                <w:rFonts w:eastAsia="Calibri"/>
              </w:rPr>
              <w:t xml:space="preserve">onsider </w:t>
            </w:r>
            <w:r w:rsidR="00FF114C">
              <w:rPr>
                <w:rFonts w:eastAsia="Calibri"/>
              </w:rPr>
              <w:t xml:space="preserve">switching to </w:t>
            </w:r>
            <w:r w:rsidR="00D80385">
              <w:rPr>
                <w:rFonts w:eastAsia="Calibri"/>
              </w:rPr>
              <w:t xml:space="preserve">oral </w:t>
            </w:r>
            <w:r w:rsidR="003335F9" w:rsidRPr="00C65597">
              <w:rPr>
                <w:rFonts w:eastAsia="Calibri"/>
              </w:rPr>
              <w:t>amoxicillin</w:t>
            </w:r>
            <w:r w:rsidR="00BB6A48">
              <w:rPr>
                <w:rFonts w:eastAsia="Calibri"/>
              </w:rPr>
              <w:t>-</w:t>
            </w:r>
            <w:r w:rsidR="003335F9" w:rsidRPr="00C65597">
              <w:rPr>
                <w:rFonts w:eastAsia="Calibri"/>
              </w:rPr>
              <w:t>clavulanate </w:t>
            </w:r>
            <w:r w:rsidR="00D80385">
              <w:rPr>
                <w:rFonts w:eastAsia="Calibri"/>
              </w:rPr>
              <w:t xml:space="preserve">or </w:t>
            </w:r>
            <w:r>
              <w:rPr>
                <w:rFonts w:eastAsia="Calibri"/>
              </w:rPr>
              <w:t xml:space="preserve">up to </w:t>
            </w:r>
            <w:r w:rsidR="00D80385">
              <w:rPr>
                <w:rFonts w:eastAsia="Calibri"/>
              </w:rPr>
              <w:t>3 days of intramuscular ceftriaxone</w:t>
            </w:r>
            <w:r w:rsidR="00FE1F29">
              <w:rPr>
                <w:rFonts w:eastAsia="Calibri"/>
              </w:rPr>
              <w:t xml:space="preserve">. </w:t>
            </w:r>
            <w:r w:rsidR="00BB6A48">
              <w:rPr>
                <w:rFonts w:eastAsia="Calibri"/>
              </w:rPr>
              <w:t xml:space="preserve">If the child is ill appearing, he or she should be sent to the emergency department for evaluation for more invasive disease. </w:t>
            </w:r>
            <w:r w:rsidR="003335F9" w:rsidRPr="00C65597">
              <w:rPr>
                <w:rFonts w:eastAsia="Calibri"/>
              </w:rPr>
              <w:t> </w:t>
            </w:r>
          </w:p>
          <w:p w14:paraId="7AE28C48" w14:textId="77777777" w:rsidR="00EA4912" w:rsidRDefault="00EA4912" w:rsidP="004C63F4">
            <w:pPr>
              <w:rPr>
                <w:rFonts w:eastAsia="Calibri"/>
              </w:rPr>
            </w:pPr>
          </w:p>
          <w:p w14:paraId="5BA97D8F" w14:textId="281DC081" w:rsidR="002B3F53" w:rsidRPr="00116C41" w:rsidDel="00386B2C" w:rsidRDefault="00CB5F09">
            <w:r>
              <w:rPr>
                <w:rFonts w:eastAsia="Calibri"/>
              </w:rPr>
              <w:t>Consultation</w:t>
            </w:r>
            <w:r w:rsidR="00AB4BE6">
              <w:rPr>
                <w:rFonts w:eastAsia="Calibri"/>
              </w:rPr>
              <w:t xml:space="preserve"> with a </w:t>
            </w:r>
            <w:r w:rsidR="001D32AC">
              <w:rPr>
                <w:rFonts w:eastAsia="Calibri"/>
              </w:rPr>
              <w:t xml:space="preserve">pediatric </w:t>
            </w:r>
            <w:r w:rsidR="00AB4BE6">
              <w:rPr>
                <w:rFonts w:eastAsia="Calibri"/>
              </w:rPr>
              <w:t xml:space="preserve">otolaryngologist should be considered if a child </w:t>
            </w:r>
            <w:r w:rsidR="003C487A">
              <w:rPr>
                <w:rFonts w:eastAsia="Calibri"/>
              </w:rPr>
              <w:t xml:space="preserve">is </w:t>
            </w:r>
            <w:r w:rsidR="001D4A48">
              <w:rPr>
                <w:rFonts w:eastAsia="Calibri"/>
              </w:rPr>
              <w:t>nontoxic</w:t>
            </w:r>
            <w:r w:rsidR="003C487A">
              <w:rPr>
                <w:rFonts w:eastAsia="Calibri"/>
              </w:rPr>
              <w:t xml:space="preserve"> but </w:t>
            </w:r>
            <w:r w:rsidR="00BB515C">
              <w:rPr>
                <w:rFonts w:eastAsia="Calibri"/>
              </w:rPr>
              <w:t>has</w:t>
            </w:r>
            <w:r w:rsidR="003E3EBC">
              <w:rPr>
                <w:rFonts w:eastAsia="Calibri"/>
              </w:rPr>
              <w:t xml:space="preserve"> </w:t>
            </w:r>
            <w:r w:rsidR="003C487A">
              <w:rPr>
                <w:rFonts w:eastAsia="Calibri"/>
              </w:rPr>
              <w:t>p</w:t>
            </w:r>
            <w:r w:rsidR="00AB4BE6">
              <w:rPr>
                <w:rFonts w:eastAsia="Calibri"/>
              </w:rPr>
              <w:t xml:space="preserve">ersistent symptoms despite </w:t>
            </w:r>
            <w:r w:rsidR="00486306">
              <w:rPr>
                <w:rFonts w:eastAsia="Calibri"/>
              </w:rPr>
              <w:t>anti</w:t>
            </w:r>
            <w:r w:rsidR="005B0D96">
              <w:rPr>
                <w:rFonts w:eastAsia="Calibri"/>
              </w:rPr>
              <w:t>biotic</w:t>
            </w:r>
            <w:r w:rsidR="00486306">
              <w:rPr>
                <w:rFonts w:eastAsia="Calibri"/>
              </w:rPr>
              <w:t xml:space="preserve"> changes</w:t>
            </w:r>
            <w:r w:rsidR="003C487A">
              <w:rPr>
                <w:rFonts w:eastAsia="Calibri"/>
              </w:rPr>
              <w:t>.</w:t>
            </w:r>
            <w:r>
              <w:rPr>
                <w:rFonts w:eastAsia="Calibri"/>
              </w:rPr>
              <w:t xml:space="preserve"> </w:t>
            </w:r>
            <w:r w:rsidR="003E0207">
              <w:rPr>
                <w:rFonts w:eastAsia="Calibri" w:cstheme="minorHAnsi"/>
              </w:rPr>
              <w:t xml:space="preserve">Consultation with a pediatric </w:t>
            </w:r>
            <w:r w:rsidR="003E0207">
              <w:rPr>
                <w:rFonts w:eastAsia="Calibri"/>
              </w:rPr>
              <w:t>otolaryngologist</w:t>
            </w:r>
            <w:r w:rsidR="003E0207">
              <w:rPr>
                <w:rFonts w:eastAsia="Calibri" w:cstheme="minorHAnsi"/>
              </w:rPr>
              <w:t xml:space="preserve"> should also be considered </w:t>
            </w:r>
            <w:r w:rsidR="3A434822" w:rsidRPr="578C2F38">
              <w:rPr>
                <w:rFonts w:eastAsia="Calibri"/>
              </w:rPr>
              <w:t>f</w:t>
            </w:r>
            <w:r w:rsidR="1275F882" w:rsidRPr="578C2F38">
              <w:rPr>
                <w:rFonts w:eastAsia="Calibri"/>
              </w:rPr>
              <w:t>or children with</w:t>
            </w:r>
            <w:r w:rsidR="579A35D0" w:rsidRPr="578C2F38">
              <w:rPr>
                <w:rFonts w:eastAsia="Calibri"/>
              </w:rPr>
              <w:t xml:space="preserve"> </w:t>
            </w:r>
            <w:r w:rsidR="14FF61EC" w:rsidRPr="578C2F38">
              <w:rPr>
                <w:rFonts w:eastAsia="Calibri"/>
              </w:rPr>
              <w:t xml:space="preserve">chronic </w:t>
            </w:r>
            <w:r w:rsidR="6F5EB2C9" w:rsidRPr="578C2F38">
              <w:rPr>
                <w:rFonts w:eastAsia="Calibri"/>
              </w:rPr>
              <w:t>otitis media</w:t>
            </w:r>
            <w:r w:rsidR="0CEE6FD2" w:rsidRPr="578C2F38">
              <w:rPr>
                <w:rFonts w:eastAsia="Calibri"/>
              </w:rPr>
              <w:t xml:space="preserve"> </w:t>
            </w:r>
            <w:r w:rsidR="579A35D0" w:rsidRPr="578C2F38">
              <w:rPr>
                <w:rFonts w:eastAsia="Calibri"/>
              </w:rPr>
              <w:t>effusion</w:t>
            </w:r>
            <w:r w:rsidR="737640BA" w:rsidRPr="578C2F38">
              <w:rPr>
                <w:rFonts w:eastAsia="Calibri"/>
              </w:rPr>
              <w:t>, defined as</w:t>
            </w:r>
            <w:r w:rsidR="6F5EB2C9" w:rsidRPr="578C2F38">
              <w:rPr>
                <w:rFonts w:eastAsia="Calibri"/>
              </w:rPr>
              <w:t xml:space="preserve"> persistence of middle</w:t>
            </w:r>
            <w:r w:rsidR="00C43F21">
              <w:rPr>
                <w:rFonts w:eastAsia="Calibri"/>
              </w:rPr>
              <w:t>-</w:t>
            </w:r>
            <w:r w:rsidR="6F5EB2C9" w:rsidRPr="578C2F38">
              <w:rPr>
                <w:rFonts w:eastAsia="Calibri"/>
              </w:rPr>
              <w:t xml:space="preserve">ear effusion </w:t>
            </w:r>
            <w:r w:rsidR="179E5C85" w:rsidRPr="578C2F38">
              <w:rPr>
                <w:rFonts w:eastAsia="Calibri"/>
              </w:rPr>
              <w:t xml:space="preserve">without infection </w:t>
            </w:r>
            <w:r w:rsidR="3A434822" w:rsidRPr="578C2F38">
              <w:rPr>
                <w:rFonts w:eastAsia="Calibri"/>
              </w:rPr>
              <w:t>lasting</w:t>
            </w:r>
            <w:r w:rsidR="179E5C85" w:rsidRPr="578C2F38">
              <w:rPr>
                <w:rFonts w:eastAsia="Calibri"/>
              </w:rPr>
              <w:t xml:space="preserve"> greater than 3 months</w:t>
            </w:r>
            <w:r w:rsidR="1275F882" w:rsidRPr="578C2F38">
              <w:rPr>
                <w:rFonts w:eastAsia="Calibri"/>
              </w:rPr>
              <w:t xml:space="preserve"> </w:t>
            </w:r>
            <w:r w:rsidR="3A434822" w:rsidRPr="578C2F38">
              <w:rPr>
                <w:rFonts w:eastAsia="Calibri"/>
              </w:rPr>
              <w:t xml:space="preserve">or recurrent ear infections, defined as </w:t>
            </w:r>
            <w:r w:rsidR="1275F882" w:rsidRPr="578C2F38">
              <w:rPr>
                <w:rFonts w:eastAsia="Calibri"/>
              </w:rPr>
              <w:t>at least 3 episodes of otitis media in 6 months or 4 episodes of otitis media in 12 months</w:t>
            </w:r>
            <w:r w:rsidR="3A434822" w:rsidRPr="578C2F38">
              <w:rPr>
                <w:rFonts w:eastAsia="Calibri"/>
              </w:rPr>
              <w:t>.</w:t>
            </w:r>
            <w:r w:rsidR="51C710CD" w:rsidRPr="578C2F38">
              <w:rPr>
                <w:rFonts w:eastAsia="Calibri"/>
              </w:rPr>
              <w:t xml:space="preserve"> </w:t>
            </w:r>
          </w:p>
        </w:tc>
        <w:tc>
          <w:tcPr>
            <w:tcW w:w="4683" w:type="dxa"/>
          </w:tcPr>
          <w:p w14:paraId="59E057BB" w14:textId="1298CA04" w:rsidR="002B3F53" w:rsidRDefault="002B3F53">
            <w:pPr>
              <w:rPr>
                <w:b/>
                <w:bCs/>
                <w:sz w:val="28"/>
                <w:szCs w:val="28"/>
              </w:rPr>
            </w:pPr>
            <w:r w:rsidRPr="1860979B">
              <w:rPr>
                <w:b/>
                <w:bCs/>
                <w:sz w:val="28"/>
                <w:szCs w:val="28"/>
              </w:rPr>
              <w:t xml:space="preserve">Slide </w:t>
            </w:r>
            <w:r w:rsidR="00E33D20">
              <w:rPr>
                <w:b/>
                <w:bCs/>
                <w:sz w:val="28"/>
                <w:szCs w:val="28"/>
              </w:rPr>
              <w:t>1</w:t>
            </w:r>
            <w:r w:rsidR="007D121D">
              <w:rPr>
                <w:b/>
                <w:bCs/>
                <w:sz w:val="28"/>
                <w:szCs w:val="28"/>
              </w:rPr>
              <w:t>8</w:t>
            </w:r>
          </w:p>
          <w:p w14:paraId="4C6FCE9D" w14:textId="4FFC0149" w:rsidR="00535309" w:rsidRDefault="00535309">
            <w:pPr>
              <w:rPr>
                <w:b/>
                <w:bCs/>
                <w:sz w:val="28"/>
                <w:szCs w:val="28"/>
              </w:rPr>
            </w:pPr>
            <w:r>
              <w:rPr>
                <w:noProof/>
              </w:rPr>
              <w:drawing>
                <wp:inline distT="0" distB="0" distL="0" distR="0" wp14:anchorId="4B7BA20D" wp14:editId="15B604A2">
                  <wp:extent cx="2836545" cy="2127250"/>
                  <wp:effectExtent l="0" t="0" r="1905" b="6350"/>
                  <wp:docPr id="37" name="Picture 37" descr="Sli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lid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36545" cy="2127250"/>
                          </a:xfrm>
                          <a:prstGeom prst="rect">
                            <a:avLst/>
                          </a:prstGeom>
                          <a:noFill/>
                          <a:ln>
                            <a:noFill/>
                          </a:ln>
                        </pic:spPr>
                      </pic:pic>
                    </a:graphicData>
                  </a:graphic>
                </wp:inline>
              </w:drawing>
            </w:r>
          </w:p>
          <w:p w14:paraId="2F3CCC50" w14:textId="558A3A6E" w:rsidR="007B59D6" w:rsidRDefault="007B59D6">
            <w:pPr>
              <w:rPr>
                <w:b/>
                <w:bCs/>
                <w:sz w:val="28"/>
                <w:szCs w:val="28"/>
              </w:rPr>
            </w:pPr>
          </w:p>
          <w:p w14:paraId="1042C9F8" w14:textId="6B0D9797" w:rsidR="002B3F53" w:rsidRDefault="00E33D20">
            <w:pPr>
              <w:rPr>
                <w:rFonts w:cstheme="minorHAnsi"/>
                <w:b/>
                <w:bCs/>
                <w:sz w:val="28"/>
                <w:szCs w:val="28"/>
              </w:rPr>
            </w:pPr>
            <w:r>
              <w:br/>
            </w:r>
          </w:p>
        </w:tc>
      </w:tr>
      <w:tr w:rsidR="002B3F53" w:rsidRPr="00CB0361" w14:paraId="2F7775C4" w14:textId="77777777" w:rsidTr="00116C41">
        <w:trPr>
          <w:cantSplit/>
        </w:trPr>
        <w:tc>
          <w:tcPr>
            <w:tcW w:w="5505" w:type="dxa"/>
          </w:tcPr>
          <w:p w14:paraId="53894CE1" w14:textId="33DE66D5" w:rsidR="002B3F53" w:rsidRPr="00BA3979" w:rsidRDefault="002B3F53">
            <w:pPr>
              <w:rPr>
                <w:rFonts w:eastAsia="Calibri" w:cstheme="minorHAnsi"/>
                <w:b/>
                <w:bCs/>
                <w:sz w:val="28"/>
              </w:rPr>
            </w:pPr>
            <w:r w:rsidRPr="004F2391">
              <w:rPr>
                <w:rFonts w:eastAsia="Calibri" w:cstheme="minorHAnsi"/>
                <w:b/>
                <w:bCs/>
                <w:sz w:val="28"/>
              </w:rPr>
              <w:t xml:space="preserve">Take-Home </w:t>
            </w:r>
            <w:r w:rsidR="005C4DA8">
              <w:rPr>
                <w:rFonts w:eastAsia="Calibri" w:cstheme="minorHAnsi"/>
                <w:b/>
                <w:bCs/>
                <w:sz w:val="28"/>
              </w:rPr>
              <w:t>Messages</w:t>
            </w:r>
          </w:p>
          <w:p w14:paraId="373468BD" w14:textId="6C0799B9" w:rsidR="002B3F53" w:rsidRDefault="002B3F53">
            <w:pPr>
              <w:rPr>
                <w:rFonts w:cstheme="minorHAnsi"/>
                <w:sz w:val="28"/>
              </w:rPr>
            </w:pPr>
          </w:p>
          <w:p w14:paraId="16977BE4" w14:textId="77777777" w:rsidR="002B3F53" w:rsidRPr="00CB0361" w:rsidRDefault="002B3F53">
            <w:pPr>
              <w:rPr>
                <w:rFonts w:cstheme="minorHAnsi"/>
              </w:rPr>
            </w:pPr>
            <w:r w:rsidRPr="00CB0361">
              <w:rPr>
                <w:rFonts w:cstheme="minorHAnsi"/>
              </w:rPr>
              <w:t>SAY:</w:t>
            </w:r>
          </w:p>
          <w:p w14:paraId="7AA13215" w14:textId="77777777" w:rsidR="002B3F53" w:rsidRPr="00BA3979" w:rsidRDefault="002B3F53">
            <w:pPr>
              <w:rPr>
                <w:rFonts w:cstheme="minorHAnsi"/>
                <w:sz w:val="28"/>
              </w:rPr>
            </w:pPr>
          </w:p>
          <w:p w14:paraId="1CA65387" w14:textId="2296BBD8" w:rsidR="00845587" w:rsidRDefault="002B3F53">
            <w:pPr>
              <w:rPr>
                <w:rFonts w:eastAsia="Calibri" w:cstheme="minorHAnsi"/>
              </w:rPr>
            </w:pPr>
            <w:r w:rsidRPr="00BA3979">
              <w:rPr>
                <w:rFonts w:eastAsia="Calibri" w:cstheme="minorHAnsi"/>
              </w:rPr>
              <w:t xml:space="preserve">Acute otitis media is a </w:t>
            </w:r>
            <w:r w:rsidR="00C43F21">
              <w:rPr>
                <w:rFonts w:eastAsia="Calibri" w:cstheme="minorHAnsi"/>
              </w:rPr>
              <w:t>“</w:t>
            </w:r>
            <w:r w:rsidRPr="00BA3979">
              <w:rPr>
                <w:rFonts w:eastAsia="Calibri" w:cstheme="minorHAnsi"/>
              </w:rPr>
              <w:t>sometimes antibiotic</w:t>
            </w:r>
            <w:r w:rsidR="00C2470F">
              <w:rPr>
                <w:rFonts w:eastAsia="Calibri" w:cstheme="minorHAnsi"/>
              </w:rPr>
              <w:t>s</w:t>
            </w:r>
            <w:r w:rsidR="00C43F21">
              <w:rPr>
                <w:rFonts w:eastAsia="Times New Roman" w:cstheme="minorHAnsi"/>
              </w:rPr>
              <w:t>”</w:t>
            </w:r>
            <w:r w:rsidRPr="00BA3979">
              <w:rPr>
                <w:rFonts w:eastAsia="Times New Roman" w:cstheme="minorHAnsi"/>
              </w:rPr>
              <w:t xml:space="preserve"> </w:t>
            </w:r>
            <w:r w:rsidRPr="00BA3979">
              <w:rPr>
                <w:rFonts w:eastAsia="Calibri" w:cstheme="minorHAnsi"/>
              </w:rPr>
              <w:t>diagnosis</w:t>
            </w:r>
            <w:r w:rsidR="00B57AEC">
              <w:rPr>
                <w:rFonts w:eastAsia="Calibri" w:cstheme="minorHAnsi"/>
              </w:rPr>
              <w:t>.</w:t>
            </w:r>
            <w:r w:rsidR="00B57AEC" w:rsidRPr="00B57AEC">
              <w:rPr>
                <w:rFonts w:eastAsia="Calibri" w:hAnsi="Calibri" w:cs="Calibri"/>
                <w:color w:val="FFFFFF" w:themeColor="background1"/>
                <w:kern w:val="24"/>
                <w:sz w:val="56"/>
                <w:szCs w:val="56"/>
              </w:rPr>
              <w:t xml:space="preserve"> </w:t>
            </w:r>
            <w:r w:rsidR="00333015">
              <w:rPr>
                <w:rFonts w:eastAsia="Calibri" w:cstheme="minorHAnsi"/>
              </w:rPr>
              <w:t>Severe presenting symptoms support antibiotic use while other factors like</w:t>
            </w:r>
            <w:r w:rsidR="003335F9" w:rsidRPr="00B57AEC">
              <w:rPr>
                <w:rFonts w:eastAsia="Calibri" w:cstheme="minorHAnsi"/>
              </w:rPr>
              <w:t xml:space="preserve"> </w:t>
            </w:r>
            <w:r w:rsidR="005D0FAF">
              <w:rPr>
                <w:rFonts w:eastAsia="Calibri" w:cstheme="minorHAnsi"/>
              </w:rPr>
              <w:t xml:space="preserve">age, </w:t>
            </w:r>
            <w:r w:rsidR="003335F9" w:rsidRPr="00B57AEC">
              <w:rPr>
                <w:rFonts w:eastAsia="Calibri" w:cstheme="minorHAnsi"/>
              </w:rPr>
              <w:t>focality of ear findings</w:t>
            </w:r>
            <w:r w:rsidR="000D7B3F">
              <w:rPr>
                <w:rFonts w:eastAsia="Calibri" w:cstheme="minorHAnsi"/>
              </w:rPr>
              <w:t>,</w:t>
            </w:r>
            <w:r w:rsidR="00333015">
              <w:rPr>
                <w:rFonts w:eastAsia="Calibri" w:cstheme="minorHAnsi"/>
              </w:rPr>
              <w:t xml:space="preserve"> </w:t>
            </w:r>
            <w:r w:rsidR="003335F9" w:rsidRPr="00B57AEC">
              <w:rPr>
                <w:rFonts w:eastAsia="Calibri" w:cstheme="minorHAnsi"/>
              </w:rPr>
              <w:t xml:space="preserve">and otorrhea </w:t>
            </w:r>
            <w:r w:rsidR="00E8412E">
              <w:rPr>
                <w:rFonts w:eastAsia="Calibri" w:cstheme="minorHAnsi"/>
              </w:rPr>
              <w:t xml:space="preserve">guide </w:t>
            </w:r>
            <w:r w:rsidR="003C0B06">
              <w:rPr>
                <w:rFonts w:eastAsia="Calibri" w:cstheme="minorHAnsi"/>
              </w:rPr>
              <w:t>antibiotic</w:t>
            </w:r>
            <w:r w:rsidR="00E8412E">
              <w:rPr>
                <w:rFonts w:eastAsia="Calibri" w:cstheme="minorHAnsi"/>
              </w:rPr>
              <w:t xml:space="preserve"> treatment decision making</w:t>
            </w:r>
            <w:r w:rsidR="005D0FAF">
              <w:rPr>
                <w:rFonts w:eastAsia="Calibri" w:cstheme="minorHAnsi"/>
              </w:rPr>
              <w:t>.</w:t>
            </w:r>
            <w:r w:rsidR="002069B9">
              <w:rPr>
                <w:rFonts w:eastAsia="Calibri" w:cstheme="minorHAnsi"/>
              </w:rPr>
              <w:t xml:space="preserve"> </w:t>
            </w:r>
            <w:r w:rsidR="003335F9" w:rsidRPr="00B57AEC">
              <w:rPr>
                <w:rFonts w:eastAsia="Calibri" w:cstheme="minorHAnsi"/>
              </w:rPr>
              <w:t>The decision to treat with antibiotics versus careful observ</w:t>
            </w:r>
            <w:r w:rsidR="00B57AEC">
              <w:rPr>
                <w:rFonts w:eastAsia="Calibri" w:cstheme="minorHAnsi"/>
              </w:rPr>
              <w:t>ation</w:t>
            </w:r>
            <w:r w:rsidR="003335F9" w:rsidRPr="00B57AEC">
              <w:rPr>
                <w:rFonts w:eastAsia="Calibri" w:cstheme="minorHAnsi"/>
              </w:rPr>
              <w:t xml:space="preserve"> </w:t>
            </w:r>
            <w:proofErr w:type="gramStart"/>
            <w:r w:rsidR="003335F9" w:rsidRPr="00B57AEC">
              <w:rPr>
                <w:rFonts w:eastAsia="Calibri" w:cstheme="minorHAnsi"/>
              </w:rPr>
              <w:t>off of</w:t>
            </w:r>
            <w:proofErr w:type="gramEnd"/>
            <w:r w:rsidR="003335F9" w:rsidRPr="00B57AEC">
              <w:rPr>
                <w:rFonts w:eastAsia="Calibri" w:cstheme="minorHAnsi"/>
              </w:rPr>
              <w:t xml:space="preserve"> antibiotics should be made in </w:t>
            </w:r>
            <w:r w:rsidR="008F4A46">
              <w:rPr>
                <w:rFonts w:eastAsia="Calibri" w:cstheme="minorHAnsi"/>
              </w:rPr>
              <w:t>collaboration</w:t>
            </w:r>
            <w:r w:rsidR="008F4A46" w:rsidRPr="00B57AEC">
              <w:rPr>
                <w:rFonts w:eastAsia="Calibri" w:cstheme="minorHAnsi"/>
              </w:rPr>
              <w:t xml:space="preserve"> </w:t>
            </w:r>
            <w:r w:rsidR="003335F9" w:rsidRPr="00B57AEC">
              <w:rPr>
                <w:rFonts w:eastAsia="Calibri" w:cstheme="minorHAnsi"/>
              </w:rPr>
              <w:t>with caregivers</w:t>
            </w:r>
            <w:r w:rsidR="00B57AEC">
              <w:rPr>
                <w:rFonts w:eastAsia="Calibri" w:cstheme="minorHAnsi"/>
              </w:rPr>
              <w:t>.</w:t>
            </w:r>
          </w:p>
          <w:p w14:paraId="2FACB2B0" w14:textId="2A643472" w:rsidR="00B57AEC" w:rsidRDefault="00B57AEC">
            <w:pPr>
              <w:rPr>
                <w:rFonts w:eastAsia="Calibri" w:cstheme="minorHAnsi"/>
              </w:rPr>
            </w:pPr>
          </w:p>
          <w:p w14:paraId="18F97821" w14:textId="5DE11CA9" w:rsidR="00F74252" w:rsidRDefault="00F74252" w:rsidP="004C63F4">
            <w:pPr>
              <w:rPr>
                <w:rFonts w:eastAsia="Calibri" w:cstheme="minorHAnsi"/>
              </w:rPr>
            </w:pPr>
            <w:r>
              <w:rPr>
                <w:rFonts w:eastAsia="Calibri" w:cstheme="minorHAnsi"/>
              </w:rPr>
              <w:t>Antibiotic treatment duration depends on age and symptom severity</w:t>
            </w:r>
            <w:r w:rsidR="00EA4912">
              <w:rPr>
                <w:rFonts w:eastAsia="Calibri" w:cstheme="minorHAnsi"/>
              </w:rPr>
              <w:t>.</w:t>
            </w:r>
          </w:p>
          <w:p w14:paraId="02DD44AD" w14:textId="77777777" w:rsidR="00EA4912" w:rsidRDefault="00B57AEC" w:rsidP="004C63F4">
            <w:pPr>
              <w:rPr>
                <w:rFonts w:eastAsia="Calibri" w:cstheme="minorHAnsi"/>
              </w:rPr>
            </w:pPr>
            <w:r>
              <w:rPr>
                <w:rFonts w:eastAsia="Calibri" w:cstheme="minorHAnsi"/>
              </w:rPr>
              <w:t xml:space="preserve"> </w:t>
            </w:r>
          </w:p>
          <w:p w14:paraId="29AF4857" w14:textId="186ED095" w:rsidR="001A1193" w:rsidRPr="00116C41" w:rsidRDefault="003335F9">
            <w:pPr>
              <w:rPr>
                <w:rFonts w:eastAsia="Calibri" w:cstheme="minorHAnsi"/>
              </w:rPr>
            </w:pPr>
            <w:r w:rsidRPr="00B57AEC">
              <w:rPr>
                <w:rFonts w:eastAsia="Calibri" w:cstheme="minorHAnsi"/>
              </w:rPr>
              <w:t>A plan for when to return to medical care should always be discussed with parents</w:t>
            </w:r>
            <w:r w:rsidR="000D7B3F">
              <w:rPr>
                <w:rFonts w:eastAsia="Calibri" w:cstheme="minorHAnsi"/>
              </w:rPr>
              <w:t>,</w:t>
            </w:r>
            <w:r w:rsidR="00F74252">
              <w:rPr>
                <w:rFonts w:eastAsia="Calibri" w:cstheme="minorHAnsi"/>
              </w:rPr>
              <w:t xml:space="preserve"> and pain control is </w:t>
            </w:r>
            <w:r w:rsidR="003C0B06">
              <w:rPr>
                <w:rFonts w:eastAsia="Calibri" w:cstheme="minorHAnsi"/>
              </w:rPr>
              <w:t xml:space="preserve">always part of the treatment plan. </w:t>
            </w:r>
          </w:p>
        </w:tc>
        <w:tc>
          <w:tcPr>
            <w:tcW w:w="4683" w:type="dxa"/>
          </w:tcPr>
          <w:p w14:paraId="69853449" w14:textId="77777777" w:rsidR="003101D2" w:rsidRDefault="002B3F53">
            <w:pPr>
              <w:rPr>
                <w:b/>
                <w:bCs/>
                <w:sz w:val="28"/>
                <w:szCs w:val="28"/>
              </w:rPr>
            </w:pPr>
            <w:r w:rsidRPr="755A6F98">
              <w:rPr>
                <w:b/>
                <w:bCs/>
                <w:sz w:val="28"/>
                <w:szCs w:val="28"/>
              </w:rPr>
              <w:t xml:space="preserve">Slide </w:t>
            </w:r>
            <w:r w:rsidR="00E33D20" w:rsidRPr="755A6F98">
              <w:rPr>
                <w:b/>
                <w:bCs/>
                <w:sz w:val="28"/>
                <w:szCs w:val="28"/>
              </w:rPr>
              <w:t>1</w:t>
            </w:r>
            <w:r w:rsidR="007D121D">
              <w:rPr>
                <w:b/>
                <w:bCs/>
                <w:sz w:val="28"/>
                <w:szCs w:val="28"/>
              </w:rPr>
              <w:t>9</w:t>
            </w:r>
          </w:p>
          <w:p w14:paraId="14FAB142" w14:textId="2FAB39B3" w:rsidR="00FB1F3E" w:rsidRDefault="00FB1F3E">
            <w:pPr>
              <w:rPr>
                <w:b/>
                <w:bCs/>
                <w:sz w:val="28"/>
                <w:szCs w:val="28"/>
              </w:rPr>
            </w:pPr>
            <w:r>
              <w:rPr>
                <w:noProof/>
              </w:rPr>
              <w:drawing>
                <wp:inline distT="0" distB="0" distL="0" distR="0" wp14:anchorId="52CFE456" wp14:editId="4C474D66">
                  <wp:extent cx="2836545" cy="2127250"/>
                  <wp:effectExtent l="0" t="0" r="1905" b="6350"/>
                  <wp:docPr id="39" name="Picture 39" descr="Sli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lid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6545" cy="2127250"/>
                          </a:xfrm>
                          <a:prstGeom prst="rect">
                            <a:avLst/>
                          </a:prstGeom>
                          <a:noFill/>
                          <a:ln>
                            <a:noFill/>
                          </a:ln>
                        </pic:spPr>
                      </pic:pic>
                    </a:graphicData>
                  </a:graphic>
                </wp:inline>
              </w:drawing>
            </w:r>
          </w:p>
          <w:p w14:paraId="237DE2ED" w14:textId="0C810622" w:rsidR="002B3F53" w:rsidRPr="00CB0361" w:rsidRDefault="002B3F53">
            <w:pPr>
              <w:rPr>
                <w:rFonts w:cstheme="minorHAnsi"/>
                <w:b/>
                <w:sz w:val="28"/>
                <w:szCs w:val="28"/>
              </w:rPr>
            </w:pPr>
            <w:r>
              <w:br/>
            </w:r>
            <w:r>
              <w:br/>
            </w:r>
          </w:p>
        </w:tc>
      </w:tr>
      <w:tr w:rsidR="00005CEE" w:rsidRPr="00CB0361" w14:paraId="4335D7E2" w14:textId="77777777" w:rsidTr="00116C41">
        <w:trPr>
          <w:cantSplit/>
        </w:trPr>
        <w:tc>
          <w:tcPr>
            <w:tcW w:w="5505" w:type="dxa"/>
          </w:tcPr>
          <w:p w14:paraId="049934D7" w14:textId="0BB103CC" w:rsidR="00947777" w:rsidRDefault="00CF3C46" w:rsidP="7FF972A3">
            <w:pPr>
              <w:rPr>
                <w:b/>
                <w:bCs/>
                <w:sz w:val="28"/>
                <w:szCs w:val="28"/>
              </w:rPr>
            </w:pPr>
            <w:r w:rsidRPr="7FF972A3">
              <w:rPr>
                <w:b/>
                <w:bCs/>
                <w:sz w:val="28"/>
                <w:szCs w:val="28"/>
              </w:rPr>
              <w:lastRenderedPageBreak/>
              <w:t>Additional Toolkit Resources</w:t>
            </w:r>
          </w:p>
          <w:p w14:paraId="048CDC79" w14:textId="77777777" w:rsidR="00947777" w:rsidRDefault="00947777" w:rsidP="00947777">
            <w:pPr>
              <w:rPr>
                <w:b/>
                <w:sz w:val="28"/>
                <w:szCs w:val="28"/>
              </w:rPr>
            </w:pPr>
          </w:p>
          <w:p w14:paraId="2AF2C28F" w14:textId="77777777" w:rsidR="00947777" w:rsidRDefault="00947777" w:rsidP="00947777">
            <w:r>
              <w:t>SAY:</w:t>
            </w:r>
            <w:r>
              <w:br/>
            </w:r>
          </w:p>
          <w:p w14:paraId="556E1789" w14:textId="183EF967" w:rsidR="00017BDD" w:rsidRPr="00017BDD" w:rsidRDefault="00017BDD" w:rsidP="00017BDD">
            <w:r w:rsidRPr="00C47049">
              <w:t xml:space="preserve">For more resources on </w:t>
            </w:r>
            <w:r w:rsidR="00FB31BC">
              <w:t>o</w:t>
            </w:r>
            <w:r w:rsidR="000616ED">
              <w:t>titis media</w:t>
            </w:r>
            <w:r w:rsidRPr="00C47049">
              <w:t xml:space="preserve">, please access tools listed below, available </w:t>
            </w:r>
            <w:r w:rsidR="000D7B3F">
              <w:t>in</w:t>
            </w:r>
            <w:r w:rsidRPr="00C47049">
              <w:t xml:space="preserve"> the AHRQ </w:t>
            </w:r>
            <w:r w:rsidR="00504489">
              <w:t xml:space="preserve">Toolkit </w:t>
            </w:r>
            <w:proofErr w:type="gramStart"/>
            <w:r w:rsidR="00504489">
              <w:t>To</w:t>
            </w:r>
            <w:proofErr w:type="gramEnd"/>
            <w:r w:rsidR="00504489">
              <w:t xml:space="preserve"> Improve Antibiotic Use in Ambulatory Care</w:t>
            </w:r>
            <w:r w:rsidR="00B12FF9">
              <w:t>.</w:t>
            </w:r>
          </w:p>
          <w:p w14:paraId="2442662C" w14:textId="77777777" w:rsidR="00017BDD" w:rsidRDefault="00017BDD" w:rsidP="00017BDD">
            <w:pPr>
              <w:rPr>
                <w:b/>
                <w:bCs/>
              </w:rPr>
            </w:pPr>
          </w:p>
          <w:p w14:paraId="6E3D3C2F" w14:textId="1E5E5C59" w:rsidR="00017BDD" w:rsidRDefault="00017BDD" w:rsidP="00017BDD">
            <w:r w:rsidRPr="00017BDD">
              <w:t xml:space="preserve">Refer to the </w:t>
            </w:r>
            <w:hyperlink r:id="rId30" w:history="1">
              <w:r w:rsidRPr="00987FD4">
                <w:rPr>
                  <w:rStyle w:val="Hyperlink"/>
                </w:rPr>
                <w:t>Discussion Guide</w:t>
              </w:r>
            </w:hyperlink>
            <w:r w:rsidRPr="00017BDD">
              <w:t xml:space="preserve"> to help your practice develop a standardized approach to the diagnosis and management of patients with acute otitis media.</w:t>
            </w:r>
          </w:p>
          <w:p w14:paraId="5763E049" w14:textId="77777777" w:rsidR="00017BDD" w:rsidRPr="00017BDD" w:rsidRDefault="00017BDD" w:rsidP="00017BDD"/>
          <w:p w14:paraId="088A404C" w14:textId="2FDD5E31" w:rsidR="00017BDD" w:rsidRDefault="00017BDD" w:rsidP="00017BDD">
            <w:r w:rsidRPr="00017BDD">
              <w:t xml:space="preserve">Refer to the </w:t>
            </w:r>
            <w:hyperlink r:id="rId31" w:history="1">
              <w:r w:rsidRPr="00987FD4">
                <w:rPr>
                  <w:rStyle w:val="Hyperlink"/>
                </w:rPr>
                <w:t>One</w:t>
              </w:r>
              <w:r w:rsidR="000D7B3F" w:rsidRPr="00987FD4">
                <w:rPr>
                  <w:rStyle w:val="Hyperlink"/>
                </w:rPr>
                <w:t>-</w:t>
              </w:r>
              <w:r w:rsidRPr="00987FD4">
                <w:rPr>
                  <w:rStyle w:val="Hyperlink"/>
                </w:rPr>
                <w:t>Page document</w:t>
              </w:r>
            </w:hyperlink>
            <w:r w:rsidRPr="00017BDD">
              <w:t xml:space="preserve"> for a concise summary on the diagnosis and treatment of acute otitis media. </w:t>
            </w:r>
          </w:p>
          <w:p w14:paraId="76014C05" w14:textId="77777777" w:rsidR="00017BDD" w:rsidRPr="00017BDD" w:rsidRDefault="00017BDD" w:rsidP="00017BDD"/>
          <w:p w14:paraId="0D46EFD7" w14:textId="329BA176" w:rsidR="00CB288F" w:rsidRPr="00116C41" w:rsidRDefault="00017BDD" w:rsidP="00947777">
            <w:r w:rsidRPr="00017BDD">
              <w:t>The patient handout explains the symptoms and symptomatic treatment of acute otitis media.</w:t>
            </w:r>
            <w:r w:rsidR="00CB1A6D">
              <w:t xml:space="preserve"> This is available in both </w:t>
            </w:r>
            <w:hyperlink r:id="rId32" w:history="1">
              <w:r w:rsidR="00CB1A6D" w:rsidRPr="00987FD4">
                <w:rPr>
                  <w:rStyle w:val="Hyperlink"/>
                </w:rPr>
                <w:t>English</w:t>
              </w:r>
            </w:hyperlink>
            <w:r w:rsidR="00CB1A6D">
              <w:t xml:space="preserve"> and </w:t>
            </w:r>
            <w:hyperlink r:id="rId33" w:history="1">
              <w:r w:rsidR="00CB1A6D" w:rsidRPr="00987FD4">
                <w:rPr>
                  <w:rStyle w:val="Hyperlink"/>
                </w:rPr>
                <w:t>Spanish</w:t>
              </w:r>
            </w:hyperlink>
            <w:r w:rsidR="00CB1A6D">
              <w:t>.</w:t>
            </w:r>
          </w:p>
        </w:tc>
        <w:tc>
          <w:tcPr>
            <w:tcW w:w="4683" w:type="dxa"/>
          </w:tcPr>
          <w:p w14:paraId="00C52928" w14:textId="77777777" w:rsidR="00005CEE" w:rsidRDefault="00005CEE">
            <w:pPr>
              <w:rPr>
                <w:b/>
                <w:bCs/>
                <w:sz w:val="28"/>
                <w:szCs w:val="28"/>
              </w:rPr>
            </w:pPr>
            <w:r>
              <w:rPr>
                <w:b/>
                <w:bCs/>
                <w:sz w:val="28"/>
                <w:szCs w:val="28"/>
              </w:rPr>
              <w:t>Slide 20</w:t>
            </w:r>
          </w:p>
          <w:p w14:paraId="3094E8CC" w14:textId="66332851" w:rsidR="00FB1F3E" w:rsidRDefault="0084483A">
            <w:pPr>
              <w:rPr>
                <w:b/>
                <w:bCs/>
                <w:sz w:val="28"/>
                <w:szCs w:val="28"/>
              </w:rPr>
            </w:pPr>
            <w:r>
              <w:rPr>
                <w:noProof/>
              </w:rPr>
              <w:drawing>
                <wp:inline distT="0" distB="0" distL="0" distR="0" wp14:anchorId="4610DD9C" wp14:editId="4E686E32">
                  <wp:extent cx="2836545" cy="2127250"/>
                  <wp:effectExtent l="0" t="0" r="1905" b="6350"/>
                  <wp:docPr id="2" name="Graphic 2" descr="Sli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Slide 20"/>
                          <pic:cNvPicPr/>
                        </pic:nvPicPr>
                        <pic:blipFill>
                          <a:blip r:embed="rId34">
                            <a:extLst>
                              <a:ext uri="{96DAC541-7B7A-43D3-8B79-37D633B846F1}">
                                <asvg:svgBlip xmlns:asvg="http://schemas.microsoft.com/office/drawing/2016/SVG/main" r:embed="rId35"/>
                              </a:ext>
                            </a:extLst>
                          </a:blip>
                          <a:stretch>
                            <a:fillRect/>
                          </a:stretch>
                        </pic:blipFill>
                        <pic:spPr>
                          <a:xfrm>
                            <a:off x="0" y="0"/>
                            <a:ext cx="2836545" cy="2127250"/>
                          </a:xfrm>
                          <a:prstGeom prst="rect">
                            <a:avLst/>
                          </a:prstGeom>
                        </pic:spPr>
                      </pic:pic>
                    </a:graphicData>
                  </a:graphic>
                </wp:inline>
              </w:drawing>
            </w:r>
          </w:p>
          <w:p w14:paraId="0856A46A" w14:textId="3F997209" w:rsidR="000B3726" w:rsidRDefault="000B3726">
            <w:pPr>
              <w:rPr>
                <w:b/>
                <w:bCs/>
                <w:sz w:val="28"/>
                <w:szCs w:val="28"/>
              </w:rPr>
            </w:pPr>
          </w:p>
          <w:p w14:paraId="756BCA1E" w14:textId="28808BA9" w:rsidR="00005CEE" w:rsidRPr="755A6F98" w:rsidRDefault="00D43A97">
            <w:pPr>
              <w:rPr>
                <w:b/>
                <w:bCs/>
                <w:sz w:val="28"/>
                <w:szCs w:val="28"/>
              </w:rPr>
            </w:pPr>
            <w:r w:rsidRPr="09C6A55E">
              <w:rPr>
                <w:rStyle w:val="CommentReference"/>
                <w:b/>
                <w:bCs/>
                <w:sz w:val="28"/>
                <w:szCs w:val="28"/>
              </w:rPr>
              <w:t xml:space="preserve"> </w:t>
            </w:r>
          </w:p>
        </w:tc>
      </w:tr>
      <w:tr w:rsidR="002B3F53" w:rsidRPr="00CB0361" w14:paraId="22D9FA64" w14:textId="77777777" w:rsidTr="00116C41">
        <w:trPr>
          <w:cantSplit/>
        </w:trPr>
        <w:tc>
          <w:tcPr>
            <w:tcW w:w="5505" w:type="dxa"/>
          </w:tcPr>
          <w:p w14:paraId="71AA4008" w14:textId="77777777" w:rsidR="002B3F53" w:rsidRPr="00334234" w:rsidRDefault="002B3F53">
            <w:pPr>
              <w:rPr>
                <w:b/>
                <w:sz w:val="28"/>
                <w:szCs w:val="28"/>
              </w:rPr>
            </w:pPr>
            <w:r w:rsidRPr="00334234">
              <w:rPr>
                <w:b/>
                <w:sz w:val="28"/>
                <w:szCs w:val="28"/>
              </w:rPr>
              <w:t>Disclaimer</w:t>
            </w:r>
          </w:p>
          <w:p w14:paraId="2B677941" w14:textId="77777777" w:rsidR="002B3F53" w:rsidRDefault="002B3F53"/>
          <w:p w14:paraId="3BA38051" w14:textId="1F5671DE" w:rsidR="002B3F53" w:rsidRDefault="002B3F53">
            <w:r w:rsidRPr="002C3B8B">
              <w:t>The findin</w:t>
            </w:r>
            <w:r>
              <w:t xml:space="preserve">gs and recommendations in this </w:t>
            </w:r>
            <w:r w:rsidR="003335F9">
              <w:t>presentation</w:t>
            </w:r>
            <w:r w:rsidR="003335F9" w:rsidRPr="002C3B8B">
              <w:t xml:space="preserve"> </w:t>
            </w:r>
            <w:r w:rsidRPr="002C3B8B">
              <w:t>are those of the authors, who are responsible for its content, and do not necessarily represent the views</w:t>
            </w:r>
            <w:r>
              <w:t xml:space="preserve"> of AHRQ. No statement in this </w:t>
            </w:r>
            <w:r w:rsidR="003335F9">
              <w:t>presentation</w:t>
            </w:r>
            <w:r w:rsidR="003335F9" w:rsidRPr="002C3B8B">
              <w:t xml:space="preserve"> </w:t>
            </w:r>
            <w:r w:rsidRPr="002C3B8B">
              <w:t>should be construed as an official position of AHRQ or of the U.S. Department of Health and Human Services.</w:t>
            </w:r>
          </w:p>
          <w:p w14:paraId="0A7E64C4" w14:textId="77777777" w:rsidR="002B3F53" w:rsidRPr="002C3B8B" w:rsidRDefault="002B3F53"/>
          <w:p w14:paraId="678AAF2E" w14:textId="5CE29427" w:rsidR="002B3F53" w:rsidRPr="00116C41" w:rsidRDefault="002B3F53">
            <w:r w:rsidRPr="002C3B8B">
              <w:t xml:space="preserve">Any practice described in this </w:t>
            </w:r>
            <w:r w:rsidR="003335F9">
              <w:t xml:space="preserve">presentation </w:t>
            </w:r>
            <w:r w:rsidRPr="002C3B8B">
              <w:t xml:space="preserve">must be applied by healthcare practitioners in accordance with professional judgment and standards of care </w:t>
            </w:r>
            <w:proofErr w:type="gramStart"/>
            <w:r w:rsidRPr="002C3B8B">
              <w:t>in regard to</w:t>
            </w:r>
            <w:proofErr w:type="gramEnd"/>
            <w:r w:rsidRPr="002C3B8B">
              <w:t xml:space="preserve"> the unique circumstances that may apply in each situation they encounter. </w:t>
            </w:r>
            <w:r>
              <w:t>These practices are offered as helpful options for consideration by healthcare practitioners, not as guidelines.</w:t>
            </w:r>
          </w:p>
        </w:tc>
        <w:tc>
          <w:tcPr>
            <w:tcW w:w="4683" w:type="dxa"/>
          </w:tcPr>
          <w:p w14:paraId="6C5C8C20" w14:textId="77777777" w:rsidR="0088675B" w:rsidRDefault="00E33D20">
            <w:pPr>
              <w:rPr>
                <w:b/>
                <w:bCs/>
                <w:sz w:val="28"/>
                <w:szCs w:val="28"/>
              </w:rPr>
            </w:pPr>
            <w:r w:rsidRPr="755A6F98">
              <w:rPr>
                <w:b/>
                <w:bCs/>
                <w:sz w:val="28"/>
                <w:szCs w:val="28"/>
              </w:rPr>
              <w:t xml:space="preserve">Slide </w:t>
            </w:r>
            <w:r w:rsidR="007D121D">
              <w:rPr>
                <w:b/>
                <w:bCs/>
                <w:sz w:val="28"/>
                <w:szCs w:val="28"/>
              </w:rPr>
              <w:t>2</w:t>
            </w:r>
            <w:r w:rsidR="00C37B69">
              <w:rPr>
                <w:b/>
                <w:bCs/>
                <w:sz w:val="28"/>
                <w:szCs w:val="28"/>
              </w:rPr>
              <w:t>1</w:t>
            </w:r>
          </w:p>
          <w:p w14:paraId="09198C3B" w14:textId="1D28BBBA" w:rsidR="000B3726" w:rsidRDefault="0088675B">
            <w:r>
              <w:rPr>
                <w:noProof/>
              </w:rPr>
              <w:drawing>
                <wp:inline distT="0" distB="0" distL="0" distR="0" wp14:anchorId="61CE93B8" wp14:editId="0AA667D1">
                  <wp:extent cx="2836545" cy="2127250"/>
                  <wp:effectExtent l="0" t="0" r="1905" b="6350"/>
                  <wp:docPr id="41" name="Picture 41" descr="Sli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lid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36545" cy="2127250"/>
                          </a:xfrm>
                          <a:prstGeom prst="rect">
                            <a:avLst/>
                          </a:prstGeom>
                          <a:noFill/>
                          <a:ln>
                            <a:noFill/>
                          </a:ln>
                        </pic:spPr>
                      </pic:pic>
                    </a:graphicData>
                  </a:graphic>
                </wp:inline>
              </w:drawing>
            </w:r>
          </w:p>
          <w:p w14:paraId="50073F82" w14:textId="579AEE40" w:rsidR="002B3F53" w:rsidRDefault="002B3F53">
            <w:pPr>
              <w:rPr>
                <w:b/>
                <w:bCs/>
                <w:sz w:val="28"/>
                <w:szCs w:val="28"/>
              </w:rPr>
            </w:pPr>
          </w:p>
          <w:p w14:paraId="4E6F6747" w14:textId="11B69763" w:rsidR="002B3F53" w:rsidRDefault="002B3F53">
            <w:pPr>
              <w:rPr>
                <w:b/>
                <w:bCs/>
                <w:sz w:val="28"/>
                <w:szCs w:val="28"/>
              </w:rPr>
            </w:pPr>
          </w:p>
        </w:tc>
      </w:tr>
      <w:tr w:rsidR="002B3F53" w:rsidRPr="00CB0361" w14:paraId="4E3EF0E2" w14:textId="77777777" w:rsidTr="00116C41">
        <w:trPr>
          <w:cantSplit/>
        </w:trPr>
        <w:tc>
          <w:tcPr>
            <w:tcW w:w="5505" w:type="dxa"/>
          </w:tcPr>
          <w:p w14:paraId="7BE85F9B" w14:textId="09992137" w:rsidR="002B3F53" w:rsidRPr="00CB0361" w:rsidRDefault="002B3F53">
            <w:pPr>
              <w:rPr>
                <w:rFonts w:cstheme="minorHAnsi"/>
                <w:b/>
                <w:sz w:val="28"/>
                <w:szCs w:val="28"/>
              </w:rPr>
            </w:pPr>
            <w:r w:rsidRPr="00CB0361">
              <w:rPr>
                <w:rFonts w:cstheme="minorHAnsi"/>
                <w:b/>
                <w:sz w:val="28"/>
                <w:szCs w:val="28"/>
              </w:rPr>
              <w:lastRenderedPageBreak/>
              <w:t>References</w:t>
            </w:r>
          </w:p>
          <w:p w14:paraId="3ED42D75" w14:textId="77777777" w:rsidR="002B3F53" w:rsidRPr="00CB0361" w:rsidRDefault="002B3F53">
            <w:pPr>
              <w:rPr>
                <w:rFonts w:cstheme="minorHAnsi"/>
              </w:rPr>
            </w:pPr>
          </w:p>
          <w:p w14:paraId="1AD13E8C" w14:textId="6577C52D" w:rsidR="002B3F53" w:rsidRPr="00CB0361" w:rsidRDefault="002B3F53">
            <w:pPr>
              <w:rPr>
                <w:rFonts w:cstheme="minorHAnsi"/>
              </w:rPr>
            </w:pPr>
            <w:r w:rsidRPr="00CB0361">
              <w:rPr>
                <w:rFonts w:cstheme="minorHAnsi"/>
              </w:rPr>
              <w:t>SAY:</w:t>
            </w:r>
          </w:p>
          <w:p w14:paraId="6859445E" w14:textId="77777777" w:rsidR="002B3F53" w:rsidRPr="00CB0361" w:rsidRDefault="002B3F53">
            <w:pPr>
              <w:rPr>
                <w:rFonts w:cstheme="minorHAnsi"/>
              </w:rPr>
            </w:pPr>
          </w:p>
          <w:p w14:paraId="6DF6D673" w14:textId="77777777" w:rsidR="002B3F53" w:rsidRDefault="002B3F53">
            <w:pPr>
              <w:rPr>
                <w:rFonts w:cstheme="minorHAnsi"/>
              </w:rPr>
            </w:pPr>
            <w:r>
              <w:rPr>
                <w:rFonts w:cstheme="minorHAnsi"/>
              </w:rPr>
              <w:t>H</w:t>
            </w:r>
            <w:r w:rsidRPr="00CB0361">
              <w:rPr>
                <w:rFonts w:cstheme="minorHAnsi"/>
              </w:rPr>
              <w:t xml:space="preserve">ere are the references from this presentation.  </w:t>
            </w:r>
          </w:p>
          <w:p w14:paraId="59087352" w14:textId="77777777" w:rsidR="002B3F53" w:rsidRDefault="002B3F53">
            <w:pPr>
              <w:rPr>
                <w:rFonts w:cstheme="minorHAnsi"/>
              </w:rPr>
            </w:pPr>
          </w:p>
          <w:p w14:paraId="47B72DEA" w14:textId="77777777" w:rsidR="002B3F53" w:rsidRDefault="002B3F53">
            <w:pPr>
              <w:rPr>
                <w:rFonts w:cstheme="minorHAnsi"/>
              </w:rPr>
            </w:pPr>
          </w:p>
          <w:p w14:paraId="3F559710" w14:textId="77777777" w:rsidR="002B3F53" w:rsidRDefault="002B3F53">
            <w:pPr>
              <w:rPr>
                <w:rFonts w:cstheme="minorHAnsi"/>
              </w:rPr>
            </w:pPr>
          </w:p>
          <w:p w14:paraId="52089B7B" w14:textId="77777777" w:rsidR="002B3F53" w:rsidRDefault="002B3F53">
            <w:pPr>
              <w:rPr>
                <w:rFonts w:cstheme="minorHAnsi"/>
              </w:rPr>
            </w:pPr>
          </w:p>
          <w:p w14:paraId="3861389C" w14:textId="77777777" w:rsidR="002B3F53" w:rsidRDefault="002B3F53">
            <w:pPr>
              <w:rPr>
                <w:rFonts w:cstheme="minorHAnsi"/>
              </w:rPr>
            </w:pPr>
          </w:p>
          <w:p w14:paraId="11D140D4" w14:textId="77777777" w:rsidR="002B3F53" w:rsidRDefault="002B3F53">
            <w:pPr>
              <w:rPr>
                <w:rFonts w:cstheme="minorHAnsi"/>
              </w:rPr>
            </w:pPr>
          </w:p>
          <w:p w14:paraId="360E69D8" w14:textId="77777777" w:rsidR="002B3F53" w:rsidRDefault="002B3F53">
            <w:pPr>
              <w:rPr>
                <w:rFonts w:cstheme="minorHAnsi"/>
              </w:rPr>
            </w:pPr>
          </w:p>
          <w:p w14:paraId="49CDD3A6" w14:textId="154E9C27" w:rsidR="002B3F53" w:rsidRPr="00CB0361" w:rsidRDefault="002B3F53">
            <w:pPr>
              <w:rPr>
                <w:rFonts w:cstheme="minorHAnsi"/>
              </w:rPr>
            </w:pPr>
          </w:p>
        </w:tc>
        <w:tc>
          <w:tcPr>
            <w:tcW w:w="4683" w:type="dxa"/>
          </w:tcPr>
          <w:p w14:paraId="72BBF2B8" w14:textId="77777777" w:rsidR="00851EA0" w:rsidRDefault="002B3F53">
            <w:pPr>
              <w:rPr>
                <w:b/>
                <w:bCs/>
                <w:sz w:val="28"/>
                <w:szCs w:val="28"/>
              </w:rPr>
            </w:pPr>
            <w:r w:rsidRPr="755A6F98">
              <w:rPr>
                <w:b/>
                <w:bCs/>
                <w:sz w:val="28"/>
                <w:szCs w:val="28"/>
              </w:rPr>
              <w:t xml:space="preserve">Slide </w:t>
            </w:r>
            <w:r w:rsidR="007D121D">
              <w:rPr>
                <w:b/>
                <w:bCs/>
                <w:sz w:val="28"/>
                <w:szCs w:val="28"/>
              </w:rPr>
              <w:t>2</w:t>
            </w:r>
            <w:r w:rsidR="00C37B69">
              <w:rPr>
                <w:b/>
                <w:bCs/>
                <w:sz w:val="28"/>
                <w:szCs w:val="28"/>
              </w:rPr>
              <w:t>2</w:t>
            </w:r>
          </w:p>
          <w:p w14:paraId="65461FCD" w14:textId="7B5A93AD" w:rsidR="002B3F53" w:rsidRPr="00116C41" w:rsidRDefault="0088675B" w:rsidP="00116C41">
            <w:pPr>
              <w:spacing w:after="120"/>
              <w:rPr>
                <w:b/>
                <w:bCs/>
                <w:sz w:val="28"/>
                <w:szCs w:val="28"/>
              </w:rPr>
            </w:pPr>
            <w:r>
              <w:rPr>
                <w:noProof/>
              </w:rPr>
              <w:drawing>
                <wp:inline distT="0" distB="0" distL="0" distR="0" wp14:anchorId="7A4B6A1F" wp14:editId="00EF1676">
                  <wp:extent cx="2836545" cy="2127250"/>
                  <wp:effectExtent l="0" t="0" r="1905" b="6350"/>
                  <wp:docPr id="44" name="Picture 44" descr="Sli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lid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36545" cy="2127250"/>
                          </a:xfrm>
                          <a:prstGeom prst="rect">
                            <a:avLst/>
                          </a:prstGeom>
                          <a:noFill/>
                          <a:ln>
                            <a:noFill/>
                          </a:ln>
                        </pic:spPr>
                      </pic:pic>
                    </a:graphicData>
                  </a:graphic>
                </wp:inline>
              </w:drawing>
            </w:r>
          </w:p>
        </w:tc>
      </w:tr>
      <w:tr w:rsidR="002B3F53" w:rsidRPr="00CB0361" w14:paraId="748C588D" w14:textId="77777777" w:rsidTr="00116C41">
        <w:trPr>
          <w:cantSplit/>
        </w:trPr>
        <w:tc>
          <w:tcPr>
            <w:tcW w:w="5505" w:type="dxa"/>
          </w:tcPr>
          <w:p w14:paraId="2DC2B785" w14:textId="2B168A7E" w:rsidR="002B3F53" w:rsidRDefault="002B3F53">
            <w:pPr>
              <w:rPr>
                <w:rFonts w:cstheme="minorHAnsi"/>
                <w:b/>
                <w:sz w:val="28"/>
                <w:szCs w:val="28"/>
              </w:rPr>
            </w:pPr>
            <w:r>
              <w:rPr>
                <w:rFonts w:cstheme="minorHAnsi"/>
                <w:b/>
                <w:sz w:val="28"/>
                <w:szCs w:val="28"/>
              </w:rPr>
              <w:t>References</w:t>
            </w:r>
          </w:p>
          <w:p w14:paraId="4F6B9012" w14:textId="24034D8C" w:rsidR="002B3F53" w:rsidRPr="00CB0361" w:rsidRDefault="002B3F53">
            <w:pPr>
              <w:rPr>
                <w:rFonts w:cstheme="minorHAnsi"/>
                <w:b/>
                <w:sz w:val="28"/>
                <w:szCs w:val="28"/>
              </w:rPr>
            </w:pPr>
          </w:p>
        </w:tc>
        <w:tc>
          <w:tcPr>
            <w:tcW w:w="4683" w:type="dxa"/>
          </w:tcPr>
          <w:p w14:paraId="171A6A15" w14:textId="77777777" w:rsidR="00851EA0" w:rsidRDefault="00E33D20">
            <w:pPr>
              <w:rPr>
                <w:rFonts w:cstheme="minorHAnsi"/>
                <w:b/>
                <w:bCs/>
                <w:sz w:val="28"/>
                <w:szCs w:val="28"/>
              </w:rPr>
            </w:pPr>
            <w:r>
              <w:rPr>
                <w:rFonts w:cstheme="minorHAnsi"/>
                <w:b/>
                <w:bCs/>
                <w:sz w:val="28"/>
                <w:szCs w:val="28"/>
              </w:rPr>
              <w:t>Slide 2</w:t>
            </w:r>
            <w:r w:rsidR="00280136">
              <w:rPr>
                <w:rFonts w:cstheme="minorHAnsi"/>
                <w:b/>
                <w:bCs/>
                <w:sz w:val="28"/>
                <w:szCs w:val="28"/>
              </w:rPr>
              <w:t>3</w:t>
            </w:r>
          </w:p>
          <w:p w14:paraId="6C82E4B1" w14:textId="3AE8CC37" w:rsidR="002B3F53" w:rsidRPr="00CB0361" w:rsidRDefault="00D66B88" w:rsidP="00116C41">
            <w:pPr>
              <w:spacing w:after="120"/>
              <w:rPr>
                <w:rFonts w:cstheme="minorHAnsi"/>
                <w:b/>
                <w:bCs/>
                <w:sz w:val="28"/>
                <w:szCs w:val="28"/>
              </w:rPr>
            </w:pPr>
            <w:r>
              <w:rPr>
                <w:noProof/>
              </w:rPr>
              <w:drawing>
                <wp:inline distT="0" distB="0" distL="0" distR="0" wp14:anchorId="0A969B7B" wp14:editId="12320667">
                  <wp:extent cx="2836545" cy="2127250"/>
                  <wp:effectExtent l="0" t="0" r="1905" b="6350"/>
                  <wp:docPr id="45" name="Picture 45" descr="Sli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lid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36545" cy="2127250"/>
                          </a:xfrm>
                          <a:prstGeom prst="rect">
                            <a:avLst/>
                          </a:prstGeom>
                          <a:noFill/>
                          <a:ln>
                            <a:noFill/>
                          </a:ln>
                        </pic:spPr>
                      </pic:pic>
                    </a:graphicData>
                  </a:graphic>
                </wp:inline>
              </w:drawing>
            </w:r>
          </w:p>
        </w:tc>
      </w:tr>
      <w:tr w:rsidR="00BF4CC1" w:rsidRPr="00CB0361" w14:paraId="73DF1FC2" w14:textId="77777777" w:rsidTr="00116C41">
        <w:trPr>
          <w:cantSplit/>
        </w:trPr>
        <w:tc>
          <w:tcPr>
            <w:tcW w:w="5505" w:type="dxa"/>
          </w:tcPr>
          <w:p w14:paraId="5AAEC912" w14:textId="70442F0B" w:rsidR="00BF4CC1" w:rsidRDefault="00BF4CC1">
            <w:pPr>
              <w:rPr>
                <w:rFonts w:cstheme="minorHAnsi"/>
                <w:b/>
                <w:sz w:val="28"/>
                <w:szCs w:val="28"/>
              </w:rPr>
            </w:pPr>
            <w:r>
              <w:rPr>
                <w:rFonts w:cstheme="minorHAnsi"/>
                <w:b/>
                <w:sz w:val="28"/>
                <w:szCs w:val="28"/>
              </w:rPr>
              <w:t>References</w:t>
            </w:r>
          </w:p>
        </w:tc>
        <w:tc>
          <w:tcPr>
            <w:tcW w:w="4683" w:type="dxa"/>
          </w:tcPr>
          <w:p w14:paraId="255E5848" w14:textId="77777777" w:rsidR="00BF4CC1" w:rsidRDefault="00BF4CC1">
            <w:pPr>
              <w:rPr>
                <w:rFonts w:cstheme="minorHAnsi"/>
                <w:b/>
                <w:bCs/>
                <w:sz w:val="28"/>
                <w:szCs w:val="28"/>
              </w:rPr>
            </w:pPr>
            <w:r>
              <w:rPr>
                <w:rFonts w:cstheme="minorHAnsi"/>
                <w:b/>
                <w:bCs/>
                <w:sz w:val="28"/>
                <w:szCs w:val="28"/>
              </w:rPr>
              <w:t>Slide 24</w:t>
            </w:r>
          </w:p>
          <w:p w14:paraId="7E649618" w14:textId="261911B0" w:rsidR="00BF4CC1" w:rsidRDefault="00BC426E" w:rsidP="00116C41">
            <w:pPr>
              <w:spacing w:after="120"/>
              <w:rPr>
                <w:rFonts w:cstheme="minorHAnsi"/>
                <w:b/>
                <w:bCs/>
                <w:sz w:val="28"/>
                <w:szCs w:val="28"/>
              </w:rPr>
            </w:pPr>
            <w:r>
              <w:rPr>
                <w:noProof/>
              </w:rPr>
              <w:drawing>
                <wp:inline distT="0" distB="0" distL="0" distR="0" wp14:anchorId="246CB253" wp14:editId="2665ED87">
                  <wp:extent cx="2836545" cy="2127250"/>
                  <wp:effectExtent l="0" t="0" r="1905" b="6350"/>
                  <wp:docPr id="46" name="Picture 46" descr="Sli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lid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36545" cy="2127250"/>
                          </a:xfrm>
                          <a:prstGeom prst="rect">
                            <a:avLst/>
                          </a:prstGeom>
                          <a:noFill/>
                          <a:ln>
                            <a:noFill/>
                          </a:ln>
                        </pic:spPr>
                      </pic:pic>
                    </a:graphicData>
                  </a:graphic>
                </wp:inline>
              </w:drawing>
            </w:r>
          </w:p>
        </w:tc>
      </w:tr>
      <w:tr w:rsidR="00DB529F" w:rsidRPr="00CB0361" w14:paraId="20BF7885" w14:textId="77777777" w:rsidTr="00116C41">
        <w:trPr>
          <w:cantSplit/>
        </w:trPr>
        <w:tc>
          <w:tcPr>
            <w:tcW w:w="5505" w:type="dxa"/>
          </w:tcPr>
          <w:p w14:paraId="588A16D6" w14:textId="77777777" w:rsidR="00DB529F" w:rsidRDefault="00DB529F">
            <w:pPr>
              <w:rPr>
                <w:rFonts w:cstheme="minorHAnsi"/>
                <w:b/>
                <w:sz w:val="28"/>
                <w:szCs w:val="28"/>
              </w:rPr>
            </w:pPr>
            <w:r>
              <w:rPr>
                <w:rFonts w:cstheme="minorHAnsi"/>
                <w:b/>
                <w:sz w:val="28"/>
                <w:szCs w:val="28"/>
              </w:rPr>
              <w:lastRenderedPageBreak/>
              <w:t xml:space="preserve">References </w:t>
            </w:r>
          </w:p>
          <w:p w14:paraId="0707A60D" w14:textId="1C613710" w:rsidR="00DB529F" w:rsidRDefault="00DB529F">
            <w:pPr>
              <w:rPr>
                <w:rFonts w:cstheme="minorHAnsi"/>
                <w:b/>
                <w:sz w:val="28"/>
                <w:szCs w:val="28"/>
              </w:rPr>
            </w:pPr>
          </w:p>
        </w:tc>
        <w:tc>
          <w:tcPr>
            <w:tcW w:w="4683" w:type="dxa"/>
          </w:tcPr>
          <w:p w14:paraId="70D285EC" w14:textId="77777777" w:rsidR="00DB529F" w:rsidRDefault="00DB529F">
            <w:pPr>
              <w:rPr>
                <w:rFonts w:cstheme="minorHAnsi"/>
                <w:b/>
                <w:bCs/>
                <w:sz w:val="28"/>
                <w:szCs w:val="28"/>
              </w:rPr>
            </w:pPr>
            <w:r>
              <w:rPr>
                <w:rFonts w:cstheme="minorHAnsi"/>
                <w:b/>
                <w:bCs/>
                <w:sz w:val="28"/>
                <w:szCs w:val="28"/>
              </w:rPr>
              <w:t>Slide 25</w:t>
            </w:r>
          </w:p>
          <w:p w14:paraId="4B79F52C" w14:textId="3649C094" w:rsidR="00DB529F" w:rsidRDefault="0094770E" w:rsidP="00116C41">
            <w:pPr>
              <w:spacing w:after="120"/>
              <w:rPr>
                <w:rFonts w:cstheme="minorHAnsi"/>
                <w:b/>
                <w:bCs/>
                <w:sz w:val="28"/>
                <w:szCs w:val="28"/>
              </w:rPr>
            </w:pPr>
            <w:r>
              <w:rPr>
                <w:noProof/>
              </w:rPr>
              <w:drawing>
                <wp:inline distT="0" distB="0" distL="0" distR="0" wp14:anchorId="495852A2" wp14:editId="414C9CE8">
                  <wp:extent cx="2836545" cy="2127250"/>
                  <wp:effectExtent l="0" t="0" r="1905" b="6350"/>
                  <wp:docPr id="48" name="Picture 48" descr="Sli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lid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36545" cy="2127250"/>
                          </a:xfrm>
                          <a:prstGeom prst="rect">
                            <a:avLst/>
                          </a:prstGeom>
                          <a:noFill/>
                          <a:ln>
                            <a:noFill/>
                          </a:ln>
                        </pic:spPr>
                      </pic:pic>
                    </a:graphicData>
                  </a:graphic>
                </wp:inline>
              </w:drawing>
            </w:r>
          </w:p>
        </w:tc>
      </w:tr>
    </w:tbl>
    <w:p w14:paraId="5F2D8296" w14:textId="20F7CBCE" w:rsidR="00000D11" w:rsidRPr="00361396" w:rsidRDefault="009C66DB" w:rsidP="009C66DB">
      <w:pPr>
        <w:spacing w:before="8000" w:after="0" w:line="240" w:lineRule="auto"/>
        <w:jc w:val="right"/>
        <w:rPr>
          <w:rFonts w:cstheme="minorHAnsi"/>
        </w:rPr>
      </w:pPr>
      <w:r w:rsidRPr="00361396">
        <w:rPr>
          <w:rFonts w:cstheme="minorHAnsi"/>
        </w:rPr>
        <w:t>AHRQ Pub. No. 17(22)-0030</w:t>
      </w:r>
    </w:p>
    <w:p w14:paraId="5D526D7C" w14:textId="498A7B2E" w:rsidR="009C66DB" w:rsidRPr="00361396" w:rsidRDefault="009C66DB" w:rsidP="009C66DB">
      <w:pPr>
        <w:spacing w:after="0" w:line="240" w:lineRule="auto"/>
        <w:jc w:val="right"/>
        <w:rPr>
          <w:rFonts w:cstheme="minorHAnsi"/>
        </w:rPr>
      </w:pPr>
      <w:r w:rsidRPr="00361396">
        <w:rPr>
          <w:rFonts w:cstheme="minorHAnsi"/>
        </w:rPr>
        <w:t>September 2022</w:t>
      </w:r>
    </w:p>
    <w:sectPr w:rsidR="009C66DB" w:rsidRPr="00361396" w:rsidSect="00B82479">
      <w:footerReference w:type="default" r:id="rId41"/>
      <w:headerReference w:type="first" r:id="rId42"/>
      <w:footerReference w:type="first" r:id="rId43"/>
      <w:pgSz w:w="12240" w:h="15840"/>
      <w:pgMar w:top="1080" w:right="1440" w:bottom="1440" w:left="1440" w:header="0" w:footer="13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8131B" w14:textId="77777777" w:rsidR="00BD28D6" w:rsidRDefault="00BD28D6" w:rsidP="00E32D5F">
      <w:pPr>
        <w:spacing w:after="0" w:line="240" w:lineRule="auto"/>
      </w:pPr>
      <w:r>
        <w:separator/>
      </w:r>
    </w:p>
  </w:endnote>
  <w:endnote w:type="continuationSeparator" w:id="0">
    <w:p w14:paraId="7F2C6A6D" w14:textId="77777777" w:rsidR="00BD28D6" w:rsidRDefault="00BD28D6" w:rsidP="00E32D5F">
      <w:pPr>
        <w:spacing w:after="0" w:line="240" w:lineRule="auto"/>
      </w:pPr>
      <w:r>
        <w:continuationSeparator/>
      </w:r>
    </w:p>
  </w:endnote>
  <w:endnote w:type="continuationNotice" w:id="1">
    <w:p w14:paraId="076ABE0E" w14:textId="77777777" w:rsidR="00BD28D6" w:rsidRDefault="00BD28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47896" w14:textId="4626DA76" w:rsidR="00E32D5F" w:rsidRDefault="00987FD4">
    <w:pPr>
      <w:pStyle w:val="Footer"/>
    </w:pPr>
    <w:r>
      <w:rPr>
        <w:noProof/>
      </w:rPr>
      <mc:AlternateContent>
        <mc:Choice Requires="wps">
          <w:drawing>
            <wp:anchor distT="45720" distB="45720" distL="114300" distR="114300" simplePos="0" relativeHeight="251672581" behindDoc="0" locked="0" layoutInCell="1" allowOverlap="1" wp14:anchorId="3C3B1405" wp14:editId="0E472B55">
              <wp:simplePos x="0" y="0"/>
              <wp:positionH relativeFrom="margin">
                <wp:posOffset>-425450</wp:posOffset>
              </wp:positionH>
              <wp:positionV relativeFrom="paragraph">
                <wp:posOffset>535940</wp:posOffset>
              </wp:positionV>
              <wp:extent cx="4298950" cy="279400"/>
              <wp:effectExtent l="0" t="0" r="6350" b="63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0" cy="279400"/>
                      </a:xfrm>
                      <a:prstGeom prst="rect">
                        <a:avLst/>
                      </a:prstGeom>
                      <a:solidFill>
                        <a:srgbClr val="FFFFFF"/>
                      </a:solidFill>
                      <a:ln w="9525">
                        <a:noFill/>
                        <a:miter lim="800000"/>
                        <a:headEnd/>
                        <a:tailEnd/>
                      </a:ln>
                    </wps:spPr>
                    <wps:txbx>
                      <w:txbxContent>
                        <w:p w14:paraId="2E49B96E" w14:textId="24F07CC5" w:rsidR="00DD7BCC" w:rsidRPr="00987FD4" w:rsidRDefault="00DD7BCC" w:rsidP="00DD7BCC">
                          <w:pPr>
                            <w:rPr>
                              <w:sz w:val="32"/>
                              <w:szCs w:val="32"/>
                            </w:rPr>
                          </w:pPr>
                          <w:r w:rsidRPr="00987FD4">
                            <w:t>AHRQ Safety Program for Improving Antibiotic Use</w:t>
                          </w:r>
                          <w:r w:rsidR="00116C41" w:rsidRPr="00987FD4">
                            <w:t xml:space="preserve"> </w:t>
                          </w:r>
                          <w:r w:rsidR="00116C41" w:rsidRPr="00987FD4">
                            <w:rPr>
                              <w:rFonts w:cstheme="minorHAnsi"/>
                            </w:rPr>
                            <w:t>–</w:t>
                          </w:r>
                          <w:r w:rsidRPr="00987FD4">
                            <w:t xml:space="preserve"> Ambulatory 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3B1405" id="_x0000_t202" coordsize="21600,21600" o:spt="202" path="m,l,21600r21600,l21600,xe">
              <v:stroke joinstyle="miter"/>
              <v:path gradientshapeok="t" o:connecttype="rect"/>
            </v:shapetype>
            <v:shape id="Text Box 3" o:spid="_x0000_s1027" type="#_x0000_t202" style="position:absolute;margin-left:-33.5pt;margin-top:42.2pt;width:338.5pt;height:22pt;z-index:2516725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" stroked="f">
              <v:textbox>
                <w:txbxContent>
                  <w:p w14:paraId="2E49B96E" w14:textId="24F07CC5" w:rsidR="00DD7BCC" w:rsidRPr="00987FD4" w:rsidRDefault="00DD7BCC" w:rsidP="00DD7BCC">
                    <w:pPr>
                      <w:rPr>
                        <w:sz w:val="32"/>
                        <w:szCs w:val="32"/>
                      </w:rPr>
                    </w:pPr>
                    <w:r w:rsidRPr="00987FD4">
                      <w:t>AHRQ Safety Program for Improving Antibiotic Use</w:t>
                    </w:r>
                    <w:r w:rsidR="00116C41" w:rsidRPr="00987FD4">
                      <w:t xml:space="preserve"> </w:t>
                    </w:r>
                    <w:r w:rsidR="00116C41" w:rsidRPr="00987FD4">
                      <w:rPr>
                        <w:rFonts w:cstheme="minorHAnsi"/>
                      </w:rPr>
                      <w:t>–</w:t>
                    </w:r>
                    <w:r w:rsidRPr="00987FD4">
                      <w:t xml:space="preserve"> Ambulatory Care</w:t>
                    </w:r>
                  </w:p>
                </w:txbxContent>
              </v:textbox>
              <w10:wrap type="square" anchorx="margin"/>
            </v:shape>
          </w:pict>
        </mc:Fallback>
      </mc:AlternateContent>
    </w:r>
    <w:r>
      <w:rPr>
        <w:noProof/>
      </w:rPr>
      <mc:AlternateContent>
        <mc:Choice Requires="wps">
          <w:drawing>
            <wp:anchor distT="45720" distB="45720" distL="114300" distR="114300" simplePos="0" relativeHeight="251674629" behindDoc="0" locked="0" layoutInCell="1" allowOverlap="1" wp14:anchorId="1BD02CA1" wp14:editId="20046208">
              <wp:simplePos x="0" y="0"/>
              <wp:positionH relativeFrom="column">
                <wp:posOffset>5419725</wp:posOffset>
              </wp:positionH>
              <wp:positionV relativeFrom="paragraph">
                <wp:posOffset>704215</wp:posOffset>
              </wp:positionV>
              <wp:extent cx="962025" cy="266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66700"/>
                      </a:xfrm>
                      <a:prstGeom prst="rect">
                        <a:avLst/>
                      </a:prstGeom>
                      <a:noFill/>
                      <a:ln w="9525">
                        <a:noFill/>
                        <a:miter lim="800000"/>
                        <a:headEnd/>
                        <a:tailEnd/>
                      </a:ln>
                    </wps:spPr>
                    <wps:txbx>
                      <w:txbxContent>
                        <w:p w14:paraId="3773C81F" w14:textId="2FA0A4EF" w:rsidR="00DD7BCC" w:rsidRPr="00987FD4" w:rsidRDefault="00DD7BCC">
                          <w:pPr>
                            <w:rPr>
                              <w:color w:val="FFFFFF" w:themeColor="background1"/>
                            </w:rPr>
                          </w:pPr>
                          <w:r w:rsidRPr="00987FD4">
                            <w:rPr>
                              <w:color w:val="FFFFFF" w:themeColor="background1"/>
                            </w:rPr>
                            <w:t>Otitis Media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02CA1" id="Text Box 2" o:spid="_x0000_s1028" type="#_x0000_t202" style="position:absolute;margin-left:426.75pt;margin-top:55.45pt;width:75.75pt;height:21pt;z-index:2516746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" filled="f" stroked="f">
              <v:textbox>
                <w:txbxContent>
                  <w:p w14:paraId="3773C81F" w14:textId="2FA0A4EF" w:rsidR="00DD7BCC" w:rsidRPr="00987FD4" w:rsidRDefault="00DD7BCC">
                    <w:pPr>
                      <w:rPr>
                        <w:color w:val="FFFFFF" w:themeColor="background1"/>
                      </w:rPr>
                    </w:pPr>
                    <w:r w:rsidRPr="00987FD4">
                      <w:rPr>
                        <w:color w:val="FFFFFF" w:themeColor="background1"/>
                      </w:rPr>
                      <w:t>Otitis Media</w:t>
                    </w:r>
                  </w:p>
                </w:txbxContent>
              </v:textbox>
              <w10:wrap type="square"/>
            </v:shape>
          </w:pict>
        </mc:Fallback>
      </mc:AlternateContent>
    </w:r>
    <w:r>
      <w:rPr>
        <w:noProof/>
      </w:rPr>
      <mc:AlternateContent>
        <mc:Choice Requires="wps">
          <w:drawing>
            <wp:anchor distT="0" distB="0" distL="114300" distR="114300" simplePos="0" relativeHeight="251658242" behindDoc="0" locked="0" layoutInCell="1" allowOverlap="1" wp14:anchorId="41A6C951" wp14:editId="5B97C7F8">
              <wp:simplePos x="0" y="0"/>
              <wp:positionH relativeFrom="column">
                <wp:posOffset>6370320</wp:posOffset>
              </wp:positionH>
              <wp:positionV relativeFrom="paragraph">
                <wp:posOffset>699770</wp:posOffset>
              </wp:positionV>
              <wp:extent cx="457200" cy="304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40B8513A" w14:textId="78D976CD" w:rsidR="006757D1" w:rsidRPr="00045415" w:rsidRDefault="006757D1" w:rsidP="006757D1">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BE2F37">
                            <w:rPr>
                              <w:noProof/>
                              <w:color w:val="FFFFFF" w:themeColor="background1"/>
                            </w:rPr>
                            <w:t>13</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6C951" id="Text Box 1" o:spid="_x0000_s1029" type="#_x0000_t202" style="position:absolute;margin-left:501.6pt;margin-top:55.1pt;width:36pt;height:2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" filled="f" stroked="f" strokeweight=".5pt">
              <v:textbox>
                <w:txbxContent>
                  <w:p w14:paraId="40B8513A" w14:textId="78D976CD" w:rsidR="006757D1" w:rsidRPr="00045415" w:rsidRDefault="006757D1" w:rsidP="006757D1">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BE2F37">
                      <w:rPr>
                        <w:noProof/>
                        <w:color w:val="FFFFFF" w:themeColor="background1"/>
                      </w:rPr>
                      <w:t>13</w:t>
                    </w:r>
                    <w:r w:rsidRPr="00045415">
                      <w:rPr>
                        <w:noProof/>
                        <w:color w:val="FFFFFF" w:themeColor="background1"/>
                      </w:rPr>
                      <w:fldChar w:fldCharType="end"/>
                    </w:r>
                  </w:p>
                </w:txbxContent>
              </v:textbox>
            </v:shape>
          </w:pict>
        </mc:Fallback>
      </mc:AlternateContent>
    </w:r>
    <w:r w:rsidR="00045415">
      <w:rPr>
        <w:noProof/>
      </w:rPr>
      <mc:AlternateContent>
        <mc:Choice Requires="wps">
          <w:drawing>
            <wp:anchor distT="0" distB="0" distL="114300" distR="114300" simplePos="0" relativeHeight="251658240" behindDoc="0" locked="0" layoutInCell="1" allowOverlap="1" wp14:anchorId="0FCF01EB" wp14:editId="13894AEC">
              <wp:simplePos x="0" y="0"/>
              <wp:positionH relativeFrom="column">
                <wp:posOffset>6370320</wp:posOffset>
              </wp:positionH>
              <wp:positionV relativeFrom="paragraph">
                <wp:posOffset>-179705</wp:posOffset>
              </wp:positionV>
              <wp:extent cx="457200" cy="304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3451D99C" w14:textId="6D9F1A56" w:rsidR="00045415" w:rsidRPr="00045415" w:rsidRDefault="00045415">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BE2F37">
                            <w:rPr>
                              <w:noProof/>
                              <w:color w:val="FFFFFF" w:themeColor="background1"/>
                            </w:rPr>
                            <w:t>13</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F01EB" id="Text Box 18" o:spid="_x0000_s1030" type="#_x0000_t202" style="position:absolute;margin-left:501.6pt;margin-top:-14.15pt;width:36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" filled="f" stroked="f" strokeweight=".5pt">
              <v:textbox>
                <w:txbxContent>
                  <w:p w14:paraId="3451D99C" w14:textId="6D9F1A56" w:rsidR="00045415" w:rsidRPr="00045415" w:rsidRDefault="00045415">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BE2F37">
                      <w:rPr>
                        <w:noProof/>
                        <w:color w:val="FFFFFF" w:themeColor="background1"/>
                      </w:rPr>
                      <w:t>13</w:t>
                    </w:r>
                    <w:r w:rsidRPr="00045415">
                      <w:rPr>
                        <w:noProof/>
                        <w:color w:val="FFFFFF" w:themeColor="background1"/>
                      </w:rPr>
                      <w:fldChar w:fldCharType="end"/>
                    </w:r>
                  </w:p>
                </w:txbxContent>
              </v:textbox>
            </v:shape>
          </w:pict>
        </mc:Fallback>
      </mc:AlternateContent>
    </w:r>
    <w:r w:rsidR="00777CEC">
      <w:rPr>
        <w:noProof/>
      </w:rPr>
      <w:drawing>
        <wp:anchor distT="0" distB="0" distL="114300" distR="114300" simplePos="0" relativeHeight="251666437" behindDoc="1" locked="0" layoutInCell="1" allowOverlap="1" wp14:anchorId="150BFC34" wp14:editId="07D720C6">
          <wp:simplePos x="0" y="0"/>
          <wp:positionH relativeFrom="page">
            <wp:posOffset>4693920</wp:posOffset>
          </wp:positionH>
          <wp:positionV relativeFrom="page">
            <wp:posOffset>9540240</wp:posOffset>
          </wp:positionV>
          <wp:extent cx="3063240" cy="502920"/>
          <wp:effectExtent l="0" t="0" r="381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Word_inside page_2016 branding.jpg"/>
                  <pic:cNvPicPr/>
                </pic:nvPicPr>
                <pic:blipFill rotWithShape="1">
                  <a:blip r:embed="rId1" cstate="print">
                    <a:extLst>
                      <a:ext uri="{28A0092B-C50C-407E-A947-70E740481C1C}">
                        <a14:useLocalDpi xmlns:a14="http://schemas.microsoft.com/office/drawing/2010/main" val="0"/>
                      </a:ext>
                    </a:extLst>
                  </a:blip>
                  <a:srcRect l="44551" t="90027" r="3820" b="3439"/>
                  <a:stretch/>
                </pic:blipFill>
                <pic:spPr bwMode="auto">
                  <a:xfrm>
                    <a:off x="0" y="0"/>
                    <a:ext cx="3063240" cy="50292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CD435" w14:textId="2425D769" w:rsidR="00B82479" w:rsidRDefault="00B82479">
    <w:pPr>
      <w:pStyle w:val="Footer"/>
    </w:pPr>
    <w:r w:rsidRPr="00B82479">
      <w:rPr>
        <w:rFonts w:ascii="Calibri" w:hAnsi="Calibri" w:cs="Calibri"/>
        <w:b/>
        <w:noProof/>
        <w:color w:val="FFFFFF" w:themeColor="background1"/>
        <w:sz w:val="52"/>
      </w:rPr>
      <w:drawing>
        <wp:anchor distT="0" distB="0" distL="114300" distR="114300" simplePos="0" relativeHeight="251670533" behindDoc="1" locked="0" layoutInCell="1" allowOverlap="1" wp14:anchorId="5AC5AF09" wp14:editId="2D21A5F8">
          <wp:simplePos x="0" y="0"/>
          <wp:positionH relativeFrom="column">
            <wp:posOffset>-1600200</wp:posOffset>
          </wp:positionH>
          <wp:positionV relativeFrom="paragraph">
            <wp:posOffset>-31115</wp:posOffset>
          </wp:positionV>
          <wp:extent cx="8501248" cy="1116442"/>
          <wp:effectExtent l="0" t="0" r="8255" b="127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jpg"/>
                  <pic:cNvPicPr/>
                </pic:nvPicPr>
                <pic:blipFill rotWithShape="1">
                  <a:blip r:embed="rId1" cstate="print">
                    <a:extLst>
                      <a:ext uri="{28A0092B-C50C-407E-A947-70E740481C1C}">
                        <a14:useLocalDpi xmlns:a14="http://schemas.microsoft.com/office/drawing/2010/main" val="0"/>
                      </a:ext>
                    </a:extLst>
                  </a:blip>
                  <a:srcRect l="-3953" t="87554" r="3953" b="2292"/>
                  <a:stretch/>
                </pic:blipFill>
                <pic:spPr bwMode="auto">
                  <a:xfrm>
                    <a:off x="0" y="0"/>
                    <a:ext cx="8501248" cy="1116442"/>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52F85" w14:textId="77777777" w:rsidR="00BD28D6" w:rsidRDefault="00BD28D6" w:rsidP="00E32D5F">
      <w:pPr>
        <w:spacing w:after="0" w:line="240" w:lineRule="auto"/>
      </w:pPr>
      <w:r>
        <w:separator/>
      </w:r>
    </w:p>
  </w:footnote>
  <w:footnote w:type="continuationSeparator" w:id="0">
    <w:p w14:paraId="6833C5DA" w14:textId="77777777" w:rsidR="00BD28D6" w:rsidRDefault="00BD28D6" w:rsidP="00E32D5F">
      <w:pPr>
        <w:spacing w:after="0" w:line="240" w:lineRule="auto"/>
      </w:pPr>
      <w:r>
        <w:continuationSeparator/>
      </w:r>
    </w:p>
  </w:footnote>
  <w:footnote w:type="continuationNotice" w:id="1">
    <w:p w14:paraId="45CFEADD" w14:textId="77777777" w:rsidR="00BD28D6" w:rsidRDefault="00BD28D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3DC32" w14:textId="06E0E501" w:rsidR="00B82479" w:rsidRDefault="00B82479">
    <w:pPr>
      <w:pStyle w:val="Header"/>
    </w:pPr>
    <w:r>
      <w:rPr>
        <w:rFonts w:ascii="Calibri" w:hAnsi="Calibri" w:cs="Calibri"/>
        <w:b/>
        <w:noProof/>
        <w:color w:val="FFFFFF" w:themeColor="background1"/>
        <w:sz w:val="52"/>
      </w:rPr>
      <mc:AlternateContent>
        <mc:Choice Requires="wps">
          <w:drawing>
            <wp:anchor distT="0" distB="0" distL="114300" distR="114300" simplePos="0" relativeHeight="251658241" behindDoc="0" locked="0" layoutInCell="1" allowOverlap="1" wp14:anchorId="7CBE140D" wp14:editId="23143BDF">
              <wp:simplePos x="0" y="0"/>
              <wp:positionH relativeFrom="column">
                <wp:posOffset>648335</wp:posOffset>
              </wp:positionH>
              <wp:positionV relativeFrom="paragraph">
                <wp:posOffset>363220</wp:posOffset>
              </wp:positionV>
              <wp:extent cx="5265420" cy="784306"/>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265420" cy="784306"/>
                      </a:xfrm>
                      <a:prstGeom prst="rect">
                        <a:avLst/>
                      </a:prstGeom>
                      <a:noFill/>
                      <a:ln w="6350">
                        <a:noFill/>
                      </a:ln>
                    </wps:spPr>
                    <wps:txbx>
                      <w:txbxContent>
                        <w:p w14:paraId="5F6EC585" w14:textId="77777777" w:rsidR="00B82479" w:rsidRPr="00E02BEA" w:rsidRDefault="00B82479" w:rsidP="00B82479">
                          <w:pPr>
                            <w:jc w:val="center"/>
                            <w:rPr>
                              <w:color w:val="FFFFFF" w:themeColor="background1"/>
                              <w:sz w:val="44"/>
                              <w:szCs w:val="44"/>
                            </w:rPr>
                          </w:pPr>
                          <w:r w:rsidRPr="00E02BEA">
                            <w:rPr>
                              <w:color w:val="FFFFFF" w:themeColor="background1"/>
                              <w:sz w:val="44"/>
                              <w:szCs w:val="44"/>
                            </w:rPr>
                            <w:t>AHRQ S</w:t>
                          </w:r>
                          <w:r>
                            <w:rPr>
                              <w:color w:val="FFFFFF" w:themeColor="background1"/>
                              <w:sz w:val="44"/>
                              <w:szCs w:val="44"/>
                            </w:rPr>
                            <w:t>afety Program for Improving Antibiotic Use</w:t>
                          </w:r>
                        </w:p>
                        <w:p w14:paraId="18472166" w14:textId="09B74306" w:rsidR="00475AA9" w:rsidRPr="00045415" w:rsidRDefault="00475AA9">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4A3519">
                            <w:rPr>
                              <w:noProof/>
                              <w:color w:val="FFFFFF" w:themeColor="background1"/>
                            </w:rPr>
                            <w:t>1</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BE140D" id="_x0000_t202" coordsize="21600,21600" o:spt="202" path="m,l,21600r21600,l21600,xe">
              <v:stroke joinstyle="miter"/>
              <v:path gradientshapeok="t" o:connecttype="rect"/>
            </v:shapetype>
            <v:shape id="Text Box 22" o:spid="_x0000_s1031" type="#_x0000_t202" style="position:absolute;margin-left:51.05pt;margin-top:28.6pt;width:414.6pt;height:61.7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" filled="f" stroked="f" strokeweight=".5pt">
              <v:textbox>
                <w:txbxContent>
                  <w:p w14:paraId="5F6EC585" w14:textId="77777777" w:rsidR="00B82479" w:rsidRPr="00E02BEA" w:rsidRDefault="00B82479" w:rsidP="00B82479">
                    <w:pPr>
                      <w:jc w:val="center"/>
                      <w:rPr>
                        <w:color w:val="FFFFFF" w:themeColor="background1"/>
                        <w:sz w:val="44"/>
                        <w:szCs w:val="44"/>
                      </w:rPr>
                    </w:pPr>
                    <w:r w:rsidRPr="00E02BEA">
                      <w:rPr>
                        <w:color w:val="FFFFFF" w:themeColor="background1"/>
                        <w:sz w:val="44"/>
                        <w:szCs w:val="44"/>
                      </w:rPr>
                      <w:t>AHRQ S</w:t>
                    </w:r>
                    <w:r>
                      <w:rPr>
                        <w:color w:val="FFFFFF" w:themeColor="background1"/>
                        <w:sz w:val="44"/>
                        <w:szCs w:val="44"/>
                      </w:rPr>
                      <w:t>afety Program for Improving Antibiotic Use</w:t>
                    </w:r>
                  </w:p>
                  <w:p w14:paraId="18472166" w14:textId="09B74306" w:rsidR="00475AA9" w:rsidRPr="00045415" w:rsidRDefault="00475AA9">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4A3519">
                      <w:rPr>
                        <w:noProof/>
                        <w:color w:val="FFFFFF" w:themeColor="background1"/>
                      </w:rPr>
                      <w:t>1</w:t>
                    </w:r>
                    <w:r w:rsidRPr="00045415">
                      <w:rPr>
                        <w:noProof/>
                        <w:color w:val="FFFFFF" w:themeColor="background1"/>
                      </w:rPr>
                      <w:fldChar w:fldCharType="end"/>
                    </w:r>
                  </w:p>
                </w:txbxContent>
              </v:textbox>
            </v:shape>
          </w:pict>
        </mc:Fallback>
      </mc:AlternateContent>
    </w:r>
    <w:r w:rsidRPr="00045415">
      <w:rPr>
        <w:rFonts w:ascii="Calibri" w:hAnsi="Calibri" w:cs="Calibri"/>
        <w:b/>
        <w:noProof/>
        <w:color w:val="FFFFFF" w:themeColor="background1"/>
        <w:sz w:val="52"/>
      </w:rPr>
      <w:drawing>
        <wp:anchor distT="0" distB="0" distL="114300" distR="114300" simplePos="0" relativeHeight="251668485" behindDoc="1" locked="0" layoutInCell="1" allowOverlap="1" wp14:anchorId="41CB900B" wp14:editId="3961DC0D">
          <wp:simplePos x="0" y="0"/>
          <wp:positionH relativeFrom="column">
            <wp:posOffset>-1219200</wp:posOffset>
          </wp:positionH>
          <wp:positionV relativeFrom="paragraph">
            <wp:posOffset>-624205</wp:posOffset>
          </wp:positionV>
          <wp:extent cx="8503285" cy="2075180"/>
          <wp:effectExtent l="0" t="0" r="5715" b="762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jpg"/>
                  <pic:cNvPicPr/>
                </pic:nvPicPr>
                <pic:blipFill rotWithShape="1">
                  <a:blip r:embed="rId1" cstate="print">
                    <a:extLst>
                      <a:ext uri="{28A0092B-C50C-407E-A947-70E740481C1C}">
                        <a14:useLocalDpi xmlns:a14="http://schemas.microsoft.com/office/drawing/2010/main" val="0"/>
                      </a:ext>
                    </a:extLst>
                  </a:blip>
                  <a:srcRect b="81131"/>
                  <a:stretch/>
                </pic:blipFill>
                <pic:spPr bwMode="auto">
                  <a:xfrm>
                    <a:off x="0" y="0"/>
                    <a:ext cx="8503285" cy="207518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C3800"/>
    <w:multiLevelType w:val="hybridMultilevel"/>
    <w:tmpl w:val="07B85D66"/>
    <w:lvl w:ilvl="0" w:tplc="A39E8BBA">
      <w:start w:val="1"/>
      <w:numFmt w:val="bullet"/>
      <w:lvlText w:val=""/>
      <w:lvlJc w:val="left"/>
      <w:pPr>
        <w:ind w:left="720" w:hanging="360"/>
      </w:pPr>
      <w:rPr>
        <w:rFonts w:ascii="Symbol" w:hAnsi="Symbol" w:hint="default"/>
      </w:rPr>
    </w:lvl>
    <w:lvl w:ilvl="1" w:tplc="FB5A5AD8">
      <w:start w:val="1"/>
      <w:numFmt w:val="bullet"/>
      <w:lvlText w:val="o"/>
      <w:lvlJc w:val="left"/>
      <w:pPr>
        <w:ind w:left="1440" w:hanging="360"/>
      </w:pPr>
      <w:rPr>
        <w:rFonts w:ascii="Courier New" w:hAnsi="Courier New" w:hint="default"/>
      </w:rPr>
    </w:lvl>
    <w:lvl w:ilvl="2" w:tplc="63FA0430">
      <w:start w:val="1"/>
      <w:numFmt w:val="bullet"/>
      <w:lvlText w:val=""/>
      <w:lvlJc w:val="left"/>
      <w:pPr>
        <w:ind w:left="2160" w:hanging="360"/>
      </w:pPr>
      <w:rPr>
        <w:rFonts w:ascii="Wingdings" w:hAnsi="Wingdings" w:hint="default"/>
      </w:rPr>
    </w:lvl>
    <w:lvl w:ilvl="3" w:tplc="18FCBC7C">
      <w:start w:val="1"/>
      <w:numFmt w:val="bullet"/>
      <w:lvlText w:val=""/>
      <w:lvlJc w:val="left"/>
      <w:pPr>
        <w:ind w:left="2880" w:hanging="360"/>
      </w:pPr>
      <w:rPr>
        <w:rFonts w:ascii="Symbol" w:hAnsi="Symbol" w:hint="default"/>
      </w:rPr>
    </w:lvl>
    <w:lvl w:ilvl="4" w:tplc="7096B5C2">
      <w:start w:val="1"/>
      <w:numFmt w:val="bullet"/>
      <w:lvlText w:val="o"/>
      <w:lvlJc w:val="left"/>
      <w:pPr>
        <w:ind w:left="3600" w:hanging="360"/>
      </w:pPr>
      <w:rPr>
        <w:rFonts w:ascii="Courier New" w:hAnsi="Courier New" w:hint="default"/>
      </w:rPr>
    </w:lvl>
    <w:lvl w:ilvl="5" w:tplc="6ADC045E">
      <w:start w:val="1"/>
      <w:numFmt w:val="bullet"/>
      <w:lvlText w:val=""/>
      <w:lvlJc w:val="left"/>
      <w:pPr>
        <w:ind w:left="4320" w:hanging="360"/>
      </w:pPr>
      <w:rPr>
        <w:rFonts w:ascii="Wingdings" w:hAnsi="Wingdings" w:hint="default"/>
      </w:rPr>
    </w:lvl>
    <w:lvl w:ilvl="6" w:tplc="0CB84EEC">
      <w:start w:val="1"/>
      <w:numFmt w:val="bullet"/>
      <w:lvlText w:val=""/>
      <w:lvlJc w:val="left"/>
      <w:pPr>
        <w:ind w:left="5040" w:hanging="360"/>
      </w:pPr>
      <w:rPr>
        <w:rFonts w:ascii="Symbol" w:hAnsi="Symbol" w:hint="default"/>
      </w:rPr>
    </w:lvl>
    <w:lvl w:ilvl="7" w:tplc="237A792C">
      <w:start w:val="1"/>
      <w:numFmt w:val="bullet"/>
      <w:lvlText w:val="o"/>
      <w:lvlJc w:val="left"/>
      <w:pPr>
        <w:ind w:left="5760" w:hanging="360"/>
      </w:pPr>
      <w:rPr>
        <w:rFonts w:ascii="Courier New" w:hAnsi="Courier New" w:hint="default"/>
      </w:rPr>
    </w:lvl>
    <w:lvl w:ilvl="8" w:tplc="0338D038">
      <w:start w:val="1"/>
      <w:numFmt w:val="bullet"/>
      <w:lvlText w:val=""/>
      <w:lvlJc w:val="left"/>
      <w:pPr>
        <w:ind w:left="6480" w:hanging="360"/>
      </w:pPr>
      <w:rPr>
        <w:rFonts w:ascii="Wingdings" w:hAnsi="Wingdings" w:hint="default"/>
      </w:rPr>
    </w:lvl>
  </w:abstractNum>
  <w:abstractNum w:abstractNumId="1" w15:restartNumberingAfterBreak="0">
    <w:nsid w:val="080E4323"/>
    <w:multiLevelType w:val="hybridMultilevel"/>
    <w:tmpl w:val="B4FE0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396C1D"/>
    <w:multiLevelType w:val="hybridMultilevel"/>
    <w:tmpl w:val="218C8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A07B6E"/>
    <w:multiLevelType w:val="hybridMultilevel"/>
    <w:tmpl w:val="D91A5B46"/>
    <w:lvl w:ilvl="0" w:tplc="E28803B0">
      <w:start w:val="1"/>
      <w:numFmt w:val="bullet"/>
      <w:lvlText w:val="•"/>
      <w:lvlJc w:val="left"/>
      <w:pPr>
        <w:tabs>
          <w:tab w:val="num" w:pos="720"/>
        </w:tabs>
        <w:ind w:left="720" w:hanging="360"/>
      </w:pPr>
      <w:rPr>
        <w:rFonts w:ascii="Arial" w:hAnsi="Arial" w:hint="default"/>
      </w:rPr>
    </w:lvl>
    <w:lvl w:ilvl="1" w:tplc="DA184C02" w:tentative="1">
      <w:start w:val="1"/>
      <w:numFmt w:val="bullet"/>
      <w:lvlText w:val="•"/>
      <w:lvlJc w:val="left"/>
      <w:pPr>
        <w:tabs>
          <w:tab w:val="num" w:pos="1440"/>
        </w:tabs>
        <w:ind w:left="1440" w:hanging="360"/>
      </w:pPr>
      <w:rPr>
        <w:rFonts w:ascii="Arial" w:hAnsi="Arial" w:hint="default"/>
      </w:rPr>
    </w:lvl>
    <w:lvl w:ilvl="2" w:tplc="73B464F0" w:tentative="1">
      <w:start w:val="1"/>
      <w:numFmt w:val="bullet"/>
      <w:lvlText w:val="•"/>
      <w:lvlJc w:val="left"/>
      <w:pPr>
        <w:tabs>
          <w:tab w:val="num" w:pos="2160"/>
        </w:tabs>
        <w:ind w:left="2160" w:hanging="360"/>
      </w:pPr>
      <w:rPr>
        <w:rFonts w:ascii="Arial" w:hAnsi="Arial" w:hint="default"/>
      </w:rPr>
    </w:lvl>
    <w:lvl w:ilvl="3" w:tplc="DAAC818A" w:tentative="1">
      <w:start w:val="1"/>
      <w:numFmt w:val="bullet"/>
      <w:lvlText w:val="•"/>
      <w:lvlJc w:val="left"/>
      <w:pPr>
        <w:tabs>
          <w:tab w:val="num" w:pos="2880"/>
        </w:tabs>
        <w:ind w:left="2880" w:hanging="360"/>
      </w:pPr>
      <w:rPr>
        <w:rFonts w:ascii="Arial" w:hAnsi="Arial" w:hint="default"/>
      </w:rPr>
    </w:lvl>
    <w:lvl w:ilvl="4" w:tplc="F1E462F6" w:tentative="1">
      <w:start w:val="1"/>
      <w:numFmt w:val="bullet"/>
      <w:lvlText w:val="•"/>
      <w:lvlJc w:val="left"/>
      <w:pPr>
        <w:tabs>
          <w:tab w:val="num" w:pos="3600"/>
        </w:tabs>
        <w:ind w:left="3600" w:hanging="360"/>
      </w:pPr>
      <w:rPr>
        <w:rFonts w:ascii="Arial" w:hAnsi="Arial" w:hint="default"/>
      </w:rPr>
    </w:lvl>
    <w:lvl w:ilvl="5" w:tplc="F8BE4492" w:tentative="1">
      <w:start w:val="1"/>
      <w:numFmt w:val="bullet"/>
      <w:lvlText w:val="•"/>
      <w:lvlJc w:val="left"/>
      <w:pPr>
        <w:tabs>
          <w:tab w:val="num" w:pos="4320"/>
        </w:tabs>
        <w:ind w:left="4320" w:hanging="360"/>
      </w:pPr>
      <w:rPr>
        <w:rFonts w:ascii="Arial" w:hAnsi="Arial" w:hint="default"/>
      </w:rPr>
    </w:lvl>
    <w:lvl w:ilvl="6" w:tplc="0A827A28" w:tentative="1">
      <w:start w:val="1"/>
      <w:numFmt w:val="bullet"/>
      <w:lvlText w:val="•"/>
      <w:lvlJc w:val="left"/>
      <w:pPr>
        <w:tabs>
          <w:tab w:val="num" w:pos="5040"/>
        </w:tabs>
        <w:ind w:left="5040" w:hanging="360"/>
      </w:pPr>
      <w:rPr>
        <w:rFonts w:ascii="Arial" w:hAnsi="Arial" w:hint="default"/>
      </w:rPr>
    </w:lvl>
    <w:lvl w:ilvl="7" w:tplc="BBAA0648" w:tentative="1">
      <w:start w:val="1"/>
      <w:numFmt w:val="bullet"/>
      <w:lvlText w:val="•"/>
      <w:lvlJc w:val="left"/>
      <w:pPr>
        <w:tabs>
          <w:tab w:val="num" w:pos="5760"/>
        </w:tabs>
        <w:ind w:left="5760" w:hanging="360"/>
      </w:pPr>
      <w:rPr>
        <w:rFonts w:ascii="Arial" w:hAnsi="Arial" w:hint="default"/>
      </w:rPr>
    </w:lvl>
    <w:lvl w:ilvl="8" w:tplc="5316F0B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89300E1"/>
    <w:multiLevelType w:val="hybridMultilevel"/>
    <w:tmpl w:val="F1C484BA"/>
    <w:lvl w:ilvl="0" w:tplc="5F662022">
      <w:start w:val="1"/>
      <w:numFmt w:val="bullet"/>
      <w:lvlText w:val="•"/>
      <w:lvlJc w:val="left"/>
      <w:pPr>
        <w:tabs>
          <w:tab w:val="num" w:pos="720"/>
        </w:tabs>
        <w:ind w:left="720" w:hanging="360"/>
      </w:pPr>
      <w:rPr>
        <w:rFonts w:ascii="Arial" w:hAnsi="Arial" w:hint="default"/>
      </w:rPr>
    </w:lvl>
    <w:lvl w:ilvl="1" w:tplc="1BDC28EE" w:tentative="1">
      <w:start w:val="1"/>
      <w:numFmt w:val="bullet"/>
      <w:lvlText w:val="•"/>
      <w:lvlJc w:val="left"/>
      <w:pPr>
        <w:tabs>
          <w:tab w:val="num" w:pos="1440"/>
        </w:tabs>
        <w:ind w:left="1440" w:hanging="360"/>
      </w:pPr>
      <w:rPr>
        <w:rFonts w:ascii="Arial" w:hAnsi="Arial" w:hint="default"/>
      </w:rPr>
    </w:lvl>
    <w:lvl w:ilvl="2" w:tplc="ACDC1230" w:tentative="1">
      <w:start w:val="1"/>
      <w:numFmt w:val="bullet"/>
      <w:lvlText w:val="•"/>
      <w:lvlJc w:val="left"/>
      <w:pPr>
        <w:tabs>
          <w:tab w:val="num" w:pos="2160"/>
        </w:tabs>
        <w:ind w:left="2160" w:hanging="360"/>
      </w:pPr>
      <w:rPr>
        <w:rFonts w:ascii="Arial" w:hAnsi="Arial" w:hint="default"/>
      </w:rPr>
    </w:lvl>
    <w:lvl w:ilvl="3" w:tplc="FAA08F36" w:tentative="1">
      <w:start w:val="1"/>
      <w:numFmt w:val="bullet"/>
      <w:lvlText w:val="•"/>
      <w:lvlJc w:val="left"/>
      <w:pPr>
        <w:tabs>
          <w:tab w:val="num" w:pos="2880"/>
        </w:tabs>
        <w:ind w:left="2880" w:hanging="360"/>
      </w:pPr>
      <w:rPr>
        <w:rFonts w:ascii="Arial" w:hAnsi="Arial" w:hint="default"/>
      </w:rPr>
    </w:lvl>
    <w:lvl w:ilvl="4" w:tplc="A8F40E88" w:tentative="1">
      <w:start w:val="1"/>
      <w:numFmt w:val="bullet"/>
      <w:lvlText w:val="•"/>
      <w:lvlJc w:val="left"/>
      <w:pPr>
        <w:tabs>
          <w:tab w:val="num" w:pos="3600"/>
        </w:tabs>
        <w:ind w:left="3600" w:hanging="360"/>
      </w:pPr>
      <w:rPr>
        <w:rFonts w:ascii="Arial" w:hAnsi="Arial" w:hint="default"/>
      </w:rPr>
    </w:lvl>
    <w:lvl w:ilvl="5" w:tplc="F640B93E" w:tentative="1">
      <w:start w:val="1"/>
      <w:numFmt w:val="bullet"/>
      <w:lvlText w:val="•"/>
      <w:lvlJc w:val="left"/>
      <w:pPr>
        <w:tabs>
          <w:tab w:val="num" w:pos="4320"/>
        </w:tabs>
        <w:ind w:left="4320" w:hanging="360"/>
      </w:pPr>
      <w:rPr>
        <w:rFonts w:ascii="Arial" w:hAnsi="Arial" w:hint="default"/>
      </w:rPr>
    </w:lvl>
    <w:lvl w:ilvl="6" w:tplc="2336511A" w:tentative="1">
      <w:start w:val="1"/>
      <w:numFmt w:val="bullet"/>
      <w:lvlText w:val="•"/>
      <w:lvlJc w:val="left"/>
      <w:pPr>
        <w:tabs>
          <w:tab w:val="num" w:pos="5040"/>
        </w:tabs>
        <w:ind w:left="5040" w:hanging="360"/>
      </w:pPr>
      <w:rPr>
        <w:rFonts w:ascii="Arial" w:hAnsi="Arial" w:hint="default"/>
      </w:rPr>
    </w:lvl>
    <w:lvl w:ilvl="7" w:tplc="CA62A3CE" w:tentative="1">
      <w:start w:val="1"/>
      <w:numFmt w:val="bullet"/>
      <w:lvlText w:val="•"/>
      <w:lvlJc w:val="left"/>
      <w:pPr>
        <w:tabs>
          <w:tab w:val="num" w:pos="5760"/>
        </w:tabs>
        <w:ind w:left="5760" w:hanging="360"/>
      </w:pPr>
      <w:rPr>
        <w:rFonts w:ascii="Arial" w:hAnsi="Arial" w:hint="default"/>
      </w:rPr>
    </w:lvl>
    <w:lvl w:ilvl="8" w:tplc="8B7CADD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DC00C1C"/>
    <w:multiLevelType w:val="hybridMultilevel"/>
    <w:tmpl w:val="7C7E8D5C"/>
    <w:lvl w:ilvl="0" w:tplc="9348B860">
      <w:start w:val="1"/>
      <w:numFmt w:val="bullet"/>
      <w:lvlText w:val="•"/>
      <w:lvlJc w:val="left"/>
      <w:pPr>
        <w:tabs>
          <w:tab w:val="num" w:pos="720"/>
        </w:tabs>
        <w:ind w:left="720" w:hanging="360"/>
      </w:pPr>
      <w:rPr>
        <w:rFonts w:ascii="Arial" w:hAnsi="Arial" w:hint="default"/>
      </w:rPr>
    </w:lvl>
    <w:lvl w:ilvl="1" w:tplc="B60CA0EE" w:tentative="1">
      <w:start w:val="1"/>
      <w:numFmt w:val="bullet"/>
      <w:lvlText w:val="•"/>
      <w:lvlJc w:val="left"/>
      <w:pPr>
        <w:tabs>
          <w:tab w:val="num" w:pos="1440"/>
        </w:tabs>
        <w:ind w:left="1440" w:hanging="360"/>
      </w:pPr>
      <w:rPr>
        <w:rFonts w:ascii="Arial" w:hAnsi="Arial" w:hint="default"/>
      </w:rPr>
    </w:lvl>
    <w:lvl w:ilvl="2" w:tplc="494EBEA0" w:tentative="1">
      <w:start w:val="1"/>
      <w:numFmt w:val="bullet"/>
      <w:lvlText w:val="•"/>
      <w:lvlJc w:val="left"/>
      <w:pPr>
        <w:tabs>
          <w:tab w:val="num" w:pos="2160"/>
        </w:tabs>
        <w:ind w:left="2160" w:hanging="360"/>
      </w:pPr>
      <w:rPr>
        <w:rFonts w:ascii="Arial" w:hAnsi="Arial" w:hint="default"/>
      </w:rPr>
    </w:lvl>
    <w:lvl w:ilvl="3" w:tplc="A93A85EA" w:tentative="1">
      <w:start w:val="1"/>
      <w:numFmt w:val="bullet"/>
      <w:lvlText w:val="•"/>
      <w:lvlJc w:val="left"/>
      <w:pPr>
        <w:tabs>
          <w:tab w:val="num" w:pos="2880"/>
        </w:tabs>
        <w:ind w:left="2880" w:hanging="360"/>
      </w:pPr>
      <w:rPr>
        <w:rFonts w:ascii="Arial" w:hAnsi="Arial" w:hint="default"/>
      </w:rPr>
    </w:lvl>
    <w:lvl w:ilvl="4" w:tplc="DE224766" w:tentative="1">
      <w:start w:val="1"/>
      <w:numFmt w:val="bullet"/>
      <w:lvlText w:val="•"/>
      <w:lvlJc w:val="left"/>
      <w:pPr>
        <w:tabs>
          <w:tab w:val="num" w:pos="3600"/>
        </w:tabs>
        <w:ind w:left="3600" w:hanging="360"/>
      </w:pPr>
      <w:rPr>
        <w:rFonts w:ascii="Arial" w:hAnsi="Arial" w:hint="default"/>
      </w:rPr>
    </w:lvl>
    <w:lvl w:ilvl="5" w:tplc="7C16EBE8" w:tentative="1">
      <w:start w:val="1"/>
      <w:numFmt w:val="bullet"/>
      <w:lvlText w:val="•"/>
      <w:lvlJc w:val="left"/>
      <w:pPr>
        <w:tabs>
          <w:tab w:val="num" w:pos="4320"/>
        </w:tabs>
        <w:ind w:left="4320" w:hanging="360"/>
      </w:pPr>
      <w:rPr>
        <w:rFonts w:ascii="Arial" w:hAnsi="Arial" w:hint="default"/>
      </w:rPr>
    </w:lvl>
    <w:lvl w:ilvl="6" w:tplc="B2DC22B0" w:tentative="1">
      <w:start w:val="1"/>
      <w:numFmt w:val="bullet"/>
      <w:lvlText w:val="•"/>
      <w:lvlJc w:val="left"/>
      <w:pPr>
        <w:tabs>
          <w:tab w:val="num" w:pos="5040"/>
        </w:tabs>
        <w:ind w:left="5040" w:hanging="360"/>
      </w:pPr>
      <w:rPr>
        <w:rFonts w:ascii="Arial" w:hAnsi="Arial" w:hint="default"/>
      </w:rPr>
    </w:lvl>
    <w:lvl w:ilvl="7" w:tplc="0B981B72" w:tentative="1">
      <w:start w:val="1"/>
      <w:numFmt w:val="bullet"/>
      <w:lvlText w:val="•"/>
      <w:lvlJc w:val="left"/>
      <w:pPr>
        <w:tabs>
          <w:tab w:val="num" w:pos="5760"/>
        </w:tabs>
        <w:ind w:left="5760" w:hanging="360"/>
      </w:pPr>
      <w:rPr>
        <w:rFonts w:ascii="Arial" w:hAnsi="Arial" w:hint="default"/>
      </w:rPr>
    </w:lvl>
    <w:lvl w:ilvl="8" w:tplc="50621EC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6785AC8"/>
    <w:multiLevelType w:val="hybridMultilevel"/>
    <w:tmpl w:val="0DBC6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8C39AA"/>
    <w:multiLevelType w:val="hybridMultilevel"/>
    <w:tmpl w:val="FEEE7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3C42EF"/>
    <w:multiLevelType w:val="hybridMultilevel"/>
    <w:tmpl w:val="FC6AFC1E"/>
    <w:lvl w:ilvl="0" w:tplc="9AB6C24E">
      <w:start w:val="1"/>
      <w:numFmt w:val="bullet"/>
      <w:lvlText w:val="•"/>
      <w:lvlJc w:val="left"/>
      <w:pPr>
        <w:tabs>
          <w:tab w:val="num" w:pos="720"/>
        </w:tabs>
        <w:ind w:left="720" w:hanging="360"/>
      </w:pPr>
      <w:rPr>
        <w:rFonts w:ascii="Arial" w:hAnsi="Arial" w:hint="default"/>
      </w:rPr>
    </w:lvl>
    <w:lvl w:ilvl="1" w:tplc="DC82E4FE">
      <w:numFmt w:val="bullet"/>
      <w:lvlText w:val="–"/>
      <w:lvlJc w:val="left"/>
      <w:pPr>
        <w:tabs>
          <w:tab w:val="num" w:pos="1440"/>
        </w:tabs>
        <w:ind w:left="1440" w:hanging="360"/>
      </w:pPr>
      <w:rPr>
        <w:rFonts w:ascii="Arial" w:hAnsi="Arial" w:hint="default"/>
      </w:rPr>
    </w:lvl>
    <w:lvl w:ilvl="2" w:tplc="6E4E2304" w:tentative="1">
      <w:start w:val="1"/>
      <w:numFmt w:val="bullet"/>
      <w:lvlText w:val="•"/>
      <w:lvlJc w:val="left"/>
      <w:pPr>
        <w:tabs>
          <w:tab w:val="num" w:pos="2160"/>
        </w:tabs>
        <w:ind w:left="2160" w:hanging="360"/>
      </w:pPr>
      <w:rPr>
        <w:rFonts w:ascii="Arial" w:hAnsi="Arial" w:hint="default"/>
      </w:rPr>
    </w:lvl>
    <w:lvl w:ilvl="3" w:tplc="CC30DC1E" w:tentative="1">
      <w:start w:val="1"/>
      <w:numFmt w:val="bullet"/>
      <w:lvlText w:val="•"/>
      <w:lvlJc w:val="left"/>
      <w:pPr>
        <w:tabs>
          <w:tab w:val="num" w:pos="2880"/>
        </w:tabs>
        <w:ind w:left="2880" w:hanging="360"/>
      </w:pPr>
      <w:rPr>
        <w:rFonts w:ascii="Arial" w:hAnsi="Arial" w:hint="default"/>
      </w:rPr>
    </w:lvl>
    <w:lvl w:ilvl="4" w:tplc="FCF86F4C" w:tentative="1">
      <w:start w:val="1"/>
      <w:numFmt w:val="bullet"/>
      <w:lvlText w:val="•"/>
      <w:lvlJc w:val="left"/>
      <w:pPr>
        <w:tabs>
          <w:tab w:val="num" w:pos="3600"/>
        </w:tabs>
        <w:ind w:left="3600" w:hanging="360"/>
      </w:pPr>
      <w:rPr>
        <w:rFonts w:ascii="Arial" w:hAnsi="Arial" w:hint="default"/>
      </w:rPr>
    </w:lvl>
    <w:lvl w:ilvl="5" w:tplc="55FC3FB8" w:tentative="1">
      <w:start w:val="1"/>
      <w:numFmt w:val="bullet"/>
      <w:lvlText w:val="•"/>
      <w:lvlJc w:val="left"/>
      <w:pPr>
        <w:tabs>
          <w:tab w:val="num" w:pos="4320"/>
        </w:tabs>
        <w:ind w:left="4320" w:hanging="360"/>
      </w:pPr>
      <w:rPr>
        <w:rFonts w:ascii="Arial" w:hAnsi="Arial" w:hint="default"/>
      </w:rPr>
    </w:lvl>
    <w:lvl w:ilvl="6" w:tplc="FCAABFDA" w:tentative="1">
      <w:start w:val="1"/>
      <w:numFmt w:val="bullet"/>
      <w:lvlText w:val="•"/>
      <w:lvlJc w:val="left"/>
      <w:pPr>
        <w:tabs>
          <w:tab w:val="num" w:pos="5040"/>
        </w:tabs>
        <w:ind w:left="5040" w:hanging="360"/>
      </w:pPr>
      <w:rPr>
        <w:rFonts w:ascii="Arial" w:hAnsi="Arial" w:hint="default"/>
      </w:rPr>
    </w:lvl>
    <w:lvl w:ilvl="7" w:tplc="8A1A9BA6" w:tentative="1">
      <w:start w:val="1"/>
      <w:numFmt w:val="bullet"/>
      <w:lvlText w:val="•"/>
      <w:lvlJc w:val="left"/>
      <w:pPr>
        <w:tabs>
          <w:tab w:val="num" w:pos="5760"/>
        </w:tabs>
        <w:ind w:left="5760" w:hanging="360"/>
      </w:pPr>
      <w:rPr>
        <w:rFonts w:ascii="Arial" w:hAnsi="Arial" w:hint="default"/>
      </w:rPr>
    </w:lvl>
    <w:lvl w:ilvl="8" w:tplc="9D3CA5D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3752420"/>
    <w:multiLevelType w:val="hybridMultilevel"/>
    <w:tmpl w:val="26585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887BD0"/>
    <w:multiLevelType w:val="hybridMultilevel"/>
    <w:tmpl w:val="76B43D16"/>
    <w:lvl w:ilvl="0" w:tplc="F5C2C9AA">
      <w:start w:val="1"/>
      <w:numFmt w:val="bullet"/>
      <w:lvlText w:val="•"/>
      <w:lvlJc w:val="left"/>
      <w:pPr>
        <w:tabs>
          <w:tab w:val="num" w:pos="720"/>
        </w:tabs>
        <w:ind w:left="720" w:hanging="360"/>
      </w:pPr>
      <w:rPr>
        <w:rFonts w:ascii="Arial" w:hAnsi="Arial" w:hint="default"/>
      </w:rPr>
    </w:lvl>
    <w:lvl w:ilvl="1" w:tplc="2968DAEE" w:tentative="1">
      <w:start w:val="1"/>
      <w:numFmt w:val="bullet"/>
      <w:lvlText w:val="•"/>
      <w:lvlJc w:val="left"/>
      <w:pPr>
        <w:tabs>
          <w:tab w:val="num" w:pos="1440"/>
        </w:tabs>
        <w:ind w:left="1440" w:hanging="360"/>
      </w:pPr>
      <w:rPr>
        <w:rFonts w:ascii="Arial" w:hAnsi="Arial" w:hint="default"/>
      </w:rPr>
    </w:lvl>
    <w:lvl w:ilvl="2" w:tplc="60B8EFBC" w:tentative="1">
      <w:start w:val="1"/>
      <w:numFmt w:val="bullet"/>
      <w:lvlText w:val="•"/>
      <w:lvlJc w:val="left"/>
      <w:pPr>
        <w:tabs>
          <w:tab w:val="num" w:pos="2160"/>
        </w:tabs>
        <w:ind w:left="2160" w:hanging="360"/>
      </w:pPr>
      <w:rPr>
        <w:rFonts w:ascii="Arial" w:hAnsi="Arial" w:hint="default"/>
      </w:rPr>
    </w:lvl>
    <w:lvl w:ilvl="3" w:tplc="B502B6CA" w:tentative="1">
      <w:start w:val="1"/>
      <w:numFmt w:val="bullet"/>
      <w:lvlText w:val="•"/>
      <w:lvlJc w:val="left"/>
      <w:pPr>
        <w:tabs>
          <w:tab w:val="num" w:pos="2880"/>
        </w:tabs>
        <w:ind w:left="2880" w:hanging="360"/>
      </w:pPr>
      <w:rPr>
        <w:rFonts w:ascii="Arial" w:hAnsi="Arial" w:hint="default"/>
      </w:rPr>
    </w:lvl>
    <w:lvl w:ilvl="4" w:tplc="F8F80D50" w:tentative="1">
      <w:start w:val="1"/>
      <w:numFmt w:val="bullet"/>
      <w:lvlText w:val="•"/>
      <w:lvlJc w:val="left"/>
      <w:pPr>
        <w:tabs>
          <w:tab w:val="num" w:pos="3600"/>
        </w:tabs>
        <w:ind w:left="3600" w:hanging="360"/>
      </w:pPr>
      <w:rPr>
        <w:rFonts w:ascii="Arial" w:hAnsi="Arial" w:hint="default"/>
      </w:rPr>
    </w:lvl>
    <w:lvl w:ilvl="5" w:tplc="00C6FB1A" w:tentative="1">
      <w:start w:val="1"/>
      <w:numFmt w:val="bullet"/>
      <w:lvlText w:val="•"/>
      <w:lvlJc w:val="left"/>
      <w:pPr>
        <w:tabs>
          <w:tab w:val="num" w:pos="4320"/>
        </w:tabs>
        <w:ind w:left="4320" w:hanging="360"/>
      </w:pPr>
      <w:rPr>
        <w:rFonts w:ascii="Arial" w:hAnsi="Arial" w:hint="default"/>
      </w:rPr>
    </w:lvl>
    <w:lvl w:ilvl="6" w:tplc="C7105784" w:tentative="1">
      <w:start w:val="1"/>
      <w:numFmt w:val="bullet"/>
      <w:lvlText w:val="•"/>
      <w:lvlJc w:val="left"/>
      <w:pPr>
        <w:tabs>
          <w:tab w:val="num" w:pos="5040"/>
        </w:tabs>
        <w:ind w:left="5040" w:hanging="360"/>
      </w:pPr>
      <w:rPr>
        <w:rFonts w:ascii="Arial" w:hAnsi="Arial" w:hint="default"/>
      </w:rPr>
    </w:lvl>
    <w:lvl w:ilvl="7" w:tplc="D082BBAC" w:tentative="1">
      <w:start w:val="1"/>
      <w:numFmt w:val="bullet"/>
      <w:lvlText w:val="•"/>
      <w:lvlJc w:val="left"/>
      <w:pPr>
        <w:tabs>
          <w:tab w:val="num" w:pos="5760"/>
        </w:tabs>
        <w:ind w:left="5760" w:hanging="360"/>
      </w:pPr>
      <w:rPr>
        <w:rFonts w:ascii="Arial" w:hAnsi="Arial" w:hint="default"/>
      </w:rPr>
    </w:lvl>
    <w:lvl w:ilvl="8" w:tplc="54C0C5B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B11193A"/>
    <w:multiLevelType w:val="hybridMultilevel"/>
    <w:tmpl w:val="CB7CE0A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B13D92"/>
    <w:multiLevelType w:val="hybridMultilevel"/>
    <w:tmpl w:val="A04E80B8"/>
    <w:lvl w:ilvl="0" w:tplc="8B46997C">
      <w:start w:val="1"/>
      <w:numFmt w:val="bullet"/>
      <w:lvlText w:val="•"/>
      <w:lvlJc w:val="left"/>
      <w:pPr>
        <w:tabs>
          <w:tab w:val="num" w:pos="720"/>
        </w:tabs>
        <w:ind w:left="720" w:hanging="360"/>
      </w:pPr>
      <w:rPr>
        <w:rFonts w:ascii="Arial" w:hAnsi="Arial" w:hint="default"/>
      </w:rPr>
    </w:lvl>
    <w:lvl w:ilvl="1" w:tplc="9780AEF0" w:tentative="1">
      <w:start w:val="1"/>
      <w:numFmt w:val="bullet"/>
      <w:lvlText w:val="•"/>
      <w:lvlJc w:val="left"/>
      <w:pPr>
        <w:tabs>
          <w:tab w:val="num" w:pos="1440"/>
        </w:tabs>
        <w:ind w:left="1440" w:hanging="360"/>
      </w:pPr>
      <w:rPr>
        <w:rFonts w:ascii="Arial" w:hAnsi="Arial" w:hint="default"/>
      </w:rPr>
    </w:lvl>
    <w:lvl w:ilvl="2" w:tplc="C7825850" w:tentative="1">
      <w:start w:val="1"/>
      <w:numFmt w:val="bullet"/>
      <w:lvlText w:val="•"/>
      <w:lvlJc w:val="left"/>
      <w:pPr>
        <w:tabs>
          <w:tab w:val="num" w:pos="2160"/>
        </w:tabs>
        <w:ind w:left="2160" w:hanging="360"/>
      </w:pPr>
      <w:rPr>
        <w:rFonts w:ascii="Arial" w:hAnsi="Arial" w:hint="default"/>
      </w:rPr>
    </w:lvl>
    <w:lvl w:ilvl="3" w:tplc="7F9A9AA6" w:tentative="1">
      <w:start w:val="1"/>
      <w:numFmt w:val="bullet"/>
      <w:lvlText w:val="•"/>
      <w:lvlJc w:val="left"/>
      <w:pPr>
        <w:tabs>
          <w:tab w:val="num" w:pos="2880"/>
        </w:tabs>
        <w:ind w:left="2880" w:hanging="360"/>
      </w:pPr>
      <w:rPr>
        <w:rFonts w:ascii="Arial" w:hAnsi="Arial" w:hint="default"/>
      </w:rPr>
    </w:lvl>
    <w:lvl w:ilvl="4" w:tplc="7428A982" w:tentative="1">
      <w:start w:val="1"/>
      <w:numFmt w:val="bullet"/>
      <w:lvlText w:val="•"/>
      <w:lvlJc w:val="left"/>
      <w:pPr>
        <w:tabs>
          <w:tab w:val="num" w:pos="3600"/>
        </w:tabs>
        <w:ind w:left="3600" w:hanging="360"/>
      </w:pPr>
      <w:rPr>
        <w:rFonts w:ascii="Arial" w:hAnsi="Arial" w:hint="default"/>
      </w:rPr>
    </w:lvl>
    <w:lvl w:ilvl="5" w:tplc="625CCB4E" w:tentative="1">
      <w:start w:val="1"/>
      <w:numFmt w:val="bullet"/>
      <w:lvlText w:val="•"/>
      <w:lvlJc w:val="left"/>
      <w:pPr>
        <w:tabs>
          <w:tab w:val="num" w:pos="4320"/>
        </w:tabs>
        <w:ind w:left="4320" w:hanging="360"/>
      </w:pPr>
      <w:rPr>
        <w:rFonts w:ascii="Arial" w:hAnsi="Arial" w:hint="default"/>
      </w:rPr>
    </w:lvl>
    <w:lvl w:ilvl="6" w:tplc="F0BAD5A8" w:tentative="1">
      <w:start w:val="1"/>
      <w:numFmt w:val="bullet"/>
      <w:lvlText w:val="•"/>
      <w:lvlJc w:val="left"/>
      <w:pPr>
        <w:tabs>
          <w:tab w:val="num" w:pos="5040"/>
        </w:tabs>
        <w:ind w:left="5040" w:hanging="360"/>
      </w:pPr>
      <w:rPr>
        <w:rFonts w:ascii="Arial" w:hAnsi="Arial" w:hint="default"/>
      </w:rPr>
    </w:lvl>
    <w:lvl w:ilvl="7" w:tplc="3D7E6A40" w:tentative="1">
      <w:start w:val="1"/>
      <w:numFmt w:val="bullet"/>
      <w:lvlText w:val="•"/>
      <w:lvlJc w:val="left"/>
      <w:pPr>
        <w:tabs>
          <w:tab w:val="num" w:pos="5760"/>
        </w:tabs>
        <w:ind w:left="5760" w:hanging="360"/>
      </w:pPr>
      <w:rPr>
        <w:rFonts w:ascii="Arial" w:hAnsi="Arial" w:hint="default"/>
      </w:rPr>
    </w:lvl>
    <w:lvl w:ilvl="8" w:tplc="B4B2A3B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4FC0606"/>
    <w:multiLevelType w:val="hybridMultilevel"/>
    <w:tmpl w:val="8FBA51C8"/>
    <w:lvl w:ilvl="0" w:tplc="E5EADE2C">
      <w:start w:val="1"/>
      <w:numFmt w:val="bullet"/>
      <w:lvlText w:val=""/>
      <w:lvlJc w:val="left"/>
      <w:pPr>
        <w:ind w:left="720" w:hanging="360"/>
      </w:pPr>
      <w:rPr>
        <w:rFonts w:ascii="Symbol" w:hAnsi="Symbol" w:hint="default"/>
      </w:rPr>
    </w:lvl>
    <w:lvl w:ilvl="1" w:tplc="C432544A">
      <w:start w:val="1"/>
      <w:numFmt w:val="bullet"/>
      <w:lvlText w:val="o"/>
      <w:lvlJc w:val="left"/>
      <w:pPr>
        <w:ind w:left="1440" w:hanging="360"/>
      </w:pPr>
      <w:rPr>
        <w:rFonts w:ascii="Courier New" w:hAnsi="Courier New" w:hint="default"/>
      </w:rPr>
    </w:lvl>
    <w:lvl w:ilvl="2" w:tplc="36CA6514">
      <w:start w:val="1"/>
      <w:numFmt w:val="bullet"/>
      <w:lvlText w:val=""/>
      <w:lvlJc w:val="left"/>
      <w:pPr>
        <w:ind w:left="2160" w:hanging="360"/>
      </w:pPr>
      <w:rPr>
        <w:rFonts w:ascii="Wingdings" w:hAnsi="Wingdings" w:hint="default"/>
      </w:rPr>
    </w:lvl>
    <w:lvl w:ilvl="3" w:tplc="3A2ACCAA">
      <w:start w:val="1"/>
      <w:numFmt w:val="bullet"/>
      <w:lvlText w:val=""/>
      <w:lvlJc w:val="left"/>
      <w:pPr>
        <w:ind w:left="2880" w:hanging="360"/>
      </w:pPr>
      <w:rPr>
        <w:rFonts w:ascii="Symbol" w:hAnsi="Symbol" w:hint="default"/>
      </w:rPr>
    </w:lvl>
    <w:lvl w:ilvl="4" w:tplc="4C32A0D4">
      <w:start w:val="1"/>
      <w:numFmt w:val="bullet"/>
      <w:lvlText w:val="o"/>
      <w:lvlJc w:val="left"/>
      <w:pPr>
        <w:ind w:left="3600" w:hanging="360"/>
      </w:pPr>
      <w:rPr>
        <w:rFonts w:ascii="Courier New" w:hAnsi="Courier New" w:hint="default"/>
      </w:rPr>
    </w:lvl>
    <w:lvl w:ilvl="5" w:tplc="67DE195A">
      <w:start w:val="1"/>
      <w:numFmt w:val="bullet"/>
      <w:lvlText w:val=""/>
      <w:lvlJc w:val="left"/>
      <w:pPr>
        <w:ind w:left="4320" w:hanging="360"/>
      </w:pPr>
      <w:rPr>
        <w:rFonts w:ascii="Wingdings" w:hAnsi="Wingdings" w:hint="default"/>
      </w:rPr>
    </w:lvl>
    <w:lvl w:ilvl="6" w:tplc="D33AE6E6">
      <w:start w:val="1"/>
      <w:numFmt w:val="bullet"/>
      <w:lvlText w:val=""/>
      <w:lvlJc w:val="left"/>
      <w:pPr>
        <w:ind w:left="5040" w:hanging="360"/>
      </w:pPr>
      <w:rPr>
        <w:rFonts w:ascii="Symbol" w:hAnsi="Symbol" w:hint="default"/>
      </w:rPr>
    </w:lvl>
    <w:lvl w:ilvl="7" w:tplc="90DCE314">
      <w:start w:val="1"/>
      <w:numFmt w:val="bullet"/>
      <w:lvlText w:val="o"/>
      <w:lvlJc w:val="left"/>
      <w:pPr>
        <w:ind w:left="5760" w:hanging="360"/>
      </w:pPr>
      <w:rPr>
        <w:rFonts w:ascii="Courier New" w:hAnsi="Courier New" w:hint="default"/>
      </w:rPr>
    </w:lvl>
    <w:lvl w:ilvl="8" w:tplc="F9D05308">
      <w:start w:val="1"/>
      <w:numFmt w:val="bullet"/>
      <w:lvlText w:val=""/>
      <w:lvlJc w:val="left"/>
      <w:pPr>
        <w:ind w:left="6480" w:hanging="360"/>
      </w:pPr>
      <w:rPr>
        <w:rFonts w:ascii="Wingdings" w:hAnsi="Wingdings" w:hint="default"/>
      </w:rPr>
    </w:lvl>
  </w:abstractNum>
  <w:abstractNum w:abstractNumId="14" w15:restartNumberingAfterBreak="0">
    <w:nsid w:val="56DB6AE3"/>
    <w:multiLevelType w:val="hybridMultilevel"/>
    <w:tmpl w:val="8D1CE0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0807E8"/>
    <w:multiLevelType w:val="hybridMultilevel"/>
    <w:tmpl w:val="0B52BDFA"/>
    <w:lvl w:ilvl="0" w:tplc="B63A67B0">
      <w:start w:val="1"/>
      <w:numFmt w:val="bullet"/>
      <w:lvlText w:val="•"/>
      <w:lvlJc w:val="left"/>
      <w:pPr>
        <w:tabs>
          <w:tab w:val="num" w:pos="720"/>
        </w:tabs>
        <w:ind w:left="720" w:hanging="360"/>
      </w:pPr>
      <w:rPr>
        <w:rFonts w:ascii="Arial" w:hAnsi="Arial" w:hint="default"/>
      </w:rPr>
    </w:lvl>
    <w:lvl w:ilvl="1" w:tplc="482E9FC0" w:tentative="1">
      <w:start w:val="1"/>
      <w:numFmt w:val="bullet"/>
      <w:lvlText w:val="•"/>
      <w:lvlJc w:val="left"/>
      <w:pPr>
        <w:tabs>
          <w:tab w:val="num" w:pos="1440"/>
        </w:tabs>
        <w:ind w:left="1440" w:hanging="360"/>
      </w:pPr>
      <w:rPr>
        <w:rFonts w:ascii="Arial" w:hAnsi="Arial" w:hint="default"/>
      </w:rPr>
    </w:lvl>
    <w:lvl w:ilvl="2" w:tplc="1D802A78" w:tentative="1">
      <w:start w:val="1"/>
      <w:numFmt w:val="bullet"/>
      <w:lvlText w:val="•"/>
      <w:lvlJc w:val="left"/>
      <w:pPr>
        <w:tabs>
          <w:tab w:val="num" w:pos="2160"/>
        </w:tabs>
        <w:ind w:left="2160" w:hanging="360"/>
      </w:pPr>
      <w:rPr>
        <w:rFonts w:ascii="Arial" w:hAnsi="Arial" w:hint="default"/>
      </w:rPr>
    </w:lvl>
    <w:lvl w:ilvl="3" w:tplc="81EA4F56" w:tentative="1">
      <w:start w:val="1"/>
      <w:numFmt w:val="bullet"/>
      <w:lvlText w:val="•"/>
      <w:lvlJc w:val="left"/>
      <w:pPr>
        <w:tabs>
          <w:tab w:val="num" w:pos="2880"/>
        </w:tabs>
        <w:ind w:left="2880" w:hanging="360"/>
      </w:pPr>
      <w:rPr>
        <w:rFonts w:ascii="Arial" w:hAnsi="Arial" w:hint="default"/>
      </w:rPr>
    </w:lvl>
    <w:lvl w:ilvl="4" w:tplc="EF2AAC62" w:tentative="1">
      <w:start w:val="1"/>
      <w:numFmt w:val="bullet"/>
      <w:lvlText w:val="•"/>
      <w:lvlJc w:val="left"/>
      <w:pPr>
        <w:tabs>
          <w:tab w:val="num" w:pos="3600"/>
        </w:tabs>
        <w:ind w:left="3600" w:hanging="360"/>
      </w:pPr>
      <w:rPr>
        <w:rFonts w:ascii="Arial" w:hAnsi="Arial" w:hint="default"/>
      </w:rPr>
    </w:lvl>
    <w:lvl w:ilvl="5" w:tplc="9AF8C800" w:tentative="1">
      <w:start w:val="1"/>
      <w:numFmt w:val="bullet"/>
      <w:lvlText w:val="•"/>
      <w:lvlJc w:val="left"/>
      <w:pPr>
        <w:tabs>
          <w:tab w:val="num" w:pos="4320"/>
        </w:tabs>
        <w:ind w:left="4320" w:hanging="360"/>
      </w:pPr>
      <w:rPr>
        <w:rFonts w:ascii="Arial" w:hAnsi="Arial" w:hint="default"/>
      </w:rPr>
    </w:lvl>
    <w:lvl w:ilvl="6" w:tplc="2474EF1E" w:tentative="1">
      <w:start w:val="1"/>
      <w:numFmt w:val="bullet"/>
      <w:lvlText w:val="•"/>
      <w:lvlJc w:val="left"/>
      <w:pPr>
        <w:tabs>
          <w:tab w:val="num" w:pos="5040"/>
        </w:tabs>
        <w:ind w:left="5040" w:hanging="360"/>
      </w:pPr>
      <w:rPr>
        <w:rFonts w:ascii="Arial" w:hAnsi="Arial" w:hint="default"/>
      </w:rPr>
    </w:lvl>
    <w:lvl w:ilvl="7" w:tplc="0FD4B41C" w:tentative="1">
      <w:start w:val="1"/>
      <w:numFmt w:val="bullet"/>
      <w:lvlText w:val="•"/>
      <w:lvlJc w:val="left"/>
      <w:pPr>
        <w:tabs>
          <w:tab w:val="num" w:pos="5760"/>
        </w:tabs>
        <w:ind w:left="5760" w:hanging="360"/>
      </w:pPr>
      <w:rPr>
        <w:rFonts w:ascii="Arial" w:hAnsi="Arial" w:hint="default"/>
      </w:rPr>
    </w:lvl>
    <w:lvl w:ilvl="8" w:tplc="1018BD2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8CD7035"/>
    <w:multiLevelType w:val="hybridMultilevel"/>
    <w:tmpl w:val="D86644B6"/>
    <w:lvl w:ilvl="0" w:tplc="78526756">
      <w:start w:val="1"/>
      <w:numFmt w:val="bullet"/>
      <w:lvlText w:val=""/>
      <w:lvlJc w:val="left"/>
      <w:pPr>
        <w:ind w:left="720" w:hanging="360"/>
      </w:pPr>
      <w:rPr>
        <w:rFonts w:ascii="Symbol" w:hAnsi="Symbol" w:hint="default"/>
      </w:rPr>
    </w:lvl>
    <w:lvl w:ilvl="1" w:tplc="D9DEA950">
      <w:start w:val="1"/>
      <w:numFmt w:val="bullet"/>
      <w:lvlText w:val="o"/>
      <w:lvlJc w:val="left"/>
      <w:pPr>
        <w:ind w:left="1440" w:hanging="360"/>
      </w:pPr>
      <w:rPr>
        <w:rFonts w:ascii="Courier New" w:hAnsi="Courier New" w:hint="default"/>
      </w:rPr>
    </w:lvl>
    <w:lvl w:ilvl="2" w:tplc="01D46F2C">
      <w:start w:val="1"/>
      <w:numFmt w:val="bullet"/>
      <w:lvlText w:val=""/>
      <w:lvlJc w:val="left"/>
      <w:pPr>
        <w:ind w:left="2160" w:hanging="360"/>
      </w:pPr>
      <w:rPr>
        <w:rFonts w:ascii="Wingdings" w:hAnsi="Wingdings" w:hint="default"/>
      </w:rPr>
    </w:lvl>
    <w:lvl w:ilvl="3" w:tplc="6E60E25C">
      <w:start w:val="1"/>
      <w:numFmt w:val="bullet"/>
      <w:lvlText w:val=""/>
      <w:lvlJc w:val="left"/>
      <w:pPr>
        <w:ind w:left="2880" w:hanging="360"/>
      </w:pPr>
      <w:rPr>
        <w:rFonts w:ascii="Symbol" w:hAnsi="Symbol" w:hint="default"/>
      </w:rPr>
    </w:lvl>
    <w:lvl w:ilvl="4" w:tplc="7A325DBA">
      <w:start w:val="1"/>
      <w:numFmt w:val="bullet"/>
      <w:lvlText w:val="o"/>
      <w:lvlJc w:val="left"/>
      <w:pPr>
        <w:ind w:left="3600" w:hanging="360"/>
      </w:pPr>
      <w:rPr>
        <w:rFonts w:ascii="Courier New" w:hAnsi="Courier New" w:hint="default"/>
      </w:rPr>
    </w:lvl>
    <w:lvl w:ilvl="5" w:tplc="2F8EA5D6">
      <w:start w:val="1"/>
      <w:numFmt w:val="bullet"/>
      <w:lvlText w:val=""/>
      <w:lvlJc w:val="left"/>
      <w:pPr>
        <w:ind w:left="4320" w:hanging="360"/>
      </w:pPr>
      <w:rPr>
        <w:rFonts w:ascii="Wingdings" w:hAnsi="Wingdings" w:hint="default"/>
      </w:rPr>
    </w:lvl>
    <w:lvl w:ilvl="6" w:tplc="AE687108">
      <w:start w:val="1"/>
      <w:numFmt w:val="bullet"/>
      <w:lvlText w:val=""/>
      <w:lvlJc w:val="left"/>
      <w:pPr>
        <w:ind w:left="5040" w:hanging="360"/>
      </w:pPr>
      <w:rPr>
        <w:rFonts w:ascii="Symbol" w:hAnsi="Symbol" w:hint="default"/>
      </w:rPr>
    </w:lvl>
    <w:lvl w:ilvl="7" w:tplc="AC780618">
      <w:start w:val="1"/>
      <w:numFmt w:val="bullet"/>
      <w:lvlText w:val="o"/>
      <w:lvlJc w:val="left"/>
      <w:pPr>
        <w:ind w:left="5760" w:hanging="360"/>
      </w:pPr>
      <w:rPr>
        <w:rFonts w:ascii="Courier New" w:hAnsi="Courier New" w:hint="default"/>
      </w:rPr>
    </w:lvl>
    <w:lvl w:ilvl="8" w:tplc="3CF2821A">
      <w:start w:val="1"/>
      <w:numFmt w:val="bullet"/>
      <w:lvlText w:val=""/>
      <w:lvlJc w:val="left"/>
      <w:pPr>
        <w:ind w:left="6480" w:hanging="360"/>
      </w:pPr>
      <w:rPr>
        <w:rFonts w:ascii="Wingdings" w:hAnsi="Wingdings" w:hint="default"/>
      </w:rPr>
    </w:lvl>
  </w:abstractNum>
  <w:abstractNum w:abstractNumId="17" w15:restartNumberingAfterBreak="0">
    <w:nsid w:val="59031247"/>
    <w:multiLevelType w:val="hybridMultilevel"/>
    <w:tmpl w:val="AB6013FE"/>
    <w:lvl w:ilvl="0" w:tplc="6E38D40C">
      <w:start w:val="1"/>
      <w:numFmt w:val="bullet"/>
      <w:lvlText w:val=""/>
      <w:lvlJc w:val="left"/>
      <w:pPr>
        <w:ind w:left="720" w:hanging="360"/>
      </w:pPr>
      <w:rPr>
        <w:rFonts w:ascii="Symbol" w:hAnsi="Symbol" w:hint="default"/>
      </w:rPr>
    </w:lvl>
    <w:lvl w:ilvl="1" w:tplc="76262AA0">
      <w:start w:val="1"/>
      <w:numFmt w:val="bullet"/>
      <w:lvlText w:val="o"/>
      <w:lvlJc w:val="left"/>
      <w:pPr>
        <w:ind w:left="1440" w:hanging="360"/>
      </w:pPr>
      <w:rPr>
        <w:rFonts w:ascii="Courier New" w:hAnsi="Courier New" w:hint="default"/>
      </w:rPr>
    </w:lvl>
    <w:lvl w:ilvl="2" w:tplc="9060549A">
      <w:start w:val="1"/>
      <w:numFmt w:val="bullet"/>
      <w:lvlText w:val=""/>
      <w:lvlJc w:val="left"/>
      <w:pPr>
        <w:ind w:left="2160" w:hanging="360"/>
      </w:pPr>
      <w:rPr>
        <w:rFonts w:ascii="Wingdings" w:hAnsi="Wingdings" w:hint="default"/>
      </w:rPr>
    </w:lvl>
    <w:lvl w:ilvl="3" w:tplc="2A2A0E7A">
      <w:start w:val="1"/>
      <w:numFmt w:val="bullet"/>
      <w:lvlText w:val=""/>
      <w:lvlJc w:val="left"/>
      <w:pPr>
        <w:ind w:left="2880" w:hanging="360"/>
      </w:pPr>
      <w:rPr>
        <w:rFonts w:ascii="Symbol" w:hAnsi="Symbol" w:hint="default"/>
      </w:rPr>
    </w:lvl>
    <w:lvl w:ilvl="4" w:tplc="9B1C2BAE">
      <w:start w:val="1"/>
      <w:numFmt w:val="bullet"/>
      <w:lvlText w:val="o"/>
      <w:lvlJc w:val="left"/>
      <w:pPr>
        <w:ind w:left="3600" w:hanging="360"/>
      </w:pPr>
      <w:rPr>
        <w:rFonts w:ascii="Courier New" w:hAnsi="Courier New" w:hint="default"/>
      </w:rPr>
    </w:lvl>
    <w:lvl w:ilvl="5" w:tplc="1B8050D6">
      <w:start w:val="1"/>
      <w:numFmt w:val="bullet"/>
      <w:lvlText w:val=""/>
      <w:lvlJc w:val="left"/>
      <w:pPr>
        <w:ind w:left="4320" w:hanging="360"/>
      </w:pPr>
      <w:rPr>
        <w:rFonts w:ascii="Wingdings" w:hAnsi="Wingdings" w:hint="default"/>
      </w:rPr>
    </w:lvl>
    <w:lvl w:ilvl="6" w:tplc="ACE8C500">
      <w:start w:val="1"/>
      <w:numFmt w:val="bullet"/>
      <w:lvlText w:val=""/>
      <w:lvlJc w:val="left"/>
      <w:pPr>
        <w:ind w:left="5040" w:hanging="360"/>
      </w:pPr>
      <w:rPr>
        <w:rFonts w:ascii="Symbol" w:hAnsi="Symbol" w:hint="default"/>
      </w:rPr>
    </w:lvl>
    <w:lvl w:ilvl="7" w:tplc="06F406D0">
      <w:start w:val="1"/>
      <w:numFmt w:val="bullet"/>
      <w:lvlText w:val="o"/>
      <w:lvlJc w:val="left"/>
      <w:pPr>
        <w:ind w:left="5760" w:hanging="360"/>
      </w:pPr>
      <w:rPr>
        <w:rFonts w:ascii="Courier New" w:hAnsi="Courier New" w:hint="default"/>
      </w:rPr>
    </w:lvl>
    <w:lvl w:ilvl="8" w:tplc="DE086522">
      <w:start w:val="1"/>
      <w:numFmt w:val="bullet"/>
      <w:lvlText w:val=""/>
      <w:lvlJc w:val="left"/>
      <w:pPr>
        <w:ind w:left="6480" w:hanging="360"/>
      </w:pPr>
      <w:rPr>
        <w:rFonts w:ascii="Wingdings" w:hAnsi="Wingdings" w:hint="default"/>
      </w:rPr>
    </w:lvl>
  </w:abstractNum>
  <w:abstractNum w:abstractNumId="18" w15:restartNumberingAfterBreak="0">
    <w:nsid w:val="6BE910EB"/>
    <w:multiLevelType w:val="hybridMultilevel"/>
    <w:tmpl w:val="573E54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4147843"/>
    <w:multiLevelType w:val="hybridMultilevel"/>
    <w:tmpl w:val="CF36EE00"/>
    <w:lvl w:ilvl="0" w:tplc="11A08BC0">
      <w:start w:val="1"/>
      <w:numFmt w:val="bullet"/>
      <w:lvlText w:val=""/>
      <w:lvlJc w:val="left"/>
      <w:pPr>
        <w:ind w:left="720" w:hanging="360"/>
      </w:pPr>
      <w:rPr>
        <w:rFonts w:ascii="Symbol" w:hAnsi="Symbol" w:hint="default"/>
      </w:rPr>
    </w:lvl>
    <w:lvl w:ilvl="1" w:tplc="E4ECAEC4">
      <w:start w:val="1"/>
      <w:numFmt w:val="bullet"/>
      <w:lvlText w:val="o"/>
      <w:lvlJc w:val="left"/>
      <w:pPr>
        <w:ind w:left="1440" w:hanging="360"/>
      </w:pPr>
      <w:rPr>
        <w:rFonts w:ascii="Courier New" w:hAnsi="Courier New" w:hint="default"/>
      </w:rPr>
    </w:lvl>
    <w:lvl w:ilvl="2" w:tplc="08F87B2A">
      <w:start w:val="1"/>
      <w:numFmt w:val="bullet"/>
      <w:lvlText w:val=""/>
      <w:lvlJc w:val="left"/>
      <w:pPr>
        <w:ind w:left="2160" w:hanging="360"/>
      </w:pPr>
      <w:rPr>
        <w:rFonts w:ascii="Wingdings" w:hAnsi="Wingdings" w:hint="default"/>
      </w:rPr>
    </w:lvl>
    <w:lvl w:ilvl="3" w:tplc="9E747A58">
      <w:start w:val="1"/>
      <w:numFmt w:val="bullet"/>
      <w:lvlText w:val=""/>
      <w:lvlJc w:val="left"/>
      <w:pPr>
        <w:ind w:left="2880" w:hanging="360"/>
      </w:pPr>
      <w:rPr>
        <w:rFonts w:ascii="Symbol" w:hAnsi="Symbol" w:hint="default"/>
      </w:rPr>
    </w:lvl>
    <w:lvl w:ilvl="4" w:tplc="0C14D75C">
      <w:start w:val="1"/>
      <w:numFmt w:val="bullet"/>
      <w:lvlText w:val="o"/>
      <w:lvlJc w:val="left"/>
      <w:pPr>
        <w:ind w:left="3600" w:hanging="360"/>
      </w:pPr>
      <w:rPr>
        <w:rFonts w:ascii="Courier New" w:hAnsi="Courier New" w:hint="default"/>
      </w:rPr>
    </w:lvl>
    <w:lvl w:ilvl="5" w:tplc="7390CE3A">
      <w:start w:val="1"/>
      <w:numFmt w:val="bullet"/>
      <w:lvlText w:val=""/>
      <w:lvlJc w:val="left"/>
      <w:pPr>
        <w:ind w:left="4320" w:hanging="360"/>
      </w:pPr>
      <w:rPr>
        <w:rFonts w:ascii="Wingdings" w:hAnsi="Wingdings" w:hint="default"/>
      </w:rPr>
    </w:lvl>
    <w:lvl w:ilvl="6" w:tplc="361C3F68">
      <w:start w:val="1"/>
      <w:numFmt w:val="bullet"/>
      <w:lvlText w:val=""/>
      <w:lvlJc w:val="left"/>
      <w:pPr>
        <w:ind w:left="5040" w:hanging="360"/>
      </w:pPr>
      <w:rPr>
        <w:rFonts w:ascii="Symbol" w:hAnsi="Symbol" w:hint="default"/>
      </w:rPr>
    </w:lvl>
    <w:lvl w:ilvl="7" w:tplc="D8B2B83C">
      <w:start w:val="1"/>
      <w:numFmt w:val="bullet"/>
      <w:lvlText w:val="o"/>
      <w:lvlJc w:val="left"/>
      <w:pPr>
        <w:ind w:left="5760" w:hanging="360"/>
      </w:pPr>
      <w:rPr>
        <w:rFonts w:ascii="Courier New" w:hAnsi="Courier New" w:hint="default"/>
      </w:rPr>
    </w:lvl>
    <w:lvl w:ilvl="8" w:tplc="74183C90">
      <w:start w:val="1"/>
      <w:numFmt w:val="bullet"/>
      <w:lvlText w:val=""/>
      <w:lvlJc w:val="left"/>
      <w:pPr>
        <w:ind w:left="6480" w:hanging="360"/>
      </w:pPr>
      <w:rPr>
        <w:rFonts w:ascii="Wingdings" w:hAnsi="Wingdings" w:hint="default"/>
      </w:rPr>
    </w:lvl>
  </w:abstractNum>
  <w:abstractNum w:abstractNumId="20" w15:restartNumberingAfterBreak="0">
    <w:nsid w:val="757A1F45"/>
    <w:multiLevelType w:val="hybridMultilevel"/>
    <w:tmpl w:val="9ECA37AC"/>
    <w:lvl w:ilvl="0" w:tplc="29B8E216">
      <w:start w:val="1"/>
      <w:numFmt w:val="bullet"/>
      <w:lvlText w:val="•"/>
      <w:lvlJc w:val="left"/>
      <w:pPr>
        <w:tabs>
          <w:tab w:val="num" w:pos="720"/>
        </w:tabs>
        <w:ind w:left="720" w:hanging="360"/>
      </w:pPr>
      <w:rPr>
        <w:rFonts w:ascii="Arial" w:hAnsi="Arial" w:hint="default"/>
      </w:rPr>
    </w:lvl>
    <w:lvl w:ilvl="1" w:tplc="FA4A84B6" w:tentative="1">
      <w:start w:val="1"/>
      <w:numFmt w:val="bullet"/>
      <w:lvlText w:val="•"/>
      <w:lvlJc w:val="left"/>
      <w:pPr>
        <w:tabs>
          <w:tab w:val="num" w:pos="1440"/>
        </w:tabs>
        <w:ind w:left="1440" w:hanging="360"/>
      </w:pPr>
      <w:rPr>
        <w:rFonts w:ascii="Arial" w:hAnsi="Arial" w:hint="default"/>
      </w:rPr>
    </w:lvl>
    <w:lvl w:ilvl="2" w:tplc="D00CE0E4" w:tentative="1">
      <w:start w:val="1"/>
      <w:numFmt w:val="bullet"/>
      <w:lvlText w:val="•"/>
      <w:lvlJc w:val="left"/>
      <w:pPr>
        <w:tabs>
          <w:tab w:val="num" w:pos="2160"/>
        </w:tabs>
        <w:ind w:left="2160" w:hanging="360"/>
      </w:pPr>
      <w:rPr>
        <w:rFonts w:ascii="Arial" w:hAnsi="Arial" w:hint="default"/>
      </w:rPr>
    </w:lvl>
    <w:lvl w:ilvl="3" w:tplc="10B66CE8" w:tentative="1">
      <w:start w:val="1"/>
      <w:numFmt w:val="bullet"/>
      <w:lvlText w:val="•"/>
      <w:lvlJc w:val="left"/>
      <w:pPr>
        <w:tabs>
          <w:tab w:val="num" w:pos="2880"/>
        </w:tabs>
        <w:ind w:left="2880" w:hanging="360"/>
      </w:pPr>
      <w:rPr>
        <w:rFonts w:ascii="Arial" w:hAnsi="Arial" w:hint="default"/>
      </w:rPr>
    </w:lvl>
    <w:lvl w:ilvl="4" w:tplc="8424CC7C" w:tentative="1">
      <w:start w:val="1"/>
      <w:numFmt w:val="bullet"/>
      <w:lvlText w:val="•"/>
      <w:lvlJc w:val="left"/>
      <w:pPr>
        <w:tabs>
          <w:tab w:val="num" w:pos="3600"/>
        </w:tabs>
        <w:ind w:left="3600" w:hanging="360"/>
      </w:pPr>
      <w:rPr>
        <w:rFonts w:ascii="Arial" w:hAnsi="Arial" w:hint="default"/>
      </w:rPr>
    </w:lvl>
    <w:lvl w:ilvl="5" w:tplc="5C50061C" w:tentative="1">
      <w:start w:val="1"/>
      <w:numFmt w:val="bullet"/>
      <w:lvlText w:val="•"/>
      <w:lvlJc w:val="left"/>
      <w:pPr>
        <w:tabs>
          <w:tab w:val="num" w:pos="4320"/>
        </w:tabs>
        <w:ind w:left="4320" w:hanging="360"/>
      </w:pPr>
      <w:rPr>
        <w:rFonts w:ascii="Arial" w:hAnsi="Arial" w:hint="default"/>
      </w:rPr>
    </w:lvl>
    <w:lvl w:ilvl="6" w:tplc="B6823E5E" w:tentative="1">
      <w:start w:val="1"/>
      <w:numFmt w:val="bullet"/>
      <w:lvlText w:val="•"/>
      <w:lvlJc w:val="left"/>
      <w:pPr>
        <w:tabs>
          <w:tab w:val="num" w:pos="5040"/>
        </w:tabs>
        <w:ind w:left="5040" w:hanging="360"/>
      </w:pPr>
      <w:rPr>
        <w:rFonts w:ascii="Arial" w:hAnsi="Arial" w:hint="default"/>
      </w:rPr>
    </w:lvl>
    <w:lvl w:ilvl="7" w:tplc="E7FA02C0" w:tentative="1">
      <w:start w:val="1"/>
      <w:numFmt w:val="bullet"/>
      <w:lvlText w:val="•"/>
      <w:lvlJc w:val="left"/>
      <w:pPr>
        <w:tabs>
          <w:tab w:val="num" w:pos="5760"/>
        </w:tabs>
        <w:ind w:left="5760" w:hanging="360"/>
      </w:pPr>
      <w:rPr>
        <w:rFonts w:ascii="Arial" w:hAnsi="Arial" w:hint="default"/>
      </w:rPr>
    </w:lvl>
    <w:lvl w:ilvl="8" w:tplc="C6789AC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B7D4E94"/>
    <w:multiLevelType w:val="hybridMultilevel"/>
    <w:tmpl w:val="9E2CA800"/>
    <w:lvl w:ilvl="0" w:tplc="BB3A4F6C">
      <w:start w:val="1"/>
      <w:numFmt w:val="bullet"/>
      <w:lvlText w:val=""/>
      <w:lvlJc w:val="left"/>
      <w:pPr>
        <w:ind w:left="720" w:hanging="360"/>
      </w:pPr>
      <w:rPr>
        <w:rFonts w:ascii="Symbol" w:hAnsi="Symbol" w:hint="default"/>
      </w:rPr>
    </w:lvl>
    <w:lvl w:ilvl="1" w:tplc="591AB07E">
      <w:start w:val="1"/>
      <w:numFmt w:val="bullet"/>
      <w:lvlText w:val="o"/>
      <w:lvlJc w:val="left"/>
      <w:pPr>
        <w:ind w:left="1440" w:hanging="360"/>
      </w:pPr>
      <w:rPr>
        <w:rFonts w:ascii="Courier New" w:hAnsi="Courier New" w:hint="default"/>
      </w:rPr>
    </w:lvl>
    <w:lvl w:ilvl="2" w:tplc="4EB2688E">
      <w:start w:val="1"/>
      <w:numFmt w:val="bullet"/>
      <w:lvlText w:val=""/>
      <w:lvlJc w:val="left"/>
      <w:pPr>
        <w:ind w:left="2160" w:hanging="360"/>
      </w:pPr>
      <w:rPr>
        <w:rFonts w:ascii="Wingdings" w:hAnsi="Wingdings" w:hint="default"/>
      </w:rPr>
    </w:lvl>
    <w:lvl w:ilvl="3" w:tplc="B0565054">
      <w:start w:val="1"/>
      <w:numFmt w:val="bullet"/>
      <w:lvlText w:val=""/>
      <w:lvlJc w:val="left"/>
      <w:pPr>
        <w:ind w:left="2880" w:hanging="360"/>
      </w:pPr>
      <w:rPr>
        <w:rFonts w:ascii="Symbol" w:hAnsi="Symbol" w:hint="default"/>
      </w:rPr>
    </w:lvl>
    <w:lvl w:ilvl="4" w:tplc="38FA2C90">
      <w:start w:val="1"/>
      <w:numFmt w:val="bullet"/>
      <w:lvlText w:val="o"/>
      <w:lvlJc w:val="left"/>
      <w:pPr>
        <w:ind w:left="3600" w:hanging="360"/>
      </w:pPr>
      <w:rPr>
        <w:rFonts w:ascii="Courier New" w:hAnsi="Courier New" w:hint="default"/>
      </w:rPr>
    </w:lvl>
    <w:lvl w:ilvl="5" w:tplc="ED1CDACE">
      <w:start w:val="1"/>
      <w:numFmt w:val="bullet"/>
      <w:lvlText w:val=""/>
      <w:lvlJc w:val="left"/>
      <w:pPr>
        <w:ind w:left="4320" w:hanging="360"/>
      </w:pPr>
      <w:rPr>
        <w:rFonts w:ascii="Wingdings" w:hAnsi="Wingdings" w:hint="default"/>
      </w:rPr>
    </w:lvl>
    <w:lvl w:ilvl="6" w:tplc="933010FE">
      <w:start w:val="1"/>
      <w:numFmt w:val="bullet"/>
      <w:lvlText w:val=""/>
      <w:lvlJc w:val="left"/>
      <w:pPr>
        <w:ind w:left="5040" w:hanging="360"/>
      </w:pPr>
      <w:rPr>
        <w:rFonts w:ascii="Symbol" w:hAnsi="Symbol" w:hint="default"/>
      </w:rPr>
    </w:lvl>
    <w:lvl w:ilvl="7" w:tplc="355C94E0">
      <w:start w:val="1"/>
      <w:numFmt w:val="bullet"/>
      <w:lvlText w:val="o"/>
      <w:lvlJc w:val="left"/>
      <w:pPr>
        <w:ind w:left="5760" w:hanging="360"/>
      </w:pPr>
      <w:rPr>
        <w:rFonts w:ascii="Courier New" w:hAnsi="Courier New" w:hint="default"/>
      </w:rPr>
    </w:lvl>
    <w:lvl w:ilvl="8" w:tplc="01D6D514">
      <w:start w:val="1"/>
      <w:numFmt w:val="bullet"/>
      <w:lvlText w:val=""/>
      <w:lvlJc w:val="left"/>
      <w:pPr>
        <w:ind w:left="6480" w:hanging="360"/>
      </w:pPr>
      <w:rPr>
        <w:rFonts w:ascii="Wingdings" w:hAnsi="Wingdings" w:hint="default"/>
      </w:rPr>
    </w:lvl>
  </w:abstractNum>
  <w:abstractNum w:abstractNumId="22" w15:restartNumberingAfterBreak="0">
    <w:nsid w:val="7EFC5554"/>
    <w:multiLevelType w:val="hybridMultilevel"/>
    <w:tmpl w:val="69102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0"/>
  </w:num>
  <w:num w:numId="3">
    <w:abstractNumId w:val="13"/>
  </w:num>
  <w:num w:numId="4">
    <w:abstractNumId w:val="19"/>
  </w:num>
  <w:num w:numId="5">
    <w:abstractNumId w:val="16"/>
  </w:num>
  <w:num w:numId="6">
    <w:abstractNumId w:val="17"/>
  </w:num>
  <w:num w:numId="7">
    <w:abstractNumId w:val="1"/>
  </w:num>
  <w:num w:numId="8">
    <w:abstractNumId w:val="6"/>
  </w:num>
  <w:num w:numId="9">
    <w:abstractNumId w:val="7"/>
  </w:num>
  <w:num w:numId="10">
    <w:abstractNumId w:val="14"/>
  </w:num>
  <w:num w:numId="11">
    <w:abstractNumId w:val="9"/>
  </w:num>
  <w:num w:numId="12">
    <w:abstractNumId w:val="22"/>
  </w:num>
  <w:num w:numId="13">
    <w:abstractNumId w:val="15"/>
  </w:num>
  <w:num w:numId="14">
    <w:abstractNumId w:val="5"/>
  </w:num>
  <w:num w:numId="15">
    <w:abstractNumId w:val="11"/>
  </w:num>
  <w:num w:numId="16">
    <w:abstractNumId w:val="4"/>
  </w:num>
  <w:num w:numId="17">
    <w:abstractNumId w:val="10"/>
  </w:num>
  <w:num w:numId="18">
    <w:abstractNumId w:val="12"/>
  </w:num>
  <w:num w:numId="19">
    <w:abstractNumId w:val="18"/>
  </w:num>
  <w:num w:numId="20">
    <w:abstractNumId w:val="20"/>
  </w:num>
  <w:num w:numId="21">
    <w:abstractNumId w:val="8"/>
  </w:num>
  <w:num w:numId="22">
    <w:abstractNumId w:val="3"/>
  </w:num>
  <w:num w:numId="23">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A03"/>
    <w:rsid w:val="00000D11"/>
    <w:rsid w:val="00005CEE"/>
    <w:rsid w:val="000109F9"/>
    <w:rsid w:val="00010AD9"/>
    <w:rsid w:val="0001348C"/>
    <w:rsid w:val="00014696"/>
    <w:rsid w:val="00017BDD"/>
    <w:rsid w:val="00020DFE"/>
    <w:rsid w:val="00021CA3"/>
    <w:rsid w:val="00026FFB"/>
    <w:rsid w:val="00027AE6"/>
    <w:rsid w:val="000301B8"/>
    <w:rsid w:val="00033BDB"/>
    <w:rsid w:val="000355B4"/>
    <w:rsid w:val="000421F8"/>
    <w:rsid w:val="000429EC"/>
    <w:rsid w:val="00045415"/>
    <w:rsid w:val="00045A81"/>
    <w:rsid w:val="00052B5B"/>
    <w:rsid w:val="00053C91"/>
    <w:rsid w:val="000566DE"/>
    <w:rsid w:val="000616ED"/>
    <w:rsid w:val="00071376"/>
    <w:rsid w:val="000758D9"/>
    <w:rsid w:val="00077356"/>
    <w:rsid w:val="00085C5A"/>
    <w:rsid w:val="00091566"/>
    <w:rsid w:val="0009185A"/>
    <w:rsid w:val="00092DD3"/>
    <w:rsid w:val="00094370"/>
    <w:rsid w:val="000B0BA3"/>
    <w:rsid w:val="000B1119"/>
    <w:rsid w:val="000B1E9F"/>
    <w:rsid w:val="000B3726"/>
    <w:rsid w:val="000B7610"/>
    <w:rsid w:val="000C1460"/>
    <w:rsid w:val="000C2DB6"/>
    <w:rsid w:val="000D2CA8"/>
    <w:rsid w:val="000D4E89"/>
    <w:rsid w:val="000D5ED4"/>
    <w:rsid w:val="000D7B3F"/>
    <w:rsid w:val="000E2192"/>
    <w:rsid w:val="000E2541"/>
    <w:rsid w:val="000E2D21"/>
    <w:rsid w:val="000E4CE4"/>
    <w:rsid w:val="000F27E8"/>
    <w:rsid w:val="000F6819"/>
    <w:rsid w:val="000F797C"/>
    <w:rsid w:val="000F7AA5"/>
    <w:rsid w:val="0010761F"/>
    <w:rsid w:val="0011093B"/>
    <w:rsid w:val="0011212D"/>
    <w:rsid w:val="001130A1"/>
    <w:rsid w:val="00116C41"/>
    <w:rsid w:val="0011784F"/>
    <w:rsid w:val="00130ECA"/>
    <w:rsid w:val="001340F8"/>
    <w:rsid w:val="00142885"/>
    <w:rsid w:val="00143348"/>
    <w:rsid w:val="001454C7"/>
    <w:rsid w:val="0014596C"/>
    <w:rsid w:val="00145EF2"/>
    <w:rsid w:val="00150A9D"/>
    <w:rsid w:val="001563B7"/>
    <w:rsid w:val="00156B5A"/>
    <w:rsid w:val="00164418"/>
    <w:rsid w:val="00165A9E"/>
    <w:rsid w:val="001706E5"/>
    <w:rsid w:val="0017670B"/>
    <w:rsid w:val="00177BBC"/>
    <w:rsid w:val="001812AD"/>
    <w:rsid w:val="00181FA7"/>
    <w:rsid w:val="001854F4"/>
    <w:rsid w:val="00186E55"/>
    <w:rsid w:val="0019002E"/>
    <w:rsid w:val="001927F7"/>
    <w:rsid w:val="00192F2D"/>
    <w:rsid w:val="00193FBB"/>
    <w:rsid w:val="0019661A"/>
    <w:rsid w:val="001A1193"/>
    <w:rsid w:val="001A26AA"/>
    <w:rsid w:val="001A35C8"/>
    <w:rsid w:val="001A3916"/>
    <w:rsid w:val="001A69E1"/>
    <w:rsid w:val="001B1531"/>
    <w:rsid w:val="001C6AFA"/>
    <w:rsid w:val="001D0B47"/>
    <w:rsid w:val="001D1DB4"/>
    <w:rsid w:val="001D2017"/>
    <w:rsid w:val="001D2814"/>
    <w:rsid w:val="001D2B5E"/>
    <w:rsid w:val="001D32AC"/>
    <w:rsid w:val="001D409B"/>
    <w:rsid w:val="001D4A48"/>
    <w:rsid w:val="001E761B"/>
    <w:rsid w:val="001F4F2E"/>
    <w:rsid w:val="002035EA"/>
    <w:rsid w:val="002069B9"/>
    <w:rsid w:val="00207C31"/>
    <w:rsid w:val="002131C3"/>
    <w:rsid w:val="00215D6B"/>
    <w:rsid w:val="002167F3"/>
    <w:rsid w:val="00216BCA"/>
    <w:rsid w:val="00222225"/>
    <w:rsid w:val="0022237F"/>
    <w:rsid w:val="00222B22"/>
    <w:rsid w:val="002261F8"/>
    <w:rsid w:val="0023076D"/>
    <w:rsid w:val="00231589"/>
    <w:rsid w:val="00231671"/>
    <w:rsid w:val="0023559C"/>
    <w:rsid w:val="0024278D"/>
    <w:rsid w:val="002445B3"/>
    <w:rsid w:val="0024647D"/>
    <w:rsid w:val="0025331A"/>
    <w:rsid w:val="002737FB"/>
    <w:rsid w:val="00280136"/>
    <w:rsid w:val="00285265"/>
    <w:rsid w:val="00287365"/>
    <w:rsid w:val="00293159"/>
    <w:rsid w:val="00294FCD"/>
    <w:rsid w:val="002961AD"/>
    <w:rsid w:val="002A3E14"/>
    <w:rsid w:val="002A5433"/>
    <w:rsid w:val="002B0D51"/>
    <w:rsid w:val="002B0E13"/>
    <w:rsid w:val="002B3F53"/>
    <w:rsid w:val="002B3FEB"/>
    <w:rsid w:val="002C0E7B"/>
    <w:rsid w:val="002C61C6"/>
    <w:rsid w:val="002C744D"/>
    <w:rsid w:val="002C7625"/>
    <w:rsid w:val="002D1668"/>
    <w:rsid w:val="002D7C10"/>
    <w:rsid w:val="002E03CC"/>
    <w:rsid w:val="002E1CCE"/>
    <w:rsid w:val="002E373F"/>
    <w:rsid w:val="002E7ECC"/>
    <w:rsid w:val="002F0554"/>
    <w:rsid w:val="002F1E3E"/>
    <w:rsid w:val="0030001B"/>
    <w:rsid w:val="00300D15"/>
    <w:rsid w:val="00301E79"/>
    <w:rsid w:val="00304F24"/>
    <w:rsid w:val="003101D2"/>
    <w:rsid w:val="0031146C"/>
    <w:rsid w:val="00311B9E"/>
    <w:rsid w:val="003143BF"/>
    <w:rsid w:val="0031538C"/>
    <w:rsid w:val="00317ED9"/>
    <w:rsid w:val="003242FB"/>
    <w:rsid w:val="00327A4D"/>
    <w:rsid w:val="00333015"/>
    <w:rsid w:val="003335F9"/>
    <w:rsid w:val="00333C99"/>
    <w:rsid w:val="00335CD3"/>
    <w:rsid w:val="00336D0D"/>
    <w:rsid w:val="00354CD7"/>
    <w:rsid w:val="00361396"/>
    <w:rsid w:val="00380B6A"/>
    <w:rsid w:val="0038337B"/>
    <w:rsid w:val="00385AC5"/>
    <w:rsid w:val="00386B2C"/>
    <w:rsid w:val="00387326"/>
    <w:rsid w:val="003A12B6"/>
    <w:rsid w:val="003A2F4E"/>
    <w:rsid w:val="003B10FA"/>
    <w:rsid w:val="003B5293"/>
    <w:rsid w:val="003B60F9"/>
    <w:rsid w:val="003C0B06"/>
    <w:rsid w:val="003C487A"/>
    <w:rsid w:val="003D2A9B"/>
    <w:rsid w:val="003D58A2"/>
    <w:rsid w:val="003D7E35"/>
    <w:rsid w:val="003E0207"/>
    <w:rsid w:val="003E1E83"/>
    <w:rsid w:val="003E1F79"/>
    <w:rsid w:val="003E3EBC"/>
    <w:rsid w:val="003E6084"/>
    <w:rsid w:val="003F0F5B"/>
    <w:rsid w:val="003F2EDD"/>
    <w:rsid w:val="003F32AD"/>
    <w:rsid w:val="00400045"/>
    <w:rsid w:val="004007DF"/>
    <w:rsid w:val="004019E9"/>
    <w:rsid w:val="00401CE0"/>
    <w:rsid w:val="00403E90"/>
    <w:rsid w:val="00405E85"/>
    <w:rsid w:val="00407751"/>
    <w:rsid w:val="004122B4"/>
    <w:rsid w:val="004130B1"/>
    <w:rsid w:val="004144BA"/>
    <w:rsid w:val="004152EF"/>
    <w:rsid w:val="004177E6"/>
    <w:rsid w:val="00420959"/>
    <w:rsid w:val="004210D8"/>
    <w:rsid w:val="00421B4D"/>
    <w:rsid w:val="00425442"/>
    <w:rsid w:val="00425DF3"/>
    <w:rsid w:val="00430383"/>
    <w:rsid w:val="00435E8E"/>
    <w:rsid w:val="00440199"/>
    <w:rsid w:val="0044022D"/>
    <w:rsid w:val="00441157"/>
    <w:rsid w:val="00443C87"/>
    <w:rsid w:val="0045284E"/>
    <w:rsid w:val="0045618D"/>
    <w:rsid w:val="00465964"/>
    <w:rsid w:val="00473A8D"/>
    <w:rsid w:val="00475AA9"/>
    <w:rsid w:val="004858A3"/>
    <w:rsid w:val="00486306"/>
    <w:rsid w:val="00493160"/>
    <w:rsid w:val="004968C1"/>
    <w:rsid w:val="004A1811"/>
    <w:rsid w:val="004A2D19"/>
    <w:rsid w:val="004A3519"/>
    <w:rsid w:val="004A3D4E"/>
    <w:rsid w:val="004A4501"/>
    <w:rsid w:val="004A6FBF"/>
    <w:rsid w:val="004B12BF"/>
    <w:rsid w:val="004B2744"/>
    <w:rsid w:val="004B4E6F"/>
    <w:rsid w:val="004C217D"/>
    <w:rsid w:val="004C2EA5"/>
    <w:rsid w:val="004C63F4"/>
    <w:rsid w:val="004E1F73"/>
    <w:rsid w:val="004E4FBF"/>
    <w:rsid w:val="004F2391"/>
    <w:rsid w:val="004F7760"/>
    <w:rsid w:val="00504489"/>
    <w:rsid w:val="00506E56"/>
    <w:rsid w:val="005070CE"/>
    <w:rsid w:val="00510471"/>
    <w:rsid w:val="00513819"/>
    <w:rsid w:val="00514904"/>
    <w:rsid w:val="0051775A"/>
    <w:rsid w:val="00517EAE"/>
    <w:rsid w:val="00525851"/>
    <w:rsid w:val="00534477"/>
    <w:rsid w:val="00535309"/>
    <w:rsid w:val="005356ED"/>
    <w:rsid w:val="00540336"/>
    <w:rsid w:val="005403EF"/>
    <w:rsid w:val="0054356D"/>
    <w:rsid w:val="00544177"/>
    <w:rsid w:val="005473D9"/>
    <w:rsid w:val="00547934"/>
    <w:rsid w:val="00555E59"/>
    <w:rsid w:val="005578E2"/>
    <w:rsid w:val="005618EF"/>
    <w:rsid w:val="00561B9C"/>
    <w:rsid w:val="0056497E"/>
    <w:rsid w:val="00564A9E"/>
    <w:rsid w:val="005709DB"/>
    <w:rsid w:val="005710B4"/>
    <w:rsid w:val="00573A1C"/>
    <w:rsid w:val="00574BE6"/>
    <w:rsid w:val="00574D75"/>
    <w:rsid w:val="005763B3"/>
    <w:rsid w:val="005772DB"/>
    <w:rsid w:val="005841A5"/>
    <w:rsid w:val="005844D9"/>
    <w:rsid w:val="00592A84"/>
    <w:rsid w:val="00594168"/>
    <w:rsid w:val="005948ED"/>
    <w:rsid w:val="005A0F60"/>
    <w:rsid w:val="005A311F"/>
    <w:rsid w:val="005B0054"/>
    <w:rsid w:val="005B00B1"/>
    <w:rsid w:val="005B0D96"/>
    <w:rsid w:val="005B2025"/>
    <w:rsid w:val="005B5690"/>
    <w:rsid w:val="005B6425"/>
    <w:rsid w:val="005C1126"/>
    <w:rsid w:val="005C261D"/>
    <w:rsid w:val="005C4700"/>
    <w:rsid w:val="005C4DA8"/>
    <w:rsid w:val="005C52E9"/>
    <w:rsid w:val="005C5E22"/>
    <w:rsid w:val="005C70B3"/>
    <w:rsid w:val="005C71D1"/>
    <w:rsid w:val="005D0FAF"/>
    <w:rsid w:val="005D1839"/>
    <w:rsid w:val="005D74EC"/>
    <w:rsid w:val="005E4503"/>
    <w:rsid w:val="005E5984"/>
    <w:rsid w:val="005E783D"/>
    <w:rsid w:val="005F3B26"/>
    <w:rsid w:val="005F6C1A"/>
    <w:rsid w:val="005F73DD"/>
    <w:rsid w:val="00601308"/>
    <w:rsid w:val="00612D55"/>
    <w:rsid w:val="00626E0B"/>
    <w:rsid w:val="0062731E"/>
    <w:rsid w:val="00630690"/>
    <w:rsid w:val="006313D0"/>
    <w:rsid w:val="006346A6"/>
    <w:rsid w:val="00635260"/>
    <w:rsid w:val="00635F49"/>
    <w:rsid w:val="00642C28"/>
    <w:rsid w:val="0064331B"/>
    <w:rsid w:val="00644461"/>
    <w:rsid w:val="006464CF"/>
    <w:rsid w:val="00647336"/>
    <w:rsid w:val="00647E2C"/>
    <w:rsid w:val="00660FEC"/>
    <w:rsid w:val="006625C8"/>
    <w:rsid w:val="006653E3"/>
    <w:rsid w:val="006654C6"/>
    <w:rsid w:val="0067057E"/>
    <w:rsid w:val="006714F7"/>
    <w:rsid w:val="00673687"/>
    <w:rsid w:val="00674F39"/>
    <w:rsid w:val="006757D1"/>
    <w:rsid w:val="00677B5C"/>
    <w:rsid w:val="006826C8"/>
    <w:rsid w:val="0068343D"/>
    <w:rsid w:val="00690CA4"/>
    <w:rsid w:val="006955C8"/>
    <w:rsid w:val="00695C5C"/>
    <w:rsid w:val="00696E85"/>
    <w:rsid w:val="006A087A"/>
    <w:rsid w:val="006A4A9D"/>
    <w:rsid w:val="006A74FE"/>
    <w:rsid w:val="006B07BC"/>
    <w:rsid w:val="006B27B4"/>
    <w:rsid w:val="006B305A"/>
    <w:rsid w:val="006B5315"/>
    <w:rsid w:val="006B7A85"/>
    <w:rsid w:val="006C1D06"/>
    <w:rsid w:val="006C2942"/>
    <w:rsid w:val="006C4BB4"/>
    <w:rsid w:val="006D0282"/>
    <w:rsid w:val="006D14F1"/>
    <w:rsid w:val="006D7DB1"/>
    <w:rsid w:val="006E14F7"/>
    <w:rsid w:val="006F1344"/>
    <w:rsid w:val="00706AB9"/>
    <w:rsid w:val="00711BC1"/>
    <w:rsid w:val="00722589"/>
    <w:rsid w:val="007233CC"/>
    <w:rsid w:val="00730681"/>
    <w:rsid w:val="007310A7"/>
    <w:rsid w:val="007330A6"/>
    <w:rsid w:val="00735C85"/>
    <w:rsid w:val="00737753"/>
    <w:rsid w:val="00740245"/>
    <w:rsid w:val="00740C3F"/>
    <w:rsid w:val="0074288F"/>
    <w:rsid w:val="00745548"/>
    <w:rsid w:val="0075140D"/>
    <w:rsid w:val="00752C0B"/>
    <w:rsid w:val="00755C79"/>
    <w:rsid w:val="007608B3"/>
    <w:rsid w:val="007618C9"/>
    <w:rsid w:val="00767226"/>
    <w:rsid w:val="007732CA"/>
    <w:rsid w:val="00775C5F"/>
    <w:rsid w:val="00777CEC"/>
    <w:rsid w:val="00784388"/>
    <w:rsid w:val="007853AA"/>
    <w:rsid w:val="00786E12"/>
    <w:rsid w:val="00793DE3"/>
    <w:rsid w:val="00794650"/>
    <w:rsid w:val="00794ED8"/>
    <w:rsid w:val="007968E6"/>
    <w:rsid w:val="007A1ACB"/>
    <w:rsid w:val="007A2013"/>
    <w:rsid w:val="007A2ECC"/>
    <w:rsid w:val="007B1931"/>
    <w:rsid w:val="007B59D6"/>
    <w:rsid w:val="007C079B"/>
    <w:rsid w:val="007C26F0"/>
    <w:rsid w:val="007C2CFC"/>
    <w:rsid w:val="007C7A67"/>
    <w:rsid w:val="007D121D"/>
    <w:rsid w:val="007D1395"/>
    <w:rsid w:val="007E0F3D"/>
    <w:rsid w:val="007E3ADD"/>
    <w:rsid w:val="007E5F3B"/>
    <w:rsid w:val="007E6DAD"/>
    <w:rsid w:val="007F19B8"/>
    <w:rsid w:val="007F3F36"/>
    <w:rsid w:val="007F6842"/>
    <w:rsid w:val="007F7C5F"/>
    <w:rsid w:val="00801E84"/>
    <w:rsid w:val="00803062"/>
    <w:rsid w:val="00814C7B"/>
    <w:rsid w:val="00832CAE"/>
    <w:rsid w:val="00841534"/>
    <w:rsid w:val="00842EA9"/>
    <w:rsid w:val="0084483A"/>
    <w:rsid w:val="0084523A"/>
    <w:rsid w:val="00845587"/>
    <w:rsid w:val="00845C03"/>
    <w:rsid w:val="00847D91"/>
    <w:rsid w:val="00851EA0"/>
    <w:rsid w:val="008558FE"/>
    <w:rsid w:val="008578FE"/>
    <w:rsid w:val="008634B4"/>
    <w:rsid w:val="00873EF4"/>
    <w:rsid w:val="0087477F"/>
    <w:rsid w:val="008747D2"/>
    <w:rsid w:val="00875F8D"/>
    <w:rsid w:val="00877B4A"/>
    <w:rsid w:val="00884BB1"/>
    <w:rsid w:val="0088594D"/>
    <w:rsid w:val="0088675B"/>
    <w:rsid w:val="00890831"/>
    <w:rsid w:val="008A5B58"/>
    <w:rsid w:val="008B58A3"/>
    <w:rsid w:val="008B597C"/>
    <w:rsid w:val="008C3A1F"/>
    <w:rsid w:val="008C4578"/>
    <w:rsid w:val="008C57E9"/>
    <w:rsid w:val="008C79E4"/>
    <w:rsid w:val="008D0DB2"/>
    <w:rsid w:val="008D2E99"/>
    <w:rsid w:val="008D3DFE"/>
    <w:rsid w:val="008D4B68"/>
    <w:rsid w:val="008D4FAB"/>
    <w:rsid w:val="008D5443"/>
    <w:rsid w:val="008E16AB"/>
    <w:rsid w:val="008E1D33"/>
    <w:rsid w:val="008E25C3"/>
    <w:rsid w:val="008E2D80"/>
    <w:rsid w:val="008E2FB3"/>
    <w:rsid w:val="008E3A45"/>
    <w:rsid w:val="008F110F"/>
    <w:rsid w:val="008F45A4"/>
    <w:rsid w:val="008F4A46"/>
    <w:rsid w:val="008F7265"/>
    <w:rsid w:val="009017C5"/>
    <w:rsid w:val="00905388"/>
    <w:rsid w:val="009060F4"/>
    <w:rsid w:val="00913D37"/>
    <w:rsid w:val="00916F46"/>
    <w:rsid w:val="00917005"/>
    <w:rsid w:val="009215B7"/>
    <w:rsid w:val="00931FA8"/>
    <w:rsid w:val="009417BF"/>
    <w:rsid w:val="00944C4F"/>
    <w:rsid w:val="00945002"/>
    <w:rsid w:val="0094770E"/>
    <w:rsid w:val="00947777"/>
    <w:rsid w:val="00954D47"/>
    <w:rsid w:val="00956D85"/>
    <w:rsid w:val="00960658"/>
    <w:rsid w:val="00960AA9"/>
    <w:rsid w:val="0097517E"/>
    <w:rsid w:val="00976466"/>
    <w:rsid w:val="00985B86"/>
    <w:rsid w:val="00987FD4"/>
    <w:rsid w:val="0099058F"/>
    <w:rsid w:val="009913F7"/>
    <w:rsid w:val="009A17DF"/>
    <w:rsid w:val="009A4094"/>
    <w:rsid w:val="009A7BDF"/>
    <w:rsid w:val="009C0271"/>
    <w:rsid w:val="009C53AD"/>
    <w:rsid w:val="009C5588"/>
    <w:rsid w:val="009C66DB"/>
    <w:rsid w:val="009D2E3F"/>
    <w:rsid w:val="009D654D"/>
    <w:rsid w:val="009D729F"/>
    <w:rsid w:val="009D7DF9"/>
    <w:rsid w:val="009E2484"/>
    <w:rsid w:val="009E2D0A"/>
    <w:rsid w:val="009E4741"/>
    <w:rsid w:val="009E57D9"/>
    <w:rsid w:val="009F2D03"/>
    <w:rsid w:val="009F4790"/>
    <w:rsid w:val="009F7744"/>
    <w:rsid w:val="00A0085A"/>
    <w:rsid w:val="00A020A9"/>
    <w:rsid w:val="00A024E7"/>
    <w:rsid w:val="00A02EB1"/>
    <w:rsid w:val="00A03560"/>
    <w:rsid w:val="00A035C9"/>
    <w:rsid w:val="00A04D3C"/>
    <w:rsid w:val="00A1114B"/>
    <w:rsid w:val="00A166F9"/>
    <w:rsid w:val="00A214AF"/>
    <w:rsid w:val="00A2194D"/>
    <w:rsid w:val="00A2695E"/>
    <w:rsid w:val="00A42A4B"/>
    <w:rsid w:val="00A434A6"/>
    <w:rsid w:val="00A43B6B"/>
    <w:rsid w:val="00A44903"/>
    <w:rsid w:val="00A45E82"/>
    <w:rsid w:val="00A53D5E"/>
    <w:rsid w:val="00A546D3"/>
    <w:rsid w:val="00A54D61"/>
    <w:rsid w:val="00A6020A"/>
    <w:rsid w:val="00A61023"/>
    <w:rsid w:val="00A66761"/>
    <w:rsid w:val="00A66D21"/>
    <w:rsid w:val="00A769D8"/>
    <w:rsid w:val="00A778A4"/>
    <w:rsid w:val="00A778D2"/>
    <w:rsid w:val="00A77913"/>
    <w:rsid w:val="00A80DB7"/>
    <w:rsid w:val="00A812D3"/>
    <w:rsid w:val="00A84D3E"/>
    <w:rsid w:val="00A86C65"/>
    <w:rsid w:val="00A871C4"/>
    <w:rsid w:val="00A91C26"/>
    <w:rsid w:val="00A91CF6"/>
    <w:rsid w:val="00A9497B"/>
    <w:rsid w:val="00A97EED"/>
    <w:rsid w:val="00AA216B"/>
    <w:rsid w:val="00AA230E"/>
    <w:rsid w:val="00AB040B"/>
    <w:rsid w:val="00AB4BE6"/>
    <w:rsid w:val="00AB5030"/>
    <w:rsid w:val="00AB6136"/>
    <w:rsid w:val="00AC0AE4"/>
    <w:rsid w:val="00AD2403"/>
    <w:rsid w:val="00AE447E"/>
    <w:rsid w:val="00AF5FDB"/>
    <w:rsid w:val="00B03A4A"/>
    <w:rsid w:val="00B05108"/>
    <w:rsid w:val="00B05454"/>
    <w:rsid w:val="00B05A9A"/>
    <w:rsid w:val="00B12FF9"/>
    <w:rsid w:val="00B17835"/>
    <w:rsid w:val="00B2258F"/>
    <w:rsid w:val="00B2283D"/>
    <w:rsid w:val="00B26305"/>
    <w:rsid w:val="00B26B54"/>
    <w:rsid w:val="00B32C0A"/>
    <w:rsid w:val="00B459F3"/>
    <w:rsid w:val="00B472B2"/>
    <w:rsid w:val="00B51A56"/>
    <w:rsid w:val="00B53D5C"/>
    <w:rsid w:val="00B55B1D"/>
    <w:rsid w:val="00B55B58"/>
    <w:rsid w:val="00B56F88"/>
    <w:rsid w:val="00B57AEC"/>
    <w:rsid w:val="00B645C1"/>
    <w:rsid w:val="00B64B10"/>
    <w:rsid w:val="00B64FC9"/>
    <w:rsid w:val="00B66712"/>
    <w:rsid w:val="00B711DC"/>
    <w:rsid w:val="00B739DF"/>
    <w:rsid w:val="00B82479"/>
    <w:rsid w:val="00B928A6"/>
    <w:rsid w:val="00B938AB"/>
    <w:rsid w:val="00BA03F2"/>
    <w:rsid w:val="00BA07B1"/>
    <w:rsid w:val="00BA0C20"/>
    <w:rsid w:val="00BA2F50"/>
    <w:rsid w:val="00BA3979"/>
    <w:rsid w:val="00BA53F4"/>
    <w:rsid w:val="00BB4348"/>
    <w:rsid w:val="00BB515C"/>
    <w:rsid w:val="00BB6A48"/>
    <w:rsid w:val="00BC25B9"/>
    <w:rsid w:val="00BC3055"/>
    <w:rsid w:val="00BC308F"/>
    <w:rsid w:val="00BC426E"/>
    <w:rsid w:val="00BC4EE3"/>
    <w:rsid w:val="00BD118F"/>
    <w:rsid w:val="00BD28D6"/>
    <w:rsid w:val="00BD2D4B"/>
    <w:rsid w:val="00BD34E8"/>
    <w:rsid w:val="00BE0173"/>
    <w:rsid w:val="00BE0573"/>
    <w:rsid w:val="00BE0D94"/>
    <w:rsid w:val="00BE2F37"/>
    <w:rsid w:val="00BE3F87"/>
    <w:rsid w:val="00BE747F"/>
    <w:rsid w:val="00BF1C1B"/>
    <w:rsid w:val="00BF1D5A"/>
    <w:rsid w:val="00BF2EC3"/>
    <w:rsid w:val="00BF4B52"/>
    <w:rsid w:val="00BF4CC1"/>
    <w:rsid w:val="00C069AB"/>
    <w:rsid w:val="00C106CD"/>
    <w:rsid w:val="00C134B2"/>
    <w:rsid w:val="00C16A0C"/>
    <w:rsid w:val="00C16F63"/>
    <w:rsid w:val="00C17EB7"/>
    <w:rsid w:val="00C2470F"/>
    <w:rsid w:val="00C26478"/>
    <w:rsid w:val="00C34519"/>
    <w:rsid w:val="00C36BEB"/>
    <w:rsid w:val="00C37B69"/>
    <w:rsid w:val="00C43F21"/>
    <w:rsid w:val="00C44143"/>
    <w:rsid w:val="00C44E8B"/>
    <w:rsid w:val="00C455EA"/>
    <w:rsid w:val="00C4569C"/>
    <w:rsid w:val="00C46A39"/>
    <w:rsid w:val="00C47049"/>
    <w:rsid w:val="00C566FB"/>
    <w:rsid w:val="00C60D23"/>
    <w:rsid w:val="00C623A0"/>
    <w:rsid w:val="00C65597"/>
    <w:rsid w:val="00C65A69"/>
    <w:rsid w:val="00C6709B"/>
    <w:rsid w:val="00C73079"/>
    <w:rsid w:val="00C847E0"/>
    <w:rsid w:val="00C85981"/>
    <w:rsid w:val="00C85E61"/>
    <w:rsid w:val="00C91E86"/>
    <w:rsid w:val="00C950B3"/>
    <w:rsid w:val="00C950D8"/>
    <w:rsid w:val="00C95F99"/>
    <w:rsid w:val="00CA553E"/>
    <w:rsid w:val="00CA64DB"/>
    <w:rsid w:val="00CA710F"/>
    <w:rsid w:val="00CB0361"/>
    <w:rsid w:val="00CB1A6D"/>
    <w:rsid w:val="00CB288F"/>
    <w:rsid w:val="00CB5F09"/>
    <w:rsid w:val="00CB7DEF"/>
    <w:rsid w:val="00CC4699"/>
    <w:rsid w:val="00CC4A6B"/>
    <w:rsid w:val="00CC7F34"/>
    <w:rsid w:val="00CE0992"/>
    <w:rsid w:val="00CE3A8B"/>
    <w:rsid w:val="00CE3B67"/>
    <w:rsid w:val="00CE73F2"/>
    <w:rsid w:val="00CF33ED"/>
    <w:rsid w:val="00CF3C46"/>
    <w:rsid w:val="00CF631B"/>
    <w:rsid w:val="00D0116D"/>
    <w:rsid w:val="00D03789"/>
    <w:rsid w:val="00D039D7"/>
    <w:rsid w:val="00D04D53"/>
    <w:rsid w:val="00D0568E"/>
    <w:rsid w:val="00D05A57"/>
    <w:rsid w:val="00D07DE8"/>
    <w:rsid w:val="00D227D7"/>
    <w:rsid w:val="00D22999"/>
    <w:rsid w:val="00D257B3"/>
    <w:rsid w:val="00D27874"/>
    <w:rsid w:val="00D36417"/>
    <w:rsid w:val="00D366A7"/>
    <w:rsid w:val="00D41B66"/>
    <w:rsid w:val="00D43A97"/>
    <w:rsid w:val="00D45444"/>
    <w:rsid w:val="00D45CF6"/>
    <w:rsid w:val="00D506F1"/>
    <w:rsid w:val="00D535A9"/>
    <w:rsid w:val="00D56926"/>
    <w:rsid w:val="00D60D08"/>
    <w:rsid w:val="00D62598"/>
    <w:rsid w:val="00D62EA4"/>
    <w:rsid w:val="00D66B88"/>
    <w:rsid w:val="00D74492"/>
    <w:rsid w:val="00D80385"/>
    <w:rsid w:val="00D83286"/>
    <w:rsid w:val="00D87AD6"/>
    <w:rsid w:val="00D90FD5"/>
    <w:rsid w:val="00D90FDF"/>
    <w:rsid w:val="00D9603B"/>
    <w:rsid w:val="00D96CF8"/>
    <w:rsid w:val="00D97202"/>
    <w:rsid w:val="00D97A8F"/>
    <w:rsid w:val="00DA022C"/>
    <w:rsid w:val="00DA1A4A"/>
    <w:rsid w:val="00DA1B14"/>
    <w:rsid w:val="00DA2793"/>
    <w:rsid w:val="00DA3B5C"/>
    <w:rsid w:val="00DA6878"/>
    <w:rsid w:val="00DB1196"/>
    <w:rsid w:val="00DB4619"/>
    <w:rsid w:val="00DB4B96"/>
    <w:rsid w:val="00DB529F"/>
    <w:rsid w:val="00DB7341"/>
    <w:rsid w:val="00DB7EF9"/>
    <w:rsid w:val="00DC0556"/>
    <w:rsid w:val="00DC3C24"/>
    <w:rsid w:val="00DC6115"/>
    <w:rsid w:val="00DD442D"/>
    <w:rsid w:val="00DD7BCC"/>
    <w:rsid w:val="00DE080B"/>
    <w:rsid w:val="00DF75BB"/>
    <w:rsid w:val="00DF7ADD"/>
    <w:rsid w:val="00DF7D30"/>
    <w:rsid w:val="00E02124"/>
    <w:rsid w:val="00E02BEA"/>
    <w:rsid w:val="00E042DD"/>
    <w:rsid w:val="00E1158F"/>
    <w:rsid w:val="00E11D3C"/>
    <w:rsid w:val="00E12481"/>
    <w:rsid w:val="00E1345E"/>
    <w:rsid w:val="00E13EA6"/>
    <w:rsid w:val="00E2061E"/>
    <w:rsid w:val="00E23E6E"/>
    <w:rsid w:val="00E24F77"/>
    <w:rsid w:val="00E25DAD"/>
    <w:rsid w:val="00E2757D"/>
    <w:rsid w:val="00E323A6"/>
    <w:rsid w:val="00E32D5F"/>
    <w:rsid w:val="00E32EAF"/>
    <w:rsid w:val="00E33D20"/>
    <w:rsid w:val="00E35434"/>
    <w:rsid w:val="00E445C1"/>
    <w:rsid w:val="00E50673"/>
    <w:rsid w:val="00E53806"/>
    <w:rsid w:val="00E57131"/>
    <w:rsid w:val="00E6674F"/>
    <w:rsid w:val="00E67FF5"/>
    <w:rsid w:val="00E75390"/>
    <w:rsid w:val="00E8412E"/>
    <w:rsid w:val="00E84C87"/>
    <w:rsid w:val="00E85C1A"/>
    <w:rsid w:val="00E85D49"/>
    <w:rsid w:val="00E90D1F"/>
    <w:rsid w:val="00E91367"/>
    <w:rsid w:val="00E94047"/>
    <w:rsid w:val="00EA1775"/>
    <w:rsid w:val="00EA3D84"/>
    <w:rsid w:val="00EA4912"/>
    <w:rsid w:val="00EA58BD"/>
    <w:rsid w:val="00EB445C"/>
    <w:rsid w:val="00EC4E7E"/>
    <w:rsid w:val="00EC4EE3"/>
    <w:rsid w:val="00EC7302"/>
    <w:rsid w:val="00ED1742"/>
    <w:rsid w:val="00ED2F0B"/>
    <w:rsid w:val="00EE7B46"/>
    <w:rsid w:val="00EE7E81"/>
    <w:rsid w:val="00EF1BCB"/>
    <w:rsid w:val="00EF7B0E"/>
    <w:rsid w:val="00F05E1D"/>
    <w:rsid w:val="00F10439"/>
    <w:rsid w:val="00F12261"/>
    <w:rsid w:val="00F2023D"/>
    <w:rsid w:val="00F204D1"/>
    <w:rsid w:val="00F209C7"/>
    <w:rsid w:val="00F2290C"/>
    <w:rsid w:val="00F2323F"/>
    <w:rsid w:val="00F369D5"/>
    <w:rsid w:val="00F4071B"/>
    <w:rsid w:val="00F45B7E"/>
    <w:rsid w:val="00F46A03"/>
    <w:rsid w:val="00F472B6"/>
    <w:rsid w:val="00F53E87"/>
    <w:rsid w:val="00F54A2C"/>
    <w:rsid w:val="00F56B1E"/>
    <w:rsid w:val="00F61186"/>
    <w:rsid w:val="00F6662A"/>
    <w:rsid w:val="00F67FAB"/>
    <w:rsid w:val="00F71FA4"/>
    <w:rsid w:val="00F74252"/>
    <w:rsid w:val="00F756C4"/>
    <w:rsid w:val="00F878B9"/>
    <w:rsid w:val="00F92231"/>
    <w:rsid w:val="00F94103"/>
    <w:rsid w:val="00FB0B59"/>
    <w:rsid w:val="00FB1157"/>
    <w:rsid w:val="00FB1F3E"/>
    <w:rsid w:val="00FB31BC"/>
    <w:rsid w:val="00FB54E1"/>
    <w:rsid w:val="00FC40D1"/>
    <w:rsid w:val="00FD5C49"/>
    <w:rsid w:val="00FE0296"/>
    <w:rsid w:val="00FE1EE9"/>
    <w:rsid w:val="00FE1F29"/>
    <w:rsid w:val="00FE35DF"/>
    <w:rsid w:val="00FF0FA2"/>
    <w:rsid w:val="00FF114C"/>
    <w:rsid w:val="00FF5FFB"/>
    <w:rsid w:val="0283728D"/>
    <w:rsid w:val="03471B67"/>
    <w:rsid w:val="0360D465"/>
    <w:rsid w:val="04877423"/>
    <w:rsid w:val="049EBF77"/>
    <w:rsid w:val="07A86237"/>
    <w:rsid w:val="081A8C8A"/>
    <w:rsid w:val="08483A0D"/>
    <w:rsid w:val="090D69D2"/>
    <w:rsid w:val="09C6A55E"/>
    <w:rsid w:val="0CEE6FD2"/>
    <w:rsid w:val="0E15A235"/>
    <w:rsid w:val="0E5E9952"/>
    <w:rsid w:val="0E85B477"/>
    <w:rsid w:val="0F61C77F"/>
    <w:rsid w:val="1067CF14"/>
    <w:rsid w:val="11C4B018"/>
    <w:rsid w:val="1275F882"/>
    <w:rsid w:val="12BE747C"/>
    <w:rsid w:val="12BF2F15"/>
    <w:rsid w:val="12CAAF42"/>
    <w:rsid w:val="131088A4"/>
    <w:rsid w:val="131F298D"/>
    <w:rsid w:val="14B8EE65"/>
    <w:rsid w:val="14FF61EC"/>
    <w:rsid w:val="16D9D1F9"/>
    <w:rsid w:val="179E5C85"/>
    <w:rsid w:val="17E91A1C"/>
    <w:rsid w:val="185F1324"/>
    <w:rsid w:val="1860979B"/>
    <w:rsid w:val="1A696187"/>
    <w:rsid w:val="1AB6BAF0"/>
    <w:rsid w:val="1CCF4432"/>
    <w:rsid w:val="1DBCA6E9"/>
    <w:rsid w:val="1E45922D"/>
    <w:rsid w:val="1E9F3BFB"/>
    <w:rsid w:val="20E2AE4C"/>
    <w:rsid w:val="20E3CFA7"/>
    <w:rsid w:val="211E4A55"/>
    <w:rsid w:val="2383B56D"/>
    <w:rsid w:val="25218956"/>
    <w:rsid w:val="2531E90C"/>
    <w:rsid w:val="2541C084"/>
    <w:rsid w:val="256D8AF9"/>
    <w:rsid w:val="26EBD8C7"/>
    <w:rsid w:val="2767D0BF"/>
    <w:rsid w:val="295B91B1"/>
    <w:rsid w:val="2A8D35C3"/>
    <w:rsid w:val="2D165934"/>
    <w:rsid w:val="2DA2FBE2"/>
    <w:rsid w:val="2F7F7561"/>
    <w:rsid w:val="302EA604"/>
    <w:rsid w:val="31355A8E"/>
    <w:rsid w:val="332FBBD8"/>
    <w:rsid w:val="34367477"/>
    <w:rsid w:val="34464E88"/>
    <w:rsid w:val="34C765C2"/>
    <w:rsid w:val="34CA667E"/>
    <w:rsid w:val="34F39EDF"/>
    <w:rsid w:val="350EB8A3"/>
    <w:rsid w:val="37770B65"/>
    <w:rsid w:val="37CE4F45"/>
    <w:rsid w:val="38B66EB2"/>
    <w:rsid w:val="38E1DD7C"/>
    <w:rsid w:val="3959D008"/>
    <w:rsid w:val="3A434822"/>
    <w:rsid w:val="3D69F8E5"/>
    <w:rsid w:val="3F0D3465"/>
    <w:rsid w:val="3F45186D"/>
    <w:rsid w:val="40859E4C"/>
    <w:rsid w:val="40B56CD5"/>
    <w:rsid w:val="4206B6A1"/>
    <w:rsid w:val="42D52773"/>
    <w:rsid w:val="43A153F5"/>
    <w:rsid w:val="43D2B016"/>
    <w:rsid w:val="448C98F0"/>
    <w:rsid w:val="4599C636"/>
    <w:rsid w:val="45C97818"/>
    <w:rsid w:val="45D14C7F"/>
    <w:rsid w:val="477C4C78"/>
    <w:rsid w:val="479F404B"/>
    <w:rsid w:val="49A26A4D"/>
    <w:rsid w:val="4AE03958"/>
    <w:rsid w:val="4B00D36E"/>
    <w:rsid w:val="4B54B896"/>
    <w:rsid w:val="4E56294E"/>
    <w:rsid w:val="4EA16256"/>
    <w:rsid w:val="4EAD6796"/>
    <w:rsid w:val="4EB36978"/>
    <w:rsid w:val="5187FB24"/>
    <w:rsid w:val="51C710CD"/>
    <w:rsid w:val="529828E2"/>
    <w:rsid w:val="52B55119"/>
    <w:rsid w:val="52D22105"/>
    <w:rsid w:val="546DF341"/>
    <w:rsid w:val="54AC4006"/>
    <w:rsid w:val="5711C2C5"/>
    <w:rsid w:val="5731DC23"/>
    <w:rsid w:val="578C2F38"/>
    <w:rsid w:val="579A35D0"/>
    <w:rsid w:val="59609FB6"/>
    <w:rsid w:val="5B371814"/>
    <w:rsid w:val="5B98F32C"/>
    <w:rsid w:val="5BE1FFBE"/>
    <w:rsid w:val="5C148450"/>
    <w:rsid w:val="5D69CBEF"/>
    <w:rsid w:val="5EC28B24"/>
    <w:rsid w:val="5F16F39F"/>
    <w:rsid w:val="600527AF"/>
    <w:rsid w:val="60857D3C"/>
    <w:rsid w:val="614EA88F"/>
    <w:rsid w:val="6240843A"/>
    <w:rsid w:val="6285E608"/>
    <w:rsid w:val="62C4F805"/>
    <w:rsid w:val="636C5F8C"/>
    <w:rsid w:val="641F4E90"/>
    <w:rsid w:val="64ED4244"/>
    <w:rsid w:val="654B027E"/>
    <w:rsid w:val="6663AF6B"/>
    <w:rsid w:val="687E0591"/>
    <w:rsid w:val="6C345012"/>
    <w:rsid w:val="6D17FF3F"/>
    <w:rsid w:val="6D46A50D"/>
    <w:rsid w:val="6D955B52"/>
    <w:rsid w:val="6F5EB2C9"/>
    <w:rsid w:val="71833B39"/>
    <w:rsid w:val="723CFB06"/>
    <w:rsid w:val="737640BA"/>
    <w:rsid w:val="742DEE93"/>
    <w:rsid w:val="74624316"/>
    <w:rsid w:val="74C5D374"/>
    <w:rsid w:val="755A6F98"/>
    <w:rsid w:val="7560E344"/>
    <w:rsid w:val="757F5B8A"/>
    <w:rsid w:val="7654D908"/>
    <w:rsid w:val="7681C0BB"/>
    <w:rsid w:val="78B463B3"/>
    <w:rsid w:val="78C3ED19"/>
    <w:rsid w:val="78E4CEA5"/>
    <w:rsid w:val="7994CF8E"/>
    <w:rsid w:val="79B9617D"/>
    <w:rsid w:val="7A8082AF"/>
    <w:rsid w:val="7BDABDAB"/>
    <w:rsid w:val="7D2CEFE8"/>
    <w:rsid w:val="7E148D42"/>
    <w:rsid w:val="7E2FADB4"/>
    <w:rsid w:val="7F272AE6"/>
    <w:rsid w:val="7FF972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576BA3A"/>
  <w15:docId w15:val="{72DE4341-18AB-425C-8969-CE0779D17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D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2D5F"/>
  </w:style>
  <w:style w:type="paragraph" w:styleId="Footer">
    <w:name w:val="footer"/>
    <w:basedOn w:val="Normal"/>
    <w:link w:val="FooterChar"/>
    <w:uiPriority w:val="99"/>
    <w:unhideWhenUsed/>
    <w:rsid w:val="00E32D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2D5F"/>
  </w:style>
  <w:style w:type="paragraph" w:styleId="BalloonText">
    <w:name w:val="Balloon Text"/>
    <w:basedOn w:val="Normal"/>
    <w:link w:val="BalloonTextChar"/>
    <w:uiPriority w:val="99"/>
    <w:semiHidden/>
    <w:unhideWhenUsed/>
    <w:rsid w:val="00E32D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2D5F"/>
    <w:rPr>
      <w:rFonts w:ascii="Tahoma" w:hAnsi="Tahoma" w:cs="Tahoma"/>
      <w:sz w:val="16"/>
      <w:szCs w:val="16"/>
    </w:rPr>
  </w:style>
  <w:style w:type="table" w:styleId="TableGrid">
    <w:name w:val="Table Grid"/>
    <w:basedOn w:val="TableNormal"/>
    <w:uiPriority w:val="59"/>
    <w:rsid w:val="000454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basedOn w:val="Normal"/>
    <w:link w:val="TableTitlesChar"/>
    <w:qFormat/>
    <w:rsid w:val="00DB1196"/>
    <w:pPr>
      <w:spacing w:before="60" w:after="60" w:line="240" w:lineRule="auto"/>
    </w:pPr>
    <w:rPr>
      <w:rFonts w:ascii="Calibri" w:eastAsia="Calibri" w:hAnsi="Calibri" w:cs="Times New Roman"/>
      <w:b/>
      <w:bCs/>
      <w:i/>
      <w:sz w:val="32"/>
      <w:szCs w:val="32"/>
      <w:lang w:bidi="en-US"/>
    </w:rPr>
  </w:style>
  <w:style w:type="character" w:customStyle="1" w:styleId="TableTitlesChar">
    <w:name w:val="Table Titles Char"/>
    <w:link w:val="TableTitles"/>
    <w:rsid w:val="00DB1196"/>
    <w:rPr>
      <w:rFonts w:ascii="Calibri" w:eastAsia="Calibri" w:hAnsi="Calibri" w:cs="Times New Roman"/>
      <w:b/>
      <w:bCs/>
      <w:i/>
      <w:sz w:val="32"/>
      <w:szCs w:val="32"/>
      <w:lang w:bidi="en-US"/>
    </w:rPr>
  </w:style>
  <w:style w:type="paragraph" w:customStyle="1" w:styleId="SlideTitle">
    <w:name w:val="Slide Title"/>
    <w:basedOn w:val="Normal"/>
    <w:qFormat/>
    <w:rsid w:val="00DB1196"/>
    <w:pPr>
      <w:spacing w:before="80" w:after="0" w:line="240" w:lineRule="auto"/>
    </w:pPr>
    <w:rPr>
      <w:rFonts w:ascii="Calibri" w:hAnsi="Calibri" w:cs="Arial"/>
      <w:b/>
      <w:sz w:val="28"/>
    </w:rPr>
  </w:style>
  <w:style w:type="paragraph" w:customStyle="1" w:styleId="Instructions">
    <w:name w:val="Instructions"/>
    <w:basedOn w:val="Normal"/>
    <w:link w:val="InstructionsChar"/>
    <w:qFormat/>
    <w:rsid w:val="00DB1196"/>
    <w:pPr>
      <w:framePr w:hSpace="180" w:wrap="around" w:vAnchor="text" w:hAnchor="text" w:xAlign="right" w:y="1"/>
      <w:spacing w:before="120" w:after="0" w:line="240" w:lineRule="auto"/>
      <w:suppressOverlap/>
    </w:pPr>
    <w:rPr>
      <w:rFonts w:ascii="Calibri" w:hAnsi="Calibri" w:cs="Tahoma"/>
      <w:b/>
      <w:sz w:val="24"/>
      <w:lang w:bidi="en-US"/>
    </w:rPr>
  </w:style>
  <w:style w:type="character" w:customStyle="1" w:styleId="InstructionsChar">
    <w:name w:val="Instructions Char"/>
    <w:link w:val="Instructions"/>
    <w:rsid w:val="00DB1196"/>
    <w:rPr>
      <w:rFonts w:ascii="Calibri" w:hAnsi="Calibri" w:cs="Tahoma"/>
      <w:b/>
      <w:sz w:val="24"/>
      <w:lang w:bidi="en-US"/>
    </w:rPr>
  </w:style>
  <w:style w:type="character" w:customStyle="1" w:styleId="tx2">
    <w:name w:val="tx2"/>
    <w:basedOn w:val="DefaultParagraphFont"/>
    <w:rsid w:val="00DB1196"/>
  </w:style>
  <w:style w:type="paragraph" w:styleId="ListParagraph">
    <w:name w:val="List Paragraph"/>
    <w:basedOn w:val="Normal"/>
    <w:uiPriority w:val="34"/>
    <w:qFormat/>
    <w:rsid w:val="00DB1196"/>
    <w:pPr>
      <w:spacing w:after="160" w:line="259" w:lineRule="auto"/>
      <w:ind w:left="720"/>
      <w:contextualSpacing/>
    </w:pPr>
  </w:style>
  <w:style w:type="character" w:styleId="CommentReference">
    <w:name w:val="annotation reference"/>
    <w:basedOn w:val="DefaultParagraphFont"/>
    <w:uiPriority w:val="99"/>
    <w:semiHidden/>
    <w:unhideWhenUsed/>
    <w:rsid w:val="00635F49"/>
    <w:rPr>
      <w:sz w:val="16"/>
      <w:szCs w:val="16"/>
    </w:rPr>
  </w:style>
  <w:style w:type="paragraph" w:styleId="CommentText">
    <w:name w:val="annotation text"/>
    <w:basedOn w:val="Normal"/>
    <w:link w:val="CommentTextChar"/>
    <w:uiPriority w:val="99"/>
    <w:unhideWhenUsed/>
    <w:rsid w:val="00635F49"/>
    <w:pPr>
      <w:spacing w:after="160" w:line="240" w:lineRule="auto"/>
    </w:pPr>
    <w:rPr>
      <w:sz w:val="20"/>
      <w:szCs w:val="20"/>
    </w:rPr>
  </w:style>
  <w:style w:type="character" w:customStyle="1" w:styleId="CommentTextChar">
    <w:name w:val="Comment Text Char"/>
    <w:basedOn w:val="DefaultParagraphFont"/>
    <w:link w:val="CommentText"/>
    <w:uiPriority w:val="99"/>
    <w:rsid w:val="00635F49"/>
    <w:rPr>
      <w:sz w:val="20"/>
      <w:szCs w:val="20"/>
    </w:rPr>
  </w:style>
  <w:style w:type="character" w:styleId="Hyperlink">
    <w:name w:val="Hyperlink"/>
    <w:basedOn w:val="DefaultParagraphFont"/>
    <w:uiPriority w:val="99"/>
    <w:unhideWhenUsed/>
    <w:rsid w:val="00735C85"/>
    <w:rPr>
      <w:color w:val="0000FF"/>
      <w:u w:val="single"/>
    </w:rPr>
  </w:style>
  <w:style w:type="paragraph" w:styleId="CommentSubject">
    <w:name w:val="annotation subject"/>
    <w:basedOn w:val="CommentText"/>
    <w:next w:val="CommentText"/>
    <w:link w:val="CommentSubjectChar"/>
    <w:uiPriority w:val="99"/>
    <w:semiHidden/>
    <w:unhideWhenUsed/>
    <w:rsid w:val="004007DF"/>
    <w:pPr>
      <w:spacing w:after="200"/>
    </w:pPr>
    <w:rPr>
      <w:b/>
      <w:bCs/>
    </w:rPr>
  </w:style>
  <w:style w:type="character" w:customStyle="1" w:styleId="CommentSubjectChar">
    <w:name w:val="Comment Subject Char"/>
    <w:basedOn w:val="CommentTextChar"/>
    <w:link w:val="CommentSubject"/>
    <w:uiPriority w:val="99"/>
    <w:semiHidden/>
    <w:rsid w:val="004007DF"/>
    <w:rPr>
      <w:b/>
      <w:bCs/>
      <w:sz w:val="20"/>
      <w:szCs w:val="20"/>
    </w:rPr>
  </w:style>
  <w:style w:type="paragraph" w:styleId="Revision">
    <w:name w:val="Revision"/>
    <w:hidden/>
    <w:uiPriority w:val="99"/>
    <w:semiHidden/>
    <w:rsid w:val="004007DF"/>
    <w:pPr>
      <w:spacing w:after="0" w:line="240" w:lineRule="auto"/>
    </w:pPr>
  </w:style>
  <w:style w:type="character" w:styleId="UnresolvedMention">
    <w:name w:val="Unresolved Mention"/>
    <w:basedOn w:val="DefaultParagraphFont"/>
    <w:uiPriority w:val="99"/>
    <w:semiHidden/>
    <w:unhideWhenUsed/>
    <w:rsid w:val="00987F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654039">
      <w:bodyDiv w:val="1"/>
      <w:marLeft w:val="0"/>
      <w:marRight w:val="0"/>
      <w:marTop w:val="0"/>
      <w:marBottom w:val="0"/>
      <w:divBdr>
        <w:top w:val="none" w:sz="0" w:space="0" w:color="auto"/>
        <w:left w:val="none" w:sz="0" w:space="0" w:color="auto"/>
        <w:bottom w:val="none" w:sz="0" w:space="0" w:color="auto"/>
        <w:right w:val="none" w:sz="0" w:space="0" w:color="auto"/>
      </w:divBdr>
      <w:divsChild>
        <w:div w:id="443622216">
          <w:marLeft w:val="533"/>
          <w:marRight w:val="0"/>
          <w:marTop w:val="134"/>
          <w:marBottom w:val="0"/>
          <w:divBdr>
            <w:top w:val="none" w:sz="0" w:space="0" w:color="auto"/>
            <w:left w:val="none" w:sz="0" w:space="0" w:color="auto"/>
            <w:bottom w:val="none" w:sz="0" w:space="0" w:color="auto"/>
            <w:right w:val="none" w:sz="0" w:space="0" w:color="auto"/>
          </w:divBdr>
        </w:div>
        <w:div w:id="999237331">
          <w:marLeft w:val="533"/>
          <w:marRight w:val="0"/>
          <w:marTop w:val="134"/>
          <w:marBottom w:val="0"/>
          <w:divBdr>
            <w:top w:val="none" w:sz="0" w:space="0" w:color="auto"/>
            <w:left w:val="none" w:sz="0" w:space="0" w:color="auto"/>
            <w:bottom w:val="none" w:sz="0" w:space="0" w:color="auto"/>
            <w:right w:val="none" w:sz="0" w:space="0" w:color="auto"/>
          </w:divBdr>
        </w:div>
        <w:div w:id="1121729944">
          <w:marLeft w:val="533"/>
          <w:marRight w:val="0"/>
          <w:marTop w:val="134"/>
          <w:marBottom w:val="0"/>
          <w:divBdr>
            <w:top w:val="none" w:sz="0" w:space="0" w:color="auto"/>
            <w:left w:val="none" w:sz="0" w:space="0" w:color="auto"/>
            <w:bottom w:val="none" w:sz="0" w:space="0" w:color="auto"/>
            <w:right w:val="none" w:sz="0" w:space="0" w:color="auto"/>
          </w:divBdr>
        </w:div>
        <w:div w:id="1876309743">
          <w:marLeft w:val="533"/>
          <w:marRight w:val="0"/>
          <w:marTop w:val="134"/>
          <w:marBottom w:val="0"/>
          <w:divBdr>
            <w:top w:val="none" w:sz="0" w:space="0" w:color="auto"/>
            <w:left w:val="none" w:sz="0" w:space="0" w:color="auto"/>
            <w:bottom w:val="none" w:sz="0" w:space="0" w:color="auto"/>
            <w:right w:val="none" w:sz="0" w:space="0" w:color="auto"/>
          </w:divBdr>
        </w:div>
      </w:divsChild>
    </w:div>
    <w:div w:id="300698662">
      <w:bodyDiv w:val="1"/>
      <w:marLeft w:val="0"/>
      <w:marRight w:val="0"/>
      <w:marTop w:val="0"/>
      <w:marBottom w:val="0"/>
      <w:divBdr>
        <w:top w:val="none" w:sz="0" w:space="0" w:color="auto"/>
        <w:left w:val="none" w:sz="0" w:space="0" w:color="auto"/>
        <w:bottom w:val="none" w:sz="0" w:space="0" w:color="auto"/>
        <w:right w:val="none" w:sz="0" w:space="0" w:color="auto"/>
      </w:divBdr>
      <w:divsChild>
        <w:div w:id="415444785">
          <w:marLeft w:val="533"/>
          <w:marRight w:val="0"/>
          <w:marTop w:val="120"/>
          <w:marBottom w:val="0"/>
          <w:divBdr>
            <w:top w:val="none" w:sz="0" w:space="0" w:color="auto"/>
            <w:left w:val="none" w:sz="0" w:space="0" w:color="auto"/>
            <w:bottom w:val="none" w:sz="0" w:space="0" w:color="auto"/>
            <w:right w:val="none" w:sz="0" w:space="0" w:color="auto"/>
          </w:divBdr>
        </w:div>
      </w:divsChild>
    </w:div>
    <w:div w:id="731318931">
      <w:bodyDiv w:val="1"/>
      <w:marLeft w:val="0"/>
      <w:marRight w:val="0"/>
      <w:marTop w:val="0"/>
      <w:marBottom w:val="0"/>
      <w:divBdr>
        <w:top w:val="none" w:sz="0" w:space="0" w:color="auto"/>
        <w:left w:val="none" w:sz="0" w:space="0" w:color="auto"/>
        <w:bottom w:val="none" w:sz="0" w:space="0" w:color="auto"/>
        <w:right w:val="none" w:sz="0" w:space="0" w:color="auto"/>
      </w:divBdr>
    </w:div>
    <w:div w:id="734545667">
      <w:bodyDiv w:val="1"/>
      <w:marLeft w:val="0"/>
      <w:marRight w:val="0"/>
      <w:marTop w:val="0"/>
      <w:marBottom w:val="0"/>
      <w:divBdr>
        <w:top w:val="none" w:sz="0" w:space="0" w:color="auto"/>
        <w:left w:val="none" w:sz="0" w:space="0" w:color="auto"/>
        <w:bottom w:val="none" w:sz="0" w:space="0" w:color="auto"/>
        <w:right w:val="none" w:sz="0" w:space="0" w:color="auto"/>
      </w:divBdr>
      <w:divsChild>
        <w:div w:id="54668577">
          <w:marLeft w:val="533"/>
          <w:marRight w:val="0"/>
          <w:marTop w:val="120"/>
          <w:marBottom w:val="0"/>
          <w:divBdr>
            <w:top w:val="none" w:sz="0" w:space="0" w:color="auto"/>
            <w:left w:val="none" w:sz="0" w:space="0" w:color="auto"/>
            <w:bottom w:val="none" w:sz="0" w:space="0" w:color="auto"/>
            <w:right w:val="none" w:sz="0" w:space="0" w:color="auto"/>
          </w:divBdr>
        </w:div>
        <w:div w:id="667369057">
          <w:marLeft w:val="1152"/>
          <w:marRight w:val="0"/>
          <w:marTop w:val="106"/>
          <w:marBottom w:val="0"/>
          <w:divBdr>
            <w:top w:val="none" w:sz="0" w:space="0" w:color="auto"/>
            <w:left w:val="none" w:sz="0" w:space="0" w:color="auto"/>
            <w:bottom w:val="none" w:sz="0" w:space="0" w:color="auto"/>
            <w:right w:val="none" w:sz="0" w:space="0" w:color="auto"/>
          </w:divBdr>
        </w:div>
        <w:div w:id="1454712571">
          <w:marLeft w:val="1152"/>
          <w:marRight w:val="0"/>
          <w:marTop w:val="106"/>
          <w:marBottom w:val="0"/>
          <w:divBdr>
            <w:top w:val="none" w:sz="0" w:space="0" w:color="auto"/>
            <w:left w:val="none" w:sz="0" w:space="0" w:color="auto"/>
            <w:bottom w:val="none" w:sz="0" w:space="0" w:color="auto"/>
            <w:right w:val="none" w:sz="0" w:space="0" w:color="auto"/>
          </w:divBdr>
        </w:div>
      </w:divsChild>
    </w:div>
    <w:div w:id="1024867575">
      <w:bodyDiv w:val="1"/>
      <w:marLeft w:val="0"/>
      <w:marRight w:val="0"/>
      <w:marTop w:val="0"/>
      <w:marBottom w:val="0"/>
      <w:divBdr>
        <w:top w:val="none" w:sz="0" w:space="0" w:color="auto"/>
        <w:left w:val="none" w:sz="0" w:space="0" w:color="auto"/>
        <w:bottom w:val="none" w:sz="0" w:space="0" w:color="auto"/>
        <w:right w:val="none" w:sz="0" w:space="0" w:color="auto"/>
      </w:divBdr>
    </w:div>
    <w:div w:id="1048189811">
      <w:bodyDiv w:val="1"/>
      <w:marLeft w:val="0"/>
      <w:marRight w:val="0"/>
      <w:marTop w:val="0"/>
      <w:marBottom w:val="0"/>
      <w:divBdr>
        <w:top w:val="none" w:sz="0" w:space="0" w:color="auto"/>
        <w:left w:val="none" w:sz="0" w:space="0" w:color="auto"/>
        <w:bottom w:val="none" w:sz="0" w:space="0" w:color="auto"/>
        <w:right w:val="none" w:sz="0" w:space="0" w:color="auto"/>
      </w:divBdr>
    </w:div>
    <w:div w:id="1142232334">
      <w:bodyDiv w:val="1"/>
      <w:marLeft w:val="0"/>
      <w:marRight w:val="0"/>
      <w:marTop w:val="0"/>
      <w:marBottom w:val="0"/>
      <w:divBdr>
        <w:top w:val="none" w:sz="0" w:space="0" w:color="auto"/>
        <w:left w:val="none" w:sz="0" w:space="0" w:color="auto"/>
        <w:bottom w:val="none" w:sz="0" w:space="0" w:color="auto"/>
        <w:right w:val="none" w:sz="0" w:space="0" w:color="auto"/>
      </w:divBdr>
      <w:divsChild>
        <w:div w:id="1106775473">
          <w:marLeft w:val="605"/>
          <w:marRight w:val="0"/>
          <w:marTop w:val="173"/>
          <w:marBottom w:val="0"/>
          <w:divBdr>
            <w:top w:val="none" w:sz="0" w:space="0" w:color="auto"/>
            <w:left w:val="none" w:sz="0" w:space="0" w:color="auto"/>
            <w:bottom w:val="none" w:sz="0" w:space="0" w:color="auto"/>
            <w:right w:val="none" w:sz="0" w:space="0" w:color="auto"/>
          </w:divBdr>
        </w:div>
      </w:divsChild>
    </w:div>
    <w:div w:id="1240018217">
      <w:bodyDiv w:val="1"/>
      <w:marLeft w:val="0"/>
      <w:marRight w:val="0"/>
      <w:marTop w:val="0"/>
      <w:marBottom w:val="0"/>
      <w:divBdr>
        <w:top w:val="none" w:sz="0" w:space="0" w:color="auto"/>
        <w:left w:val="none" w:sz="0" w:space="0" w:color="auto"/>
        <w:bottom w:val="none" w:sz="0" w:space="0" w:color="auto"/>
        <w:right w:val="none" w:sz="0" w:space="0" w:color="auto"/>
      </w:divBdr>
    </w:div>
    <w:div w:id="1296987190">
      <w:bodyDiv w:val="1"/>
      <w:marLeft w:val="0"/>
      <w:marRight w:val="0"/>
      <w:marTop w:val="0"/>
      <w:marBottom w:val="0"/>
      <w:divBdr>
        <w:top w:val="none" w:sz="0" w:space="0" w:color="auto"/>
        <w:left w:val="none" w:sz="0" w:space="0" w:color="auto"/>
        <w:bottom w:val="none" w:sz="0" w:space="0" w:color="auto"/>
        <w:right w:val="none" w:sz="0" w:space="0" w:color="auto"/>
      </w:divBdr>
      <w:divsChild>
        <w:div w:id="315232419">
          <w:marLeft w:val="533"/>
          <w:marRight w:val="0"/>
          <w:marTop w:val="120"/>
          <w:marBottom w:val="0"/>
          <w:divBdr>
            <w:top w:val="none" w:sz="0" w:space="0" w:color="auto"/>
            <w:left w:val="none" w:sz="0" w:space="0" w:color="auto"/>
            <w:bottom w:val="none" w:sz="0" w:space="0" w:color="auto"/>
            <w:right w:val="none" w:sz="0" w:space="0" w:color="auto"/>
          </w:divBdr>
        </w:div>
      </w:divsChild>
    </w:div>
    <w:div w:id="1587610279">
      <w:bodyDiv w:val="1"/>
      <w:marLeft w:val="0"/>
      <w:marRight w:val="0"/>
      <w:marTop w:val="0"/>
      <w:marBottom w:val="0"/>
      <w:divBdr>
        <w:top w:val="none" w:sz="0" w:space="0" w:color="auto"/>
        <w:left w:val="none" w:sz="0" w:space="0" w:color="auto"/>
        <w:bottom w:val="none" w:sz="0" w:space="0" w:color="auto"/>
        <w:right w:val="none" w:sz="0" w:space="0" w:color="auto"/>
      </w:divBdr>
      <w:divsChild>
        <w:div w:id="118109821">
          <w:marLeft w:val="605"/>
          <w:marRight w:val="0"/>
          <w:marTop w:val="173"/>
          <w:marBottom w:val="0"/>
          <w:divBdr>
            <w:top w:val="none" w:sz="0" w:space="0" w:color="auto"/>
            <w:left w:val="none" w:sz="0" w:space="0" w:color="auto"/>
            <w:bottom w:val="none" w:sz="0" w:space="0" w:color="auto"/>
            <w:right w:val="none" w:sz="0" w:space="0" w:color="auto"/>
          </w:divBdr>
        </w:div>
        <w:div w:id="932007413">
          <w:marLeft w:val="605"/>
          <w:marRight w:val="0"/>
          <w:marTop w:val="173"/>
          <w:marBottom w:val="0"/>
          <w:divBdr>
            <w:top w:val="none" w:sz="0" w:space="0" w:color="auto"/>
            <w:left w:val="none" w:sz="0" w:space="0" w:color="auto"/>
            <w:bottom w:val="none" w:sz="0" w:space="0" w:color="auto"/>
            <w:right w:val="none" w:sz="0" w:space="0" w:color="auto"/>
          </w:divBdr>
        </w:div>
        <w:div w:id="1313295804">
          <w:marLeft w:val="605"/>
          <w:marRight w:val="0"/>
          <w:marTop w:val="173"/>
          <w:marBottom w:val="0"/>
          <w:divBdr>
            <w:top w:val="none" w:sz="0" w:space="0" w:color="auto"/>
            <w:left w:val="none" w:sz="0" w:space="0" w:color="auto"/>
            <w:bottom w:val="none" w:sz="0" w:space="0" w:color="auto"/>
            <w:right w:val="none" w:sz="0" w:space="0" w:color="auto"/>
          </w:divBdr>
        </w:div>
        <w:div w:id="1904635364">
          <w:marLeft w:val="605"/>
          <w:marRight w:val="0"/>
          <w:marTop w:val="173"/>
          <w:marBottom w:val="0"/>
          <w:divBdr>
            <w:top w:val="none" w:sz="0" w:space="0" w:color="auto"/>
            <w:left w:val="none" w:sz="0" w:space="0" w:color="auto"/>
            <w:bottom w:val="none" w:sz="0" w:space="0" w:color="auto"/>
            <w:right w:val="none" w:sz="0" w:space="0" w:color="auto"/>
          </w:divBdr>
        </w:div>
      </w:divsChild>
    </w:div>
    <w:div w:id="1823039474">
      <w:bodyDiv w:val="1"/>
      <w:marLeft w:val="0"/>
      <w:marRight w:val="0"/>
      <w:marTop w:val="0"/>
      <w:marBottom w:val="0"/>
      <w:divBdr>
        <w:top w:val="none" w:sz="0" w:space="0" w:color="auto"/>
        <w:left w:val="none" w:sz="0" w:space="0" w:color="auto"/>
        <w:bottom w:val="none" w:sz="0" w:space="0" w:color="auto"/>
        <w:right w:val="none" w:sz="0" w:space="0" w:color="auto"/>
      </w:divBdr>
      <w:divsChild>
        <w:div w:id="1984847815">
          <w:marLeft w:val="605"/>
          <w:marRight w:val="0"/>
          <w:marTop w:val="134"/>
          <w:marBottom w:val="0"/>
          <w:divBdr>
            <w:top w:val="none" w:sz="0" w:space="0" w:color="auto"/>
            <w:left w:val="none" w:sz="0" w:space="0" w:color="auto"/>
            <w:bottom w:val="none" w:sz="0" w:space="0" w:color="auto"/>
            <w:right w:val="none" w:sz="0" w:space="0" w:color="auto"/>
          </w:divBdr>
        </w:div>
      </w:divsChild>
    </w:div>
    <w:div w:id="1953243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5.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0.png"/><Relationship Id="rId42"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www.ahrq.gov/sites/default/files/wysiwyg/antibiotic-use/ambulatory-care/ear-infection-handout-spanish.docx" TargetMode="External"/><Relationship Id="rId38"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yperlink" Target="https://www.ahrq.gov/sites/default/files/wysiwyg/antibiotic-use/ambulatory-care/ear-infection-handout-english.docx" TargetMode="External"/><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2.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s://www.ahrq.gov/sites/default/files/wysiwyg/antibiotic-use/ambulatory-care/aom-one-pager.pdf"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s://www.ahrq.gov/sites/default/files/wysiwyg/antibiotic-use/ambulatory-care/aom-discussion-guide.docx" TargetMode="External"/><Relationship Id="rId35" Type="http://schemas.openxmlformats.org/officeDocument/2006/relationships/image" Target="media/image21.svg"/><Relationship Id="rId43"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7.jpeg"/></Relationships>
</file>

<file path=word/_rels/footer2.xml.rels><?xml version="1.0" encoding="UTF-8" standalone="yes"?>
<Relationships xmlns="http://schemas.openxmlformats.org/package/2006/relationships"><Relationship Id="rId1"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miller\AppData\Local\Microsoft\Windows\Temporary%20Internet%20Files\Content.Outlook\BLB6IODD\CUSP%20HAI%20Word%20template%20FINAL%2010-12-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BBBD3D1D480C44F8BEAE65D6CFC0AAB" ma:contentTypeVersion="12" ma:contentTypeDescription="Create a new document." ma:contentTypeScope="" ma:versionID="2920623a1f3ebad771800c36c0281a30">
  <xsd:schema xmlns:xsd="http://www.w3.org/2001/XMLSchema" xmlns:xs="http://www.w3.org/2001/XMLSchema" xmlns:p="http://schemas.microsoft.com/office/2006/metadata/properties" xmlns:ns3="31700ef8-d7b3-42cb-927b-0d158527bfd1" xmlns:ns4="c1a29f26-6802-4e40-bc7e-3c6136645cbe" targetNamespace="http://schemas.microsoft.com/office/2006/metadata/properties" ma:root="true" ma:fieldsID="990cb9d7f849e4776c240f80211f3685" ns3:_="" ns4:_="">
    <xsd:import namespace="31700ef8-d7b3-42cb-927b-0d158527bfd1"/>
    <xsd:import namespace="c1a29f26-6802-4e40-bc7e-3c6136645cb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700ef8-d7b3-42cb-927b-0d158527bfd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a29f26-6802-4e40-bc7e-3c6136645cb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6CCC37E-4C25-4D94-9DFD-869E56374C76}">
  <ds:schemaRefs>
    <ds:schemaRef ds:uri="http://schemas.microsoft.com/sharepoint/v3/contenttype/forms"/>
  </ds:schemaRefs>
</ds:datastoreItem>
</file>

<file path=customXml/itemProps2.xml><?xml version="1.0" encoding="utf-8"?>
<ds:datastoreItem xmlns:ds="http://schemas.openxmlformats.org/officeDocument/2006/customXml" ds:itemID="{04EA4214-D47F-4995-AC8B-8578D47C4626}">
  <ds:schemaRefs>
    <ds:schemaRef ds:uri="http://schemas.openxmlformats.org/officeDocument/2006/bibliography"/>
  </ds:schemaRefs>
</ds:datastoreItem>
</file>

<file path=customXml/itemProps3.xml><?xml version="1.0" encoding="utf-8"?>
<ds:datastoreItem xmlns:ds="http://schemas.openxmlformats.org/officeDocument/2006/customXml" ds:itemID="{D260B98E-AB64-47E6-B5CD-E6BAB53129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700ef8-d7b3-42cb-927b-0d158527bfd1"/>
    <ds:schemaRef ds:uri="c1a29f26-6802-4e40-bc7e-3c6136645c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633891-7CF0-4961-B1F3-2AA624FF3E8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CUSP HAI Word template FINAL 10-12-16</Template>
  <TotalTime>32</TotalTime>
  <Pages>14</Pages>
  <Words>2232</Words>
  <Characters>12724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“Sometimes Antibiotics” Diagnoses: Acute Otitis Media in Children – Facilitator Guide</dc:title>
  <dc:subject/>
  <dc:creator>"Agency for Healthcare Research and Quality (AHRQ)"</dc:creator>
  <cp:keywords>antibiotics</cp:keywords>
  <cp:lastModifiedBy>Heidenrich, Christine (AHRQ/OC) (CTR)</cp:lastModifiedBy>
  <cp:revision>10</cp:revision>
  <cp:lastPrinted>2019-09-30T17:04:00Z</cp:lastPrinted>
  <dcterms:created xsi:type="dcterms:W3CDTF">2022-07-15T18:24:00Z</dcterms:created>
  <dcterms:modified xsi:type="dcterms:W3CDTF">2022-09-01T21:50:00Z</dcterms:modified>
  <cp:category>antibiotic stewardship; healthcare associated infections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0x0101003BBBD3D1D480C44F8BEAE65D6CFC0AAB</vt:lpwstr>
  </property>
</Properties>
</file>