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8F97" w14:textId="49479624" w:rsidR="000255D7" w:rsidRPr="000255D7" w:rsidRDefault="000255D7" w:rsidP="005B5B61">
      <w:pPr>
        <w:ind w:left="-1080"/>
        <w:rPr>
          <w:sz w:val="16"/>
        </w:rPr>
      </w:pPr>
      <w:r w:rsidRPr="003950D6">
        <w:rPr>
          <w:noProof/>
        </w:rPr>
        <mc:AlternateContent>
          <mc:Choice Requires="wps">
            <w:drawing>
              <wp:inline distT="0" distB="0" distL="0" distR="0" wp14:anchorId="4091CB9D" wp14:editId="1FE54F84">
                <wp:extent cx="7315200" cy="626110"/>
                <wp:effectExtent l="0" t="0" r="19050" b="2159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26110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671EDF2C" w:rsidR="004465A1" w:rsidRPr="004465A1" w:rsidRDefault="00575E13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0255D7">
                              <w:rPr>
                                <w:color w:val="FFFFFF" w:themeColor="background1"/>
                                <w:sz w:val="52"/>
                              </w:rPr>
                              <w:t>Urinary Tract Infections</w:t>
                            </w:r>
                            <w:r w:rsidR="00360615">
                              <w:rPr>
                                <w:color w:val="FFFFFF" w:themeColor="background1"/>
                                <w:sz w:val="52"/>
                              </w:rPr>
                              <w:t xml:space="preserve"> (UTI)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91C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" fillcolor="#009fc1" strokecolor="#31849b [2408]">
                <v:textbox>
                  <w:txbxContent>
                    <w:p w14:paraId="3334376F" w14:textId="671EDF2C" w:rsidR="004465A1" w:rsidRPr="004465A1" w:rsidRDefault="00575E13">
                      <w:pPr>
                        <w:rPr>
                          <w:color w:val="FFFFFF" w:themeColor="background1"/>
                          <w:sz w:val="56"/>
                        </w:rPr>
                      </w:pPr>
                      <w:r w:rsidRPr="000255D7">
                        <w:rPr>
                          <w:color w:val="FFFFFF" w:themeColor="background1"/>
                          <w:sz w:val="52"/>
                        </w:rPr>
                        <w:t>Urinary Tract Infections</w:t>
                      </w:r>
                      <w:r w:rsidR="00360615">
                        <w:rPr>
                          <w:color w:val="FFFFFF" w:themeColor="background1"/>
                          <w:sz w:val="52"/>
                        </w:rPr>
                        <w:t xml:space="preserve"> (UTI)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0D708" w14:textId="6D9A0891" w:rsidR="00383CB5" w:rsidRPr="005B5B61" w:rsidRDefault="004A5F95" w:rsidP="005B5B61">
      <w:pPr>
        <w:pStyle w:val="Heading1"/>
      </w:pPr>
      <w:r w:rsidRPr="005B5B61">
        <w:t>Diagnosis</w:t>
      </w:r>
      <w:bookmarkStart w:id="0" w:name="_GoBack"/>
      <w:bookmarkEnd w:id="0"/>
    </w:p>
    <w:p w14:paraId="52FFE2B7" w14:textId="419FA256" w:rsidR="00D53992" w:rsidRPr="003950D6" w:rsidRDefault="00D53992" w:rsidP="003950D6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950D6"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5078368" wp14:editId="77CE7F55">
                <wp:extent cx="6610350" cy="28575"/>
                <wp:effectExtent l="19050" t="19050" r="19050" b="28575"/>
                <wp:docPr id="2" name="Straight Connector 2" descr="Blue Line " title="Blue Li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E483ED" id="Straight Connector 2" o:spid="_x0000_s1026" alt="Title: Blue Line  - Description: Blue Line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" strokecolor="#009fc1" strokeweight="2.5pt">
                <w10:anchorlock/>
              </v:line>
            </w:pict>
          </mc:Fallback>
        </mc:AlternateContent>
      </w:r>
    </w:p>
    <w:p w14:paraId="1C2AC33D" w14:textId="77777777" w:rsidR="00575E13" w:rsidRPr="001A6700" w:rsidRDefault="00575E13" w:rsidP="001A6700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1A6700">
        <w:rPr>
          <w:rFonts w:ascii="Arial" w:hAnsi="Arial" w:cs="Arial"/>
          <w:b/>
          <w:noProof/>
          <w:sz w:val="24"/>
          <w:szCs w:val="24"/>
        </w:rPr>
        <w:t>First, ask about SYMPTOMS</w:t>
      </w:r>
    </w:p>
    <w:p w14:paraId="2F90AAD1" w14:textId="77777777" w:rsidR="00575E13" w:rsidRPr="00575E13" w:rsidRDefault="00575E13" w:rsidP="00575E13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575E13">
        <w:rPr>
          <w:rFonts w:ascii="Arial" w:hAnsi="Arial" w:cs="Arial"/>
          <w:noProof/>
          <w:sz w:val="24"/>
          <w:szCs w:val="24"/>
        </w:rPr>
        <w:t>Acute cystitis: dysuria, frequency, urgency, suprapubic pain</w:t>
      </w:r>
    </w:p>
    <w:p w14:paraId="5BF5DB7B" w14:textId="77777777" w:rsidR="00575E13" w:rsidRPr="00575E13" w:rsidRDefault="00575E13" w:rsidP="00575E13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575E13">
        <w:rPr>
          <w:rFonts w:ascii="Arial" w:hAnsi="Arial" w:cs="Arial"/>
          <w:noProof/>
          <w:sz w:val="24"/>
          <w:szCs w:val="24"/>
        </w:rPr>
        <w:t>Pyelonephritis: fever, flank pain</w:t>
      </w:r>
    </w:p>
    <w:p w14:paraId="01F1E96F" w14:textId="1C054549" w:rsidR="00575E13" w:rsidRPr="00575E13" w:rsidRDefault="00575E13" w:rsidP="00575E13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575E13">
        <w:rPr>
          <w:rFonts w:ascii="Arial" w:hAnsi="Arial" w:cs="Arial"/>
          <w:noProof/>
          <w:sz w:val="24"/>
          <w:szCs w:val="24"/>
        </w:rPr>
        <w:t>Catheter-associated</w:t>
      </w:r>
      <w:r w:rsidR="00360615">
        <w:rPr>
          <w:rFonts w:ascii="Arial" w:hAnsi="Arial" w:cs="Arial"/>
          <w:noProof/>
          <w:sz w:val="24"/>
          <w:szCs w:val="24"/>
        </w:rPr>
        <w:t xml:space="preserve"> UTI</w:t>
      </w:r>
      <w:r w:rsidR="00FF5737">
        <w:rPr>
          <w:rFonts w:ascii="Arial" w:hAnsi="Arial" w:cs="Arial"/>
          <w:noProof/>
          <w:sz w:val="24"/>
          <w:szCs w:val="24"/>
        </w:rPr>
        <w:t xml:space="preserve"> (CAUTI)</w:t>
      </w:r>
      <w:r w:rsidRPr="00575E13">
        <w:rPr>
          <w:rFonts w:ascii="Arial" w:hAnsi="Arial" w:cs="Arial"/>
          <w:noProof/>
          <w:sz w:val="24"/>
          <w:szCs w:val="24"/>
        </w:rPr>
        <w:t xml:space="preserve">: </w:t>
      </w:r>
      <w:r w:rsidR="00676931" w:rsidRPr="00575E13">
        <w:rPr>
          <w:rFonts w:ascii="Arial" w:hAnsi="Arial" w:cs="Arial"/>
          <w:noProof/>
          <w:sz w:val="24"/>
          <w:szCs w:val="24"/>
        </w:rPr>
        <w:t>subrapubic pain and fever</w:t>
      </w:r>
      <w:r w:rsidR="00676931">
        <w:rPr>
          <w:rFonts w:ascii="Arial" w:hAnsi="Arial" w:cs="Arial"/>
          <w:noProof/>
          <w:sz w:val="24"/>
          <w:szCs w:val="24"/>
        </w:rPr>
        <w:t xml:space="preserve">; </w:t>
      </w:r>
      <w:r w:rsidRPr="00575E13">
        <w:rPr>
          <w:rFonts w:ascii="Arial" w:hAnsi="Arial" w:cs="Arial"/>
          <w:noProof/>
          <w:sz w:val="24"/>
          <w:szCs w:val="24"/>
        </w:rPr>
        <w:t xml:space="preserve">patients with catheters </w:t>
      </w:r>
      <w:r w:rsidR="001F2D11">
        <w:rPr>
          <w:rFonts w:ascii="Arial" w:hAnsi="Arial" w:cs="Arial"/>
          <w:noProof/>
          <w:sz w:val="24"/>
          <w:szCs w:val="24"/>
        </w:rPr>
        <w:t xml:space="preserve">may not </w:t>
      </w:r>
      <w:r w:rsidRPr="00575E13">
        <w:rPr>
          <w:rFonts w:ascii="Arial" w:hAnsi="Arial" w:cs="Arial"/>
          <w:noProof/>
          <w:sz w:val="24"/>
          <w:szCs w:val="24"/>
        </w:rPr>
        <w:t>report dysuria</w:t>
      </w:r>
      <w:r w:rsidR="001F2D11">
        <w:rPr>
          <w:rFonts w:ascii="Arial" w:hAnsi="Arial" w:cs="Arial"/>
          <w:noProof/>
          <w:sz w:val="24"/>
          <w:szCs w:val="24"/>
        </w:rPr>
        <w:t>,</w:t>
      </w:r>
      <w:r w:rsidRPr="00575E13">
        <w:rPr>
          <w:rFonts w:ascii="Arial" w:hAnsi="Arial" w:cs="Arial"/>
          <w:noProof/>
          <w:sz w:val="24"/>
          <w:szCs w:val="24"/>
        </w:rPr>
        <w:t xml:space="preserve"> frequency</w:t>
      </w:r>
      <w:r w:rsidR="001F2D11">
        <w:rPr>
          <w:rFonts w:ascii="Arial" w:hAnsi="Arial" w:cs="Arial"/>
          <w:noProof/>
          <w:sz w:val="24"/>
          <w:szCs w:val="24"/>
        </w:rPr>
        <w:t>,</w:t>
      </w:r>
      <w:r w:rsidRPr="00575E13">
        <w:rPr>
          <w:rFonts w:ascii="Arial" w:hAnsi="Arial" w:cs="Arial"/>
          <w:noProof/>
          <w:sz w:val="24"/>
          <w:szCs w:val="24"/>
        </w:rPr>
        <w:t xml:space="preserve"> or urgency</w:t>
      </w:r>
    </w:p>
    <w:p w14:paraId="38950272" w14:textId="293BC150" w:rsidR="00575E13" w:rsidRPr="00A55A98" w:rsidRDefault="00575E13" w:rsidP="00575E13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575E13">
        <w:rPr>
          <w:rFonts w:ascii="Arial" w:hAnsi="Arial" w:cs="Arial"/>
          <w:noProof/>
          <w:sz w:val="24"/>
          <w:szCs w:val="24"/>
        </w:rPr>
        <w:t>If symptoms</w:t>
      </w:r>
      <w:r w:rsidR="00266594">
        <w:rPr>
          <w:rFonts w:ascii="Arial" w:hAnsi="Arial" w:cs="Arial"/>
          <w:noProof/>
          <w:sz w:val="24"/>
          <w:szCs w:val="24"/>
        </w:rPr>
        <w:t xml:space="preserve"> are present</w:t>
      </w:r>
      <w:r w:rsidRPr="00575E13">
        <w:rPr>
          <w:rFonts w:ascii="Arial" w:hAnsi="Arial" w:cs="Arial"/>
          <w:noProof/>
          <w:sz w:val="24"/>
          <w:szCs w:val="24"/>
        </w:rPr>
        <w:t xml:space="preserve">, obtain a </w:t>
      </w:r>
      <w:r w:rsidRPr="00A55A98">
        <w:rPr>
          <w:rFonts w:ascii="Arial" w:hAnsi="Arial" w:cs="Arial"/>
          <w:noProof/>
          <w:sz w:val="24"/>
          <w:szCs w:val="24"/>
        </w:rPr>
        <w:t>urinalysis</w:t>
      </w:r>
      <w:r w:rsidR="0072442B" w:rsidRPr="00A55A98">
        <w:rPr>
          <w:rFonts w:ascii="Arial" w:hAnsi="Arial" w:cs="Arial"/>
          <w:noProof/>
          <w:sz w:val="24"/>
          <w:szCs w:val="24"/>
        </w:rPr>
        <w:t xml:space="preserve"> (UA)</w:t>
      </w:r>
      <w:r w:rsidRPr="00A55A98">
        <w:rPr>
          <w:rFonts w:ascii="Arial" w:hAnsi="Arial" w:cs="Arial"/>
          <w:noProof/>
          <w:sz w:val="24"/>
          <w:szCs w:val="24"/>
        </w:rPr>
        <w:t xml:space="preserve"> and culture</w:t>
      </w:r>
    </w:p>
    <w:p w14:paraId="478B8EF5" w14:textId="3E8112CC" w:rsidR="00575E13" w:rsidRPr="00A55A98" w:rsidRDefault="00575E13" w:rsidP="00575E13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55A98">
        <w:rPr>
          <w:rFonts w:ascii="Arial" w:hAnsi="Arial" w:cs="Arial"/>
          <w:noProof/>
          <w:sz w:val="24"/>
          <w:szCs w:val="24"/>
        </w:rPr>
        <w:t xml:space="preserve">A positive </w:t>
      </w:r>
      <w:r w:rsidR="0072442B" w:rsidRPr="00A55A98">
        <w:rPr>
          <w:rFonts w:ascii="Arial" w:hAnsi="Arial" w:cs="Arial"/>
          <w:noProof/>
          <w:sz w:val="24"/>
          <w:szCs w:val="24"/>
        </w:rPr>
        <w:t>UA</w:t>
      </w:r>
      <w:r w:rsidR="00236B99" w:rsidRPr="00A55A98">
        <w:rPr>
          <w:rFonts w:ascii="Arial" w:hAnsi="Arial" w:cs="Arial"/>
          <w:noProof/>
          <w:sz w:val="24"/>
          <w:szCs w:val="24"/>
        </w:rPr>
        <w:t xml:space="preserve"> </w:t>
      </w:r>
      <w:r w:rsidRPr="00A55A98">
        <w:rPr>
          <w:rFonts w:ascii="Arial" w:hAnsi="Arial" w:cs="Arial"/>
          <w:noProof/>
          <w:sz w:val="24"/>
          <w:szCs w:val="24"/>
        </w:rPr>
        <w:t xml:space="preserve">shows evidence of inflammation (e.g., elevated </w:t>
      </w:r>
      <w:r w:rsidR="00236B99" w:rsidRPr="00A55A98">
        <w:rPr>
          <w:rFonts w:ascii="Arial" w:hAnsi="Arial" w:cs="Arial"/>
          <w:noProof/>
          <w:sz w:val="24"/>
          <w:szCs w:val="24"/>
        </w:rPr>
        <w:t>white blood cells</w:t>
      </w:r>
      <w:r w:rsidRPr="00A55A98">
        <w:rPr>
          <w:rFonts w:ascii="Arial" w:hAnsi="Arial" w:cs="Arial"/>
          <w:noProof/>
          <w:sz w:val="24"/>
          <w:szCs w:val="24"/>
        </w:rPr>
        <w:t>)</w:t>
      </w:r>
    </w:p>
    <w:p w14:paraId="4FF818AE" w14:textId="1B8D8745" w:rsidR="00575E13" w:rsidRPr="00A55A98" w:rsidRDefault="00575E13" w:rsidP="00575E13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55A98">
        <w:rPr>
          <w:rFonts w:ascii="Arial" w:hAnsi="Arial" w:cs="Arial"/>
          <w:noProof/>
          <w:sz w:val="24"/>
          <w:szCs w:val="24"/>
        </w:rPr>
        <w:t xml:space="preserve">A positive urine culture is defined </w:t>
      </w:r>
      <w:r w:rsidR="00A6206C" w:rsidRPr="00A55A98">
        <w:rPr>
          <w:rFonts w:ascii="Arial" w:hAnsi="Arial" w:cs="Arial"/>
          <w:noProof/>
          <w:sz w:val="24"/>
          <w:szCs w:val="24"/>
        </w:rPr>
        <w:t xml:space="preserve">as </w:t>
      </w:r>
      <w:r w:rsidR="00BE4EA3">
        <w:rPr>
          <w:rFonts w:ascii="Arial" w:hAnsi="Arial" w:cs="Arial"/>
          <w:noProof/>
          <w:sz w:val="24"/>
          <w:szCs w:val="24"/>
        </w:rPr>
        <w:t>≥</w:t>
      </w:r>
      <w:r w:rsidRPr="00A55A98">
        <w:rPr>
          <w:rFonts w:ascii="Arial" w:hAnsi="Arial" w:cs="Arial"/>
          <w:noProof/>
          <w:sz w:val="24"/>
          <w:szCs w:val="24"/>
        </w:rPr>
        <w:t>1</w:t>
      </w:r>
      <w:r w:rsidR="00006EC8" w:rsidRPr="00A55A98">
        <w:rPr>
          <w:rFonts w:ascii="Arial" w:hAnsi="Arial" w:cs="Arial"/>
          <w:noProof/>
          <w:sz w:val="24"/>
          <w:szCs w:val="24"/>
        </w:rPr>
        <w:t>0,000</w:t>
      </w:r>
      <w:r w:rsidR="00275A1E">
        <w:rPr>
          <w:rFonts w:ascii="Arial" w:hAnsi="Arial" w:cs="Arial"/>
          <w:noProof/>
        </w:rPr>
        <w:t>–</w:t>
      </w:r>
      <w:r w:rsidR="00006EC8" w:rsidRPr="00A55A98">
        <w:rPr>
          <w:rFonts w:ascii="Arial" w:hAnsi="Arial" w:cs="Arial"/>
          <w:noProof/>
          <w:sz w:val="24"/>
          <w:szCs w:val="24"/>
        </w:rPr>
        <w:t xml:space="preserve">100,000 </w:t>
      </w:r>
      <w:r w:rsidR="00676F52">
        <w:rPr>
          <w:rFonts w:ascii="Arial" w:hAnsi="Arial" w:cs="Arial"/>
          <w:noProof/>
          <w:sz w:val="24"/>
          <w:szCs w:val="24"/>
        </w:rPr>
        <w:t>cfu</w:t>
      </w:r>
      <w:r w:rsidRPr="00A55A98">
        <w:rPr>
          <w:rFonts w:ascii="Arial" w:hAnsi="Arial" w:cs="Arial"/>
          <w:noProof/>
          <w:sz w:val="24"/>
          <w:szCs w:val="24"/>
        </w:rPr>
        <w:t xml:space="preserve">/mL of a urinary pathogen </w:t>
      </w:r>
      <w:r w:rsidR="00762A15">
        <w:rPr>
          <w:rFonts w:ascii="Arial" w:hAnsi="Arial" w:cs="Arial"/>
          <w:noProof/>
          <w:sz w:val="24"/>
          <w:szCs w:val="24"/>
        </w:rPr>
        <w:br/>
      </w:r>
      <w:r w:rsidRPr="00A55A98">
        <w:rPr>
          <w:rFonts w:ascii="Arial" w:hAnsi="Arial" w:cs="Arial"/>
          <w:noProof/>
          <w:sz w:val="24"/>
          <w:szCs w:val="24"/>
        </w:rPr>
        <w:t>(≥ 1,000 in patients with urinary catheters)</w:t>
      </w:r>
    </w:p>
    <w:p w14:paraId="2FCC3724" w14:textId="7BEC0FBB" w:rsidR="0091336E" w:rsidRPr="00A55A98" w:rsidRDefault="00575E13" w:rsidP="00575E13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55A98">
        <w:rPr>
          <w:rFonts w:ascii="Arial" w:hAnsi="Arial" w:cs="Arial"/>
          <w:noProof/>
          <w:sz w:val="24"/>
          <w:szCs w:val="24"/>
        </w:rPr>
        <w:t xml:space="preserve">If </w:t>
      </w:r>
      <w:r w:rsidR="001F2D11" w:rsidRPr="00A55A98">
        <w:rPr>
          <w:rFonts w:ascii="Arial" w:hAnsi="Arial" w:cs="Arial"/>
          <w:noProof/>
          <w:sz w:val="24"/>
          <w:szCs w:val="24"/>
        </w:rPr>
        <w:t xml:space="preserve">a </w:t>
      </w:r>
      <w:r w:rsidRPr="00A55A98">
        <w:rPr>
          <w:rFonts w:ascii="Arial" w:hAnsi="Arial" w:cs="Arial"/>
          <w:noProof/>
          <w:sz w:val="24"/>
          <w:szCs w:val="24"/>
        </w:rPr>
        <w:t>chronic indwelling catheter</w:t>
      </w:r>
      <w:r w:rsidR="001F2D11" w:rsidRPr="00A55A98">
        <w:rPr>
          <w:rFonts w:ascii="Arial" w:hAnsi="Arial" w:cs="Arial"/>
          <w:noProof/>
          <w:sz w:val="24"/>
          <w:szCs w:val="24"/>
        </w:rPr>
        <w:t xml:space="preserve"> is in place</w:t>
      </w:r>
      <w:r w:rsidRPr="00A55A98">
        <w:rPr>
          <w:rFonts w:ascii="Arial" w:hAnsi="Arial" w:cs="Arial"/>
          <w:noProof/>
          <w:sz w:val="24"/>
          <w:szCs w:val="24"/>
        </w:rPr>
        <w:t xml:space="preserve">, remove and replace </w:t>
      </w:r>
      <w:r w:rsidR="001F2D11" w:rsidRPr="00A55A98">
        <w:rPr>
          <w:rFonts w:ascii="Arial" w:hAnsi="Arial" w:cs="Arial"/>
          <w:noProof/>
          <w:sz w:val="24"/>
          <w:szCs w:val="24"/>
        </w:rPr>
        <w:t xml:space="preserve">it </w:t>
      </w:r>
      <w:r w:rsidRPr="00A55A98">
        <w:rPr>
          <w:rFonts w:ascii="Arial" w:hAnsi="Arial" w:cs="Arial"/>
          <w:noProof/>
          <w:sz w:val="24"/>
          <w:szCs w:val="24"/>
        </w:rPr>
        <w:t xml:space="preserve">before </w:t>
      </w:r>
      <w:r w:rsidR="001F2D11" w:rsidRPr="00A55A98">
        <w:rPr>
          <w:rFonts w:ascii="Arial" w:hAnsi="Arial" w:cs="Arial"/>
          <w:noProof/>
          <w:sz w:val="24"/>
          <w:szCs w:val="24"/>
        </w:rPr>
        <w:t xml:space="preserve">sending </w:t>
      </w:r>
      <w:r w:rsidRPr="00A55A98">
        <w:rPr>
          <w:rFonts w:ascii="Arial" w:hAnsi="Arial" w:cs="Arial"/>
          <w:noProof/>
          <w:sz w:val="24"/>
          <w:szCs w:val="24"/>
        </w:rPr>
        <w:t xml:space="preserve">UA and culture </w:t>
      </w:r>
    </w:p>
    <w:p w14:paraId="7BD7B694" w14:textId="615DE20E" w:rsidR="00575E13" w:rsidRDefault="0091336E" w:rsidP="00575E13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A55A98">
        <w:rPr>
          <w:rFonts w:ascii="Arial" w:hAnsi="Arial" w:cs="Arial"/>
          <w:noProof/>
          <w:sz w:val="24"/>
          <w:szCs w:val="24"/>
        </w:rPr>
        <w:t>Do not start antibiotics in patients with a positive</w:t>
      </w:r>
      <w:r>
        <w:rPr>
          <w:rFonts w:ascii="Arial" w:hAnsi="Arial" w:cs="Arial"/>
          <w:noProof/>
          <w:sz w:val="24"/>
          <w:szCs w:val="24"/>
        </w:rPr>
        <w:t xml:space="preserve"> UA and/or culture until asking about symptoms</w:t>
      </w:r>
    </w:p>
    <w:p w14:paraId="439DC9F3" w14:textId="7A0CD76F" w:rsidR="005B5B61" w:rsidRPr="005B5B61" w:rsidRDefault="005B5B61" w:rsidP="005B5B61">
      <w:pPr>
        <w:pStyle w:val="Heading1"/>
        <w:rPr>
          <w:sz w:val="16"/>
        </w:rPr>
      </w:pPr>
      <w:r w:rsidRPr="00AC1501">
        <w:t>Treatment</w:t>
      </w:r>
    </w:p>
    <w:p w14:paraId="0137CC8C" w14:textId="77204A52" w:rsidR="00CD7C7B" w:rsidRDefault="00D53992" w:rsidP="00AC4B2E">
      <w:pPr>
        <w:pStyle w:val="Heading1"/>
      </w:pPr>
      <w:r w:rsidRPr="00AC1501">
        <w:rPr>
          <w:noProof/>
        </w:rPr>
        <mc:AlternateContent>
          <mc:Choice Requires="wps">
            <w:drawing>
              <wp:inline distT="0" distB="0" distL="0" distR="0" wp14:anchorId="405D4F0B" wp14:editId="56AE2AAB">
                <wp:extent cx="6610350" cy="28575"/>
                <wp:effectExtent l="19050" t="19050" r="19050" b="28575"/>
                <wp:docPr id="3" name="Straight Connector 3" descr="Blue Line" title="Blue Li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C1A020" id="Straight Connector 3" o:spid="_x0000_s1026" alt="Title: Blue Line 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Lz/QEAAEE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AB6RLz/QEAAEE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7139BA23" w14:textId="3E922CE3" w:rsidR="00D53992" w:rsidRPr="00AC1501" w:rsidRDefault="00D53992" w:rsidP="00AC1501">
      <w:pPr>
        <w:spacing w:after="0" w:line="240" w:lineRule="auto"/>
        <w:ind w:left="-540" w:right="-540"/>
        <w:contextualSpacing/>
        <w:rPr>
          <w:rFonts w:ascii="Arial" w:hAnsi="Arial" w:cs="Arial"/>
          <w:b/>
          <w:sz w:val="20"/>
          <w:szCs w:val="20"/>
        </w:rPr>
      </w:pPr>
    </w:p>
    <w:p w14:paraId="464FBFCE" w14:textId="1C0A8E5F" w:rsidR="00575E13" w:rsidRDefault="00575E13" w:rsidP="00575E13">
      <w:pPr>
        <w:spacing w:before="120" w:after="0" w:line="240" w:lineRule="auto"/>
        <w:ind w:left="-547" w:right="-547"/>
        <w:contextualSpacing/>
        <w:rPr>
          <w:rFonts w:ascii="Arial" w:hAnsi="Arial" w:cs="Arial"/>
          <w:noProof/>
          <w:sz w:val="24"/>
          <w:szCs w:val="24"/>
        </w:rPr>
      </w:pPr>
      <w:r w:rsidRPr="00EF680B">
        <w:rPr>
          <w:rFonts w:ascii="Arial" w:hAnsi="Arial" w:cs="Arial"/>
          <w:noProof/>
          <w:sz w:val="24"/>
          <w:szCs w:val="24"/>
        </w:rPr>
        <w:t xml:space="preserve">Assess prior urine culture </w:t>
      </w:r>
      <w:r w:rsidR="001F2D11">
        <w:rPr>
          <w:rFonts w:ascii="Arial" w:hAnsi="Arial" w:cs="Arial"/>
          <w:noProof/>
          <w:sz w:val="24"/>
          <w:szCs w:val="24"/>
        </w:rPr>
        <w:t>data</w:t>
      </w:r>
      <w:r w:rsidR="00406A02">
        <w:rPr>
          <w:rFonts w:ascii="Arial" w:hAnsi="Arial" w:cs="Arial"/>
          <w:noProof/>
          <w:sz w:val="24"/>
          <w:szCs w:val="24"/>
        </w:rPr>
        <w:t>,</w:t>
      </w:r>
      <w:r w:rsidRPr="00EF680B">
        <w:rPr>
          <w:rFonts w:ascii="Arial" w:hAnsi="Arial" w:cs="Arial"/>
          <w:noProof/>
          <w:sz w:val="24"/>
          <w:szCs w:val="24"/>
        </w:rPr>
        <w:t xml:space="preserve"> as previous susceptibility patterns </w:t>
      </w:r>
      <w:r w:rsidR="001F2D11">
        <w:rPr>
          <w:rFonts w:ascii="Arial" w:hAnsi="Arial" w:cs="Arial"/>
          <w:noProof/>
          <w:sz w:val="24"/>
          <w:szCs w:val="24"/>
        </w:rPr>
        <w:t>can</w:t>
      </w:r>
      <w:r w:rsidRPr="00EF680B">
        <w:rPr>
          <w:rFonts w:ascii="Arial" w:hAnsi="Arial" w:cs="Arial"/>
          <w:noProof/>
          <w:sz w:val="24"/>
          <w:szCs w:val="24"/>
        </w:rPr>
        <w:t xml:space="preserve"> </w:t>
      </w:r>
      <w:r w:rsidR="001F2D11">
        <w:rPr>
          <w:rFonts w:ascii="Arial" w:hAnsi="Arial" w:cs="Arial"/>
          <w:noProof/>
          <w:sz w:val="24"/>
          <w:szCs w:val="24"/>
        </w:rPr>
        <w:t xml:space="preserve">help </w:t>
      </w:r>
      <w:r w:rsidRPr="00EF680B">
        <w:rPr>
          <w:rFonts w:ascii="Arial" w:hAnsi="Arial" w:cs="Arial"/>
          <w:noProof/>
          <w:sz w:val="24"/>
          <w:szCs w:val="24"/>
        </w:rPr>
        <w:t xml:space="preserve">guide antibiotic choice. </w:t>
      </w:r>
    </w:p>
    <w:p w14:paraId="46F39BD7" w14:textId="77777777" w:rsidR="001F2D11" w:rsidRPr="00EF680B" w:rsidRDefault="001F2D11" w:rsidP="00575E13">
      <w:pPr>
        <w:spacing w:before="120" w:after="0" w:line="240" w:lineRule="auto"/>
        <w:ind w:left="-547" w:right="-547"/>
        <w:contextualSpacing/>
        <w:rPr>
          <w:rFonts w:ascii="Arial" w:hAnsi="Arial" w:cs="Arial"/>
          <w:noProof/>
          <w:sz w:val="14"/>
          <w:szCs w:val="24"/>
        </w:rPr>
      </w:pPr>
    </w:p>
    <w:p w14:paraId="7C7E1CCC" w14:textId="2E7C597E" w:rsidR="00575E13" w:rsidRDefault="00575E13" w:rsidP="00575E13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EF680B">
        <w:rPr>
          <w:rFonts w:ascii="Arial" w:hAnsi="Arial" w:cs="Arial"/>
          <w:b/>
          <w:noProof/>
          <w:sz w:val="24"/>
          <w:szCs w:val="24"/>
        </w:rPr>
        <w:t>Uncomplicated acute cystitis</w:t>
      </w:r>
      <w:r w:rsidRPr="00575E13">
        <w:rPr>
          <w:rFonts w:ascii="Arial" w:hAnsi="Arial" w:cs="Arial"/>
          <w:noProof/>
          <w:sz w:val="24"/>
          <w:szCs w:val="24"/>
        </w:rPr>
        <w:t xml:space="preserve"> (</w:t>
      </w:r>
      <w:r w:rsidR="005C29C8">
        <w:rPr>
          <w:rFonts w:ascii="Arial" w:hAnsi="Arial" w:cs="Arial"/>
          <w:noProof/>
          <w:sz w:val="24"/>
          <w:szCs w:val="24"/>
        </w:rPr>
        <w:t>cystitis</w:t>
      </w:r>
      <w:r w:rsidRPr="00575E13">
        <w:rPr>
          <w:rFonts w:ascii="Arial" w:hAnsi="Arial" w:cs="Arial"/>
          <w:noProof/>
          <w:sz w:val="24"/>
          <w:szCs w:val="24"/>
        </w:rPr>
        <w:t xml:space="preserve"> in a female without urologic abnormality or catheter): </w:t>
      </w:r>
    </w:p>
    <w:p w14:paraId="6A24BA50" w14:textId="39112DAC" w:rsidR="00F130ED" w:rsidRDefault="0091336E" w:rsidP="00EF680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Oral therapy prefer</w:t>
      </w:r>
      <w:r w:rsidR="00F130ED">
        <w:rPr>
          <w:rFonts w:ascii="Arial" w:hAnsi="Arial" w:cs="Arial"/>
          <w:noProof/>
          <w:sz w:val="24"/>
          <w:szCs w:val="24"/>
        </w:rPr>
        <w:t>red; avoid fluoroquinolones</w:t>
      </w:r>
    </w:p>
    <w:p w14:paraId="47498B4E" w14:textId="77777777" w:rsidR="00F130ED" w:rsidRDefault="00F130ED" w:rsidP="00F130ED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6B7216BC" w14:textId="77777777" w:rsidR="00F130ED" w:rsidRDefault="00F130ED" w:rsidP="00F130ED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7753C265" w14:textId="73820B5D" w:rsidR="00E62A6B" w:rsidRPr="00575E13" w:rsidRDefault="00F130ED" w:rsidP="00EF680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4ECCE210" w14:textId="5C7FE4FB" w:rsidR="00575E13" w:rsidRPr="00EF680B" w:rsidRDefault="00575E13" w:rsidP="00EF680B">
      <w:pPr>
        <w:pStyle w:val="ListParagraph"/>
        <w:spacing w:after="0" w:line="240" w:lineRule="auto"/>
        <w:ind w:left="360" w:right="-540"/>
        <w:contextualSpacing/>
        <w:rPr>
          <w:noProof/>
          <w:sz w:val="14"/>
          <w:szCs w:val="14"/>
        </w:rPr>
      </w:pPr>
    </w:p>
    <w:p w14:paraId="745C3AD8" w14:textId="17171230" w:rsidR="00575E13" w:rsidRPr="00EF680B" w:rsidRDefault="00575E13" w:rsidP="00575E13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EF680B">
        <w:rPr>
          <w:rFonts w:ascii="Arial" w:hAnsi="Arial" w:cs="Arial"/>
          <w:b/>
          <w:noProof/>
          <w:sz w:val="24"/>
          <w:szCs w:val="24"/>
        </w:rPr>
        <w:t>Uncomplicated pyelonephritis in women</w:t>
      </w:r>
    </w:p>
    <w:p w14:paraId="2B03DAB6" w14:textId="78BAE9A8" w:rsidR="001F2D11" w:rsidRPr="00EF680B" w:rsidRDefault="001F2D11" w:rsidP="00EF680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EF680B">
        <w:rPr>
          <w:rFonts w:ascii="Arial" w:hAnsi="Arial" w:cs="Arial"/>
          <w:noProof/>
          <w:sz w:val="24"/>
          <w:szCs w:val="24"/>
        </w:rPr>
        <w:t xml:space="preserve">Fluoroquinolones and </w:t>
      </w:r>
      <w:r w:rsidR="007A2D19">
        <w:rPr>
          <w:rFonts w:ascii="Arial" w:hAnsi="Arial" w:cs="Arial"/>
          <w:noProof/>
          <w:sz w:val="24"/>
          <w:szCs w:val="24"/>
        </w:rPr>
        <w:t>t</w:t>
      </w:r>
      <w:r w:rsidRPr="00EF680B">
        <w:rPr>
          <w:rFonts w:ascii="Arial" w:hAnsi="Arial" w:cs="Arial"/>
          <w:noProof/>
          <w:sz w:val="24"/>
          <w:szCs w:val="24"/>
        </w:rPr>
        <w:t>rimethoprim/sulfamethoxazole are preferred given excellent penetration into the kidney</w:t>
      </w:r>
      <w:r>
        <w:rPr>
          <w:rFonts w:ascii="Arial" w:hAnsi="Arial" w:cs="Arial"/>
          <w:noProof/>
          <w:sz w:val="24"/>
          <w:szCs w:val="24"/>
        </w:rPr>
        <w:t xml:space="preserve"> when the isolate is susceptible; </w:t>
      </w:r>
      <w:r w:rsidRPr="00EF680B">
        <w:rPr>
          <w:rFonts w:ascii="Arial" w:hAnsi="Arial" w:cs="Arial"/>
          <w:noProof/>
          <w:sz w:val="24"/>
          <w:szCs w:val="24"/>
        </w:rPr>
        <w:t>the</w:t>
      </w:r>
      <w:r>
        <w:rPr>
          <w:rFonts w:ascii="Arial" w:hAnsi="Arial" w:cs="Arial"/>
          <w:noProof/>
          <w:sz w:val="24"/>
          <w:szCs w:val="24"/>
        </w:rPr>
        <w:t xml:space="preserve">ir use </w:t>
      </w:r>
      <w:r w:rsidRPr="00EF680B">
        <w:rPr>
          <w:rFonts w:ascii="Arial" w:hAnsi="Arial" w:cs="Arial"/>
          <w:noProof/>
          <w:sz w:val="24"/>
          <w:szCs w:val="24"/>
        </w:rPr>
        <w:t xml:space="preserve">as empiric therapy should be based on local </w:t>
      </w:r>
      <w:r w:rsidRPr="00EF680B">
        <w:rPr>
          <w:rFonts w:ascii="Arial" w:hAnsi="Arial" w:cs="Arial"/>
          <w:i/>
          <w:noProof/>
          <w:sz w:val="24"/>
          <w:szCs w:val="24"/>
        </w:rPr>
        <w:t>E. coli</w:t>
      </w:r>
      <w:r w:rsidRPr="00EF680B">
        <w:rPr>
          <w:rFonts w:ascii="Arial" w:hAnsi="Arial" w:cs="Arial"/>
          <w:noProof/>
          <w:sz w:val="24"/>
          <w:szCs w:val="24"/>
        </w:rPr>
        <w:t xml:space="preserve"> resistance </w:t>
      </w:r>
      <w:r>
        <w:rPr>
          <w:rFonts w:ascii="Arial" w:hAnsi="Arial" w:cs="Arial"/>
          <w:noProof/>
          <w:sz w:val="24"/>
          <w:szCs w:val="24"/>
        </w:rPr>
        <w:t>data</w:t>
      </w:r>
    </w:p>
    <w:p w14:paraId="4821E7FC" w14:textId="77777777" w:rsidR="00E62A6B" w:rsidRDefault="00E62A6B" w:rsidP="00E62A6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15359408" w14:textId="2CB856E7" w:rsidR="00196461" w:rsidRDefault="00E62A6B" w:rsidP="00E62A6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5BC34A0E" w14:textId="7109D950" w:rsidR="00E62A6B" w:rsidRPr="00EF680B" w:rsidRDefault="00196461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noProof/>
          <w:sz w:val="14"/>
        </w:rPr>
      </w:pPr>
      <w:r w:rsidRPr="00EF680B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  <w:r w:rsidRPr="00EF680B" w:rsidDel="00196461">
        <w:rPr>
          <w:rFonts w:ascii="Arial" w:hAnsi="Arial" w:cs="Arial"/>
          <w:noProof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noProof/>
          <w:sz w:val="24"/>
          <w:szCs w:val="24"/>
          <w:highlight w:val="lightGray"/>
        </w:rPr>
        <w:br/>
      </w:r>
    </w:p>
    <w:p w14:paraId="4AF48F62" w14:textId="2252318C" w:rsidR="00575E13" w:rsidRDefault="00575E13" w:rsidP="00EF680B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EF680B">
        <w:rPr>
          <w:rFonts w:ascii="Arial" w:hAnsi="Arial" w:cs="Arial"/>
          <w:b/>
          <w:noProof/>
          <w:sz w:val="24"/>
          <w:szCs w:val="24"/>
        </w:rPr>
        <w:t>Complicated UTI</w:t>
      </w:r>
      <w:r w:rsidRPr="00575E13">
        <w:rPr>
          <w:rFonts w:ascii="Arial" w:hAnsi="Arial" w:cs="Arial"/>
          <w:noProof/>
          <w:sz w:val="24"/>
          <w:szCs w:val="24"/>
        </w:rPr>
        <w:t xml:space="preserve"> (</w:t>
      </w:r>
      <w:r w:rsidR="00E62A6B">
        <w:rPr>
          <w:rFonts w:ascii="Arial" w:hAnsi="Arial" w:cs="Arial"/>
          <w:noProof/>
          <w:sz w:val="24"/>
          <w:szCs w:val="24"/>
        </w:rPr>
        <w:t xml:space="preserve">UTI </w:t>
      </w:r>
      <w:r w:rsidRPr="00575E13">
        <w:rPr>
          <w:rFonts w:ascii="Arial" w:hAnsi="Arial" w:cs="Arial"/>
          <w:noProof/>
          <w:sz w:val="24"/>
          <w:szCs w:val="24"/>
        </w:rPr>
        <w:t>occuring in the presence of urologic abnormality, pregnancy</w:t>
      </w:r>
      <w:r w:rsidR="005C29C8">
        <w:rPr>
          <w:rFonts w:ascii="Arial" w:hAnsi="Arial" w:cs="Arial"/>
          <w:noProof/>
          <w:sz w:val="24"/>
          <w:szCs w:val="24"/>
        </w:rPr>
        <w:t>,</w:t>
      </w:r>
      <w:r w:rsidR="00E62A6B">
        <w:rPr>
          <w:rFonts w:ascii="Arial" w:hAnsi="Arial" w:cs="Arial"/>
          <w:noProof/>
          <w:sz w:val="24"/>
          <w:szCs w:val="24"/>
        </w:rPr>
        <w:t xml:space="preserve"> </w:t>
      </w:r>
      <w:r w:rsidR="00406A02">
        <w:rPr>
          <w:rFonts w:ascii="Arial" w:hAnsi="Arial" w:cs="Arial"/>
          <w:noProof/>
          <w:sz w:val="24"/>
          <w:szCs w:val="24"/>
        </w:rPr>
        <w:t xml:space="preserve">or </w:t>
      </w:r>
      <w:r w:rsidR="00842A50">
        <w:rPr>
          <w:rFonts w:ascii="Arial" w:hAnsi="Arial" w:cs="Arial"/>
          <w:noProof/>
          <w:sz w:val="24"/>
          <w:szCs w:val="24"/>
        </w:rPr>
        <w:t xml:space="preserve">urinary catheter </w:t>
      </w:r>
      <w:r w:rsidR="00E62A6B">
        <w:rPr>
          <w:rFonts w:ascii="Arial" w:hAnsi="Arial" w:cs="Arial"/>
          <w:noProof/>
          <w:sz w:val="24"/>
          <w:szCs w:val="24"/>
        </w:rPr>
        <w:t>or</w:t>
      </w:r>
      <w:r w:rsidRPr="00575E13">
        <w:rPr>
          <w:rFonts w:ascii="Arial" w:hAnsi="Arial" w:cs="Arial"/>
          <w:noProof/>
          <w:sz w:val="24"/>
          <w:szCs w:val="24"/>
        </w:rPr>
        <w:t xml:space="preserve"> </w:t>
      </w:r>
      <w:r w:rsidR="00FF5737">
        <w:rPr>
          <w:rFonts w:ascii="Arial" w:hAnsi="Arial" w:cs="Arial"/>
          <w:noProof/>
          <w:sz w:val="24"/>
          <w:szCs w:val="24"/>
        </w:rPr>
        <w:t xml:space="preserve">UTI </w:t>
      </w:r>
      <w:r w:rsidRPr="00575E13">
        <w:rPr>
          <w:rFonts w:ascii="Arial" w:hAnsi="Arial" w:cs="Arial"/>
          <w:noProof/>
          <w:sz w:val="24"/>
          <w:szCs w:val="24"/>
        </w:rPr>
        <w:t>in men)</w:t>
      </w:r>
    </w:p>
    <w:p w14:paraId="1AA01608" w14:textId="1B5605E1" w:rsidR="001F2D11" w:rsidRDefault="00E62A6B" w:rsidP="00EF680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UTI in men in the absence of obstructive pathology (e.g., renal stone, stricture, enlarged prostate) or urinary catheter is </w:t>
      </w:r>
      <w:r w:rsidRPr="00EF680B">
        <w:rPr>
          <w:rFonts w:ascii="Arial" w:hAnsi="Arial" w:cs="Arial"/>
          <w:noProof/>
          <w:sz w:val="24"/>
          <w:szCs w:val="24"/>
          <w:u w:val="single"/>
        </w:rPr>
        <w:t>uncommon</w:t>
      </w:r>
    </w:p>
    <w:p w14:paraId="46F223EA" w14:textId="142A787E" w:rsidR="00E62A6B" w:rsidRPr="0067148D" w:rsidRDefault="00E62A6B" w:rsidP="00EF680B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Remove and </w:t>
      </w:r>
      <w:r w:rsidRPr="00EF680B">
        <w:rPr>
          <w:rFonts w:ascii="Arial" w:hAnsi="Arial" w:cs="Arial"/>
          <w:noProof/>
          <w:sz w:val="24"/>
          <w:szCs w:val="24"/>
          <w:u w:val="single"/>
        </w:rPr>
        <w:t>do not replace</w:t>
      </w:r>
      <w:r>
        <w:rPr>
          <w:rFonts w:ascii="Arial" w:hAnsi="Arial" w:cs="Arial"/>
          <w:noProof/>
          <w:sz w:val="24"/>
          <w:szCs w:val="24"/>
        </w:rPr>
        <w:t xml:space="preserve"> urinary catheters whenever possible</w:t>
      </w:r>
    </w:p>
    <w:p w14:paraId="03A12632" w14:textId="77777777" w:rsidR="00196461" w:rsidRDefault="00196461" w:rsidP="00196461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584300D6" w14:textId="77777777" w:rsidR="00196461" w:rsidRDefault="00196461" w:rsidP="00196461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2470E959" w14:textId="2269A4EE" w:rsidR="005B5B61" w:rsidRDefault="00196461" w:rsidP="005B5B61">
      <w:pPr>
        <w:pStyle w:val="ListParagraph"/>
        <w:numPr>
          <w:ilvl w:val="1"/>
          <w:numId w:val="1"/>
        </w:numPr>
        <w:spacing w:after="0" w:line="240" w:lineRule="auto"/>
        <w:ind w:left="360" w:right="-540"/>
        <w:contextualSpacing/>
        <w:rPr>
          <w:rFonts w:ascii="Arial" w:hAnsi="Arial" w:cs="Arial"/>
          <w:noProof/>
          <w:sz w:val="24"/>
          <w:szCs w:val="24"/>
        </w:rPr>
      </w:pPr>
      <w:r w:rsidRPr="00AC1501">
        <w:rPr>
          <w:rFonts w:ascii="Arial" w:hAnsi="Arial" w:cs="Arial"/>
          <w:noProof/>
          <w:sz w:val="24"/>
          <w:szCs w:val="24"/>
          <w:highlight w:val="lightGray"/>
        </w:rPr>
        <w:t>[Place</w:t>
      </w:r>
      <w:r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AC1501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49E90677" w14:textId="13883EB7" w:rsidR="005B5B61" w:rsidRPr="005B5B61" w:rsidRDefault="005B5B61" w:rsidP="005B5B61">
      <w:pPr>
        <w:pStyle w:val="Heading1"/>
        <w:rPr>
          <w:noProof/>
        </w:rPr>
      </w:pPr>
      <w:r w:rsidRPr="00AC1501">
        <w:t>Duration</w:t>
      </w:r>
    </w:p>
    <w:p w14:paraId="7FE71908" w14:textId="2CE9AF62" w:rsidR="00CD7C7B" w:rsidRDefault="00D53992" w:rsidP="00AC4B2E">
      <w:pPr>
        <w:pStyle w:val="Heading1"/>
      </w:pPr>
      <w:r w:rsidRPr="00AC1501">
        <w:rPr>
          <w:noProof/>
        </w:rPr>
        <mc:AlternateContent>
          <mc:Choice Requires="wps">
            <w:drawing>
              <wp:inline distT="0" distB="0" distL="0" distR="0" wp14:anchorId="23C477A1" wp14:editId="432E182E">
                <wp:extent cx="6610350" cy="28575"/>
                <wp:effectExtent l="19050" t="19050" r="19050" b="28575"/>
                <wp:docPr id="4" name="Straight Connector 4" descr="Blue Line " title="Blue Li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6AA3DC" id="Straight Connector 4" o:spid="_x0000_s1026" alt="Title: Blue Line  - Description: Blue Line 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" strokecolor="#009fc1" strokeweight="2.5pt">
                <w10:anchorlock/>
              </v:line>
            </w:pict>
          </mc:Fallback>
        </mc:AlternateContent>
      </w:r>
      <w:r w:rsidR="00CD7C7B" w:rsidRPr="00AC1501">
        <w:t xml:space="preserve"> </w:t>
      </w:r>
    </w:p>
    <w:p w14:paraId="40741CFF" w14:textId="7A77D4D3" w:rsidR="00D53992" w:rsidRPr="008077FC" w:rsidRDefault="00D53992" w:rsidP="00AC4B2E">
      <w:pPr>
        <w:spacing w:after="0" w:line="240" w:lineRule="auto"/>
        <w:ind w:left="-547" w:right="-547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GridTable4-Accent51"/>
        <w:tblW w:w="10620" w:type="dxa"/>
        <w:tblInd w:w="-5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  <w:tblCaption w:val="Duration"/>
        <w:tblDescription w:val="Uncomplicated acute cystitis: Nitrofurantoin or cephalosporin: 5 days;&#10;Trimethoprim/sulfamethoxazole (TMP/SMX): 3 days.&#10;Uncomplicated pyelonephritis: Fluoroquinolone: 5–7 days;&#10;TMP/SMX or oral cephalosporin:10–14 days (shorter course if early response).&#10;Complicated UTI (including CAUTI): 3 days if lower tract CAUTI in women ≤ 65 years if catheter is removed/not replaced;&#10;7 days if prompt resolution of symptoms;&#10;10–14 days if delayed response, obstruction, or other urologic abnormality.&#10;"/>
      </w:tblPr>
      <w:tblGrid>
        <w:gridCol w:w="2970"/>
        <w:gridCol w:w="7650"/>
      </w:tblGrid>
      <w:tr w:rsidR="00575E13" w:rsidRPr="00CD7C7B" w14:paraId="787CE8B1" w14:textId="77777777" w:rsidTr="00872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/>
            <w:vAlign w:val="center"/>
          </w:tcPr>
          <w:p w14:paraId="10939EF2" w14:textId="4253A6E0" w:rsidR="00575E13" w:rsidRPr="00B25E4D" w:rsidRDefault="00575E13" w:rsidP="00B25E4D">
            <w:pPr>
              <w:ind w:right="-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5E4D">
              <w:rPr>
                <w:rFonts w:ascii="Arial" w:hAnsi="Arial" w:cs="Arial"/>
                <w:color w:val="auto"/>
                <w:sz w:val="20"/>
                <w:szCs w:val="20"/>
              </w:rPr>
              <w:t>Uncomplicated</w:t>
            </w:r>
            <w:r w:rsidR="00196461" w:rsidRPr="00B25E4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25E4D">
              <w:rPr>
                <w:rFonts w:ascii="Arial" w:hAnsi="Arial" w:cs="Arial"/>
                <w:color w:val="auto"/>
                <w:sz w:val="20"/>
                <w:szCs w:val="20"/>
              </w:rPr>
              <w:t>acute cystitis</w:t>
            </w:r>
          </w:p>
        </w:tc>
        <w:tc>
          <w:tcPr>
            <w:tcW w:w="7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/>
            <w:vAlign w:val="center"/>
          </w:tcPr>
          <w:p w14:paraId="110E1C71" w14:textId="3C75DA03" w:rsidR="005C29C8" w:rsidRPr="00B25E4D" w:rsidRDefault="00575E13" w:rsidP="00B25E4D">
            <w:pPr>
              <w:ind w:right="-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Nitrofurantoin</w:t>
            </w:r>
            <w:r w:rsidR="00842A50"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or cephalosporin: 5</w:t>
            </w:r>
            <w:r w:rsidR="005C29C8"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days</w:t>
            </w:r>
          </w:p>
          <w:p w14:paraId="24C0189C" w14:textId="212C84D6" w:rsidR="005C29C8" w:rsidRPr="00B25E4D" w:rsidRDefault="00676F52" w:rsidP="00B25E4D">
            <w:pPr>
              <w:ind w:right="-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Trimethoprim/sulfamethoxazole (</w:t>
            </w:r>
            <w:r w:rsidR="005C29C8"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TMP/SMX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</w:t>
            </w:r>
            <w:r w:rsidR="005C29C8" w:rsidRPr="00B25E4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 3 days</w:t>
            </w:r>
          </w:p>
        </w:tc>
      </w:tr>
      <w:tr w:rsidR="00575E13" w:rsidRPr="00CD7C7B" w14:paraId="286929A2" w14:textId="77777777" w:rsidTr="0049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DAEEF3"/>
          </w:tcPr>
          <w:p w14:paraId="6AF7CE33" w14:textId="77777777" w:rsidR="00575E13" w:rsidRPr="00B25E4D" w:rsidRDefault="00575E13">
            <w:pPr>
              <w:ind w:right="-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Uncomplicated pyelonephritis</w:t>
            </w:r>
          </w:p>
        </w:tc>
        <w:tc>
          <w:tcPr>
            <w:tcW w:w="7650" w:type="dxa"/>
            <w:shd w:val="clear" w:color="auto" w:fill="DAEEF3"/>
          </w:tcPr>
          <w:p w14:paraId="3FAE7D21" w14:textId="0776B7E1" w:rsidR="00575E13" w:rsidRPr="00B25E4D" w:rsidRDefault="00575E13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 xml:space="preserve">Fluoroquinolone: </w:t>
            </w:r>
            <w:r w:rsidR="00676F52">
              <w:rPr>
                <w:rFonts w:ascii="Arial" w:hAnsi="Arial" w:cs="Arial"/>
                <w:sz w:val="20"/>
                <w:szCs w:val="20"/>
              </w:rPr>
              <w:t>5</w:t>
            </w:r>
            <w:r w:rsidR="00275A1E">
              <w:rPr>
                <w:rFonts w:ascii="Arial" w:hAnsi="Arial" w:cs="Arial"/>
                <w:noProof/>
              </w:rPr>
              <w:t>–</w:t>
            </w:r>
            <w:r w:rsidRPr="00B25E4D">
              <w:rPr>
                <w:rFonts w:ascii="Arial" w:hAnsi="Arial" w:cs="Arial"/>
                <w:sz w:val="20"/>
                <w:szCs w:val="20"/>
              </w:rPr>
              <w:t>7 days</w:t>
            </w:r>
          </w:p>
          <w:p w14:paraId="51707ACF" w14:textId="7078EC35" w:rsidR="00676F52" w:rsidRDefault="00575E13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TMP/SMX</w:t>
            </w:r>
            <w:r w:rsidR="005C29C8" w:rsidRPr="00B25E4D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676F52">
              <w:rPr>
                <w:rFonts w:ascii="Arial" w:hAnsi="Arial" w:cs="Arial"/>
                <w:sz w:val="20"/>
                <w:szCs w:val="20"/>
              </w:rPr>
              <w:t xml:space="preserve"> oral cephalosporin:10</w:t>
            </w:r>
            <w:r w:rsidR="00275A1E">
              <w:rPr>
                <w:rFonts w:ascii="Arial" w:hAnsi="Arial" w:cs="Arial"/>
                <w:noProof/>
              </w:rPr>
              <w:t>–</w:t>
            </w:r>
            <w:r w:rsidRPr="00B25E4D">
              <w:rPr>
                <w:rFonts w:ascii="Arial" w:hAnsi="Arial" w:cs="Arial"/>
                <w:sz w:val="20"/>
                <w:szCs w:val="20"/>
              </w:rPr>
              <w:t>1</w:t>
            </w:r>
            <w:r w:rsidR="00842A50" w:rsidRPr="00B25E4D">
              <w:rPr>
                <w:rFonts w:ascii="Arial" w:hAnsi="Arial" w:cs="Arial"/>
                <w:sz w:val="20"/>
                <w:szCs w:val="20"/>
              </w:rPr>
              <w:t>4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842A50" w:rsidRPr="00B25E4D">
              <w:rPr>
                <w:rFonts w:ascii="Arial" w:hAnsi="Arial" w:cs="Arial"/>
                <w:sz w:val="20"/>
                <w:szCs w:val="20"/>
              </w:rPr>
              <w:t xml:space="preserve"> (shorter course if early response)</w:t>
            </w:r>
          </w:p>
          <w:p w14:paraId="27C41512" w14:textId="4D157A36" w:rsidR="00575E13" w:rsidRPr="00B25E4D" w:rsidRDefault="00575E13" w:rsidP="00275A1E">
            <w:pPr>
              <w:ind w:right="-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737" w:rsidRPr="00CD7C7B" w14:paraId="1041B328" w14:textId="77777777" w:rsidTr="004932FD">
        <w:trPr>
          <w:cantSplit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B6DDE8" w:themeFill="accent5" w:themeFillTint="66"/>
          </w:tcPr>
          <w:p w14:paraId="4524ACE0" w14:textId="727CB1BB" w:rsidR="00FF5737" w:rsidRPr="00B25E4D" w:rsidRDefault="00FF5737">
            <w:pPr>
              <w:ind w:right="-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Complicated UTI</w:t>
            </w:r>
            <w:r w:rsidR="0085050A">
              <w:rPr>
                <w:rFonts w:ascii="Arial" w:hAnsi="Arial" w:cs="Arial"/>
                <w:sz w:val="20"/>
                <w:szCs w:val="20"/>
              </w:rPr>
              <w:t xml:space="preserve"> (including CAUTI)</w:t>
            </w:r>
          </w:p>
        </w:tc>
        <w:tc>
          <w:tcPr>
            <w:tcW w:w="7650" w:type="dxa"/>
            <w:shd w:val="clear" w:color="auto" w:fill="B6DDE8" w:themeFill="accent5" w:themeFillTint="66"/>
          </w:tcPr>
          <w:p w14:paraId="16D9F30E" w14:textId="57220937" w:rsidR="00FF5737" w:rsidRPr="00B25E4D" w:rsidRDefault="00FF5737" w:rsidP="00FF5737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 xml:space="preserve">3 days if </w:t>
            </w:r>
            <w:r>
              <w:rPr>
                <w:rFonts w:ascii="Arial" w:hAnsi="Arial" w:cs="Arial"/>
                <w:sz w:val="20"/>
                <w:szCs w:val="20"/>
              </w:rPr>
              <w:t>lower tract CAUTI</w:t>
            </w:r>
            <w:r w:rsidR="00676931">
              <w:rPr>
                <w:rFonts w:ascii="Arial" w:hAnsi="Arial" w:cs="Arial"/>
                <w:sz w:val="20"/>
                <w:szCs w:val="20"/>
              </w:rPr>
              <w:t xml:space="preserve"> in women ≤ 65 years if 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catheter </w:t>
            </w:r>
            <w:r w:rsidR="00676931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25E4D">
              <w:rPr>
                <w:rFonts w:ascii="Arial" w:hAnsi="Arial" w:cs="Arial"/>
                <w:sz w:val="20"/>
                <w:szCs w:val="20"/>
              </w:rPr>
              <w:t xml:space="preserve">removed/not replaced </w:t>
            </w:r>
          </w:p>
          <w:p w14:paraId="424E289E" w14:textId="77777777" w:rsidR="00FF5737" w:rsidRPr="00B25E4D" w:rsidRDefault="00FF5737" w:rsidP="00FF5737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7 days if prompt resolution of symptoms</w:t>
            </w:r>
          </w:p>
          <w:p w14:paraId="2B08EB90" w14:textId="32C20076" w:rsidR="00FF5737" w:rsidRPr="00B25E4D" w:rsidRDefault="00FF5737" w:rsidP="00275A1E">
            <w:pPr>
              <w:ind w:right="-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E4D">
              <w:rPr>
                <w:rFonts w:ascii="Arial" w:hAnsi="Arial" w:cs="Arial"/>
                <w:sz w:val="20"/>
                <w:szCs w:val="20"/>
              </w:rPr>
              <w:t>10</w:t>
            </w:r>
            <w:r w:rsidR="00275A1E">
              <w:rPr>
                <w:rFonts w:ascii="Arial" w:hAnsi="Arial" w:cs="Arial"/>
                <w:noProof/>
              </w:rPr>
              <w:t>–</w:t>
            </w:r>
            <w:r w:rsidR="00676931">
              <w:rPr>
                <w:rFonts w:ascii="Arial" w:hAnsi="Arial" w:cs="Arial"/>
                <w:sz w:val="20"/>
                <w:szCs w:val="20"/>
              </w:rPr>
              <w:t xml:space="preserve">14 days if delayed response, </w:t>
            </w:r>
            <w:r w:rsidRPr="00B25E4D">
              <w:rPr>
                <w:rFonts w:ascii="Arial" w:hAnsi="Arial" w:cs="Arial"/>
                <w:sz w:val="20"/>
                <w:szCs w:val="20"/>
              </w:rPr>
              <w:t>obstruction</w:t>
            </w:r>
            <w:r w:rsidR="00275A1E">
              <w:rPr>
                <w:rFonts w:ascii="Arial" w:hAnsi="Arial" w:cs="Arial"/>
                <w:sz w:val="20"/>
                <w:szCs w:val="20"/>
              </w:rPr>
              <w:t>,</w:t>
            </w:r>
            <w:r w:rsidR="00676931">
              <w:rPr>
                <w:rFonts w:ascii="Arial" w:hAnsi="Arial" w:cs="Arial"/>
                <w:sz w:val="20"/>
                <w:szCs w:val="20"/>
              </w:rPr>
              <w:t xml:space="preserve"> or other urologic abnormality</w:t>
            </w:r>
          </w:p>
        </w:tc>
      </w:tr>
    </w:tbl>
    <w:p w14:paraId="24A8F790" w14:textId="77777777" w:rsidR="00810A42" w:rsidRDefault="00810A42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  <w:szCs w:val="24"/>
        </w:rPr>
      </w:pPr>
    </w:p>
    <w:p w14:paraId="1FF065D3" w14:textId="77777777" w:rsidR="00810A42" w:rsidRDefault="00810A42">
      <w:pPr>
        <w:rPr>
          <w:rFonts w:ascii="Arial" w:hAnsi="Arial" w:cs="Arial"/>
          <w:noProof/>
          <w:sz w:val="24"/>
          <w:szCs w:val="24"/>
        </w:rPr>
      </w:pPr>
    </w:p>
    <w:p w14:paraId="3EBA7608" w14:textId="68952DF4" w:rsidR="00810A42" w:rsidRDefault="00810A42" w:rsidP="00AC4B2E">
      <w:pPr>
        <w:pStyle w:val="Heading1"/>
        <w:rPr>
          <w:noProof/>
        </w:rPr>
        <w:sectPr w:rsidR="00810A42" w:rsidSect="000255D7">
          <w:footerReference w:type="default" r:id="rId8"/>
          <w:pgSz w:w="12240" w:h="15840"/>
          <w:pgMar w:top="90" w:right="1440" w:bottom="0" w:left="1440" w:header="0" w:footer="0" w:gutter="0"/>
          <w:cols w:space="720"/>
          <w:titlePg/>
          <w:docGrid w:linePitch="360"/>
        </w:sectPr>
      </w:pPr>
      <w:r w:rsidRPr="00F6091D">
        <w:rPr>
          <w:noProof/>
        </w:rPr>
        <w:t>References</w:t>
      </w:r>
    </w:p>
    <w:p w14:paraId="2DE3B195" w14:textId="48ADED73" w:rsidR="002210E8" w:rsidRPr="00AC4B2E" w:rsidRDefault="002210E8" w:rsidP="00AC4B2E">
      <w:pPr>
        <w:rPr>
          <w:rFonts w:ascii="Arial" w:hAnsi="Arial" w:cs="Arial"/>
          <w:sz w:val="20"/>
          <w:szCs w:val="20"/>
        </w:rPr>
      </w:pPr>
      <w:r w:rsidRPr="00AC4B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C0FA6E6" wp14:editId="613D53BB">
                <wp:extent cx="6355080" cy="0"/>
                <wp:effectExtent l="0" t="19050" r="26670" b="19050"/>
                <wp:docPr id="6" name="Straight Connector 6" descr="Blue Line" title="Blue Li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48CA23" id="Straight Connector 6" o:spid="_x0000_s1026" alt="Title: Blue Line 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" strokecolor="#009fc1" strokeweight="2.5pt">
                <w10:anchorlock/>
              </v:line>
            </w:pict>
          </mc:Fallback>
        </mc:AlternateContent>
      </w:r>
    </w:p>
    <w:p w14:paraId="121C08A1" w14:textId="479CDA32" w:rsidR="00810A42" w:rsidRPr="009710D8" w:rsidRDefault="002210E8" w:rsidP="00AC4B2E">
      <w:pPr>
        <w:pStyle w:val="Reference"/>
      </w:pPr>
      <w:r>
        <w:t>B</w:t>
      </w:r>
      <w:r w:rsidR="00810A42" w:rsidRPr="009710D8">
        <w:t>oscia</w:t>
      </w:r>
      <w:r w:rsidR="00554CCB">
        <w:t xml:space="preserve"> </w:t>
      </w:r>
      <w:r w:rsidR="00810A42" w:rsidRPr="009710D8">
        <w:t>JA,</w:t>
      </w:r>
      <w:r>
        <w:t xml:space="preserve"> </w:t>
      </w:r>
      <w:r w:rsidR="00810A42" w:rsidRPr="009710D8">
        <w:t>Kobasa WD, Abrutyn E,</w:t>
      </w:r>
      <w:r>
        <w:t xml:space="preserve"> </w:t>
      </w:r>
      <w:r w:rsidR="00810A42" w:rsidRPr="009710D8">
        <w:t>et al.</w:t>
      </w:r>
      <w:r>
        <w:t xml:space="preserve"> </w:t>
      </w:r>
      <w:r w:rsidR="00810A42" w:rsidRPr="009710D8">
        <w:t>Lack of association between bacteriuria and symptoms in the elderly. Am J Med. 1986 Dec;81(6):979-82. PMID: 3799658.</w:t>
      </w:r>
    </w:p>
    <w:p w14:paraId="5883D537" w14:textId="77777777" w:rsidR="00810A42" w:rsidRPr="009710D8" w:rsidRDefault="00810A42" w:rsidP="00AC4B2E">
      <w:pPr>
        <w:pStyle w:val="Reference"/>
      </w:pPr>
      <w:r w:rsidRPr="009710D8">
        <w:t>Boscia JA, Kobasa WD, Knight RA, et al. Therapy vs no therapy for bacteriuria in elderly ambulatory nonhospitalized women. JAMA. 1987 Feb 27;257(8):1067-71. PMID: 3806896.</w:t>
      </w:r>
    </w:p>
    <w:p w14:paraId="549778D2" w14:textId="77777777" w:rsidR="00810A42" w:rsidRPr="009710D8" w:rsidRDefault="00810A42" w:rsidP="00AC4B2E">
      <w:pPr>
        <w:pStyle w:val="Reference"/>
      </w:pPr>
      <w:r w:rsidRPr="009710D8">
        <w:t>Cai T, Mazzoli S, Mondaini N, et al. The role of asymptomatic bacteriuria in young women with recurrent urinary tract infections: to treat or not to treat? Clin Infect Dis. 2012 Sep;55(6):771-7. PMID: 22677710.</w:t>
      </w:r>
    </w:p>
    <w:p w14:paraId="5202E1F6" w14:textId="77777777" w:rsidR="00810A42" w:rsidRPr="009710D8" w:rsidRDefault="00810A42" w:rsidP="00AC4B2E">
      <w:pPr>
        <w:pStyle w:val="Reference"/>
      </w:pPr>
      <w:r w:rsidRPr="009710D8">
        <w:t>Cai T, Nesi G, Mazzoli S, et al. Asymptomatic bacteriuria treatment is associated with a higher prevalence of antibiotic resistant strains in women with urinary tract infections. Clin Infect Dis. 2015 Dec 1;61(11):1655-61. PMID: 26270684.</w:t>
      </w:r>
    </w:p>
    <w:p w14:paraId="53A373C1" w14:textId="60E56692" w:rsidR="00810A42" w:rsidRDefault="00810A42" w:rsidP="00AC4B2E">
      <w:pPr>
        <w:pStyle w:val="Reference"/>
      </w:pPr>
      <w:r w:rsidRPr="009710D8">
        <w:t>Harding GK, Zhanel GG, Nicolle LE, et al. Antimicrobial treatment in diabetic women with asymptomatic bacteriuria. N Engl J Med. 2002 Nov 14;347(20):1576-83. PMID: 12432044.</w:t>
      </w:r>
    </w:p>
    <w:p w14:paraId="2CE98256" w14:textId="77777777" w:rsidR="00377F79" w:rsidRPr="001177E0" w:rsidRDefault="00377F79" w:rsidP="00AC4B2E">
      <w:pPr>
        <w:pStyle w:val="Reference"/>
      </w:pPr>
      <w:r w:rsidRPr="001177E0">
        <w:t>Hooton TM, Bradley SF, Cardenas DD, et al. Diagnosis, prevention, and treatment of catheter associated urinary tract infection in adults: 2009 international clinical practice guidelines from the Infectious Diseases Society of America. Clin Infect Dis. 2010 Mar;50(5): 625-63. PMID: 20175247.</w:t>
      </w:r>
    </w:p>
    <w:p w14:paraId="409CA7B4" w14:textId="77777777" w:rsidR="00810A42" w:rsidRPr="009710D8" w:rsidRDefault="00810A42" w:rsidP="00AC4B2E">
      <w:pPr>
        <w:pStyle w:val="Reference"/>
      </w:pPr>
      <w:r w:rsidRPr="009710D8">
        <w:t>Lin K, Fajardo K, U.S. Preventive Services Task Force. Screening for asymptomatic bacteriuria in adults: evidence for the U.S. Preventive Services Task Force reaffirmation recommendation statement. Ann Intern Med. 2008 Jul 1;149(1):W20-4. PMID: 18591632.</w:t>
      </w:r>
    </w:p>
    <w:p w14:paraId="54DA7024" w14:textId="77777777" w:rsidR="00810A42" w:rsidRPr="009710D8" w:rsidRDefault="00810A42" w:rsidP="00AC4B2E">
      <w:pPr>
        <w:pStyle w:val="Reference"/>
      </w:pPr>
      <w:r w:rsidRPr="009710D8">
        <w:t>McKenzie R, Stewart MT, Bellantoni MF, et al. Bacteriuria in individuals who become delirious. Am J Med. 2014 Apr;127(4):255-7. PMID: 24439075.</w:t>
      </w:r>
    </w:p>
    <w:p w14:paraId="54D0938A" w14:textId="77777777" w:rsidR="002210E8" w:rsidRDefault="00A854F4" w:rsidP="00AC4B2E">
      <w:pPr>
        <w:pStyle w:val="Reference"/>
      </w:pPr>
      <w:r>
        <w:br w:type="column"/>
      </w:r>
    </w:p>
    <w:p w14:paraId="362EEB13" w14:textId="69860090" w:rsidR="00273618" w:rsidRPr="00FF5737" w:rsidRDefault="00810A42" w:rsidP="00AC4B2E">
      <w:pPr>
        <w:pStyle w:val="Reference"/>
      </w:pPr>
      <w:r w:rsidRPr="009710D8">
        <w:t>Nicolle LE. Asymptomatic bacteriuria in the elderly. Infect Dis Clin North Am. 1997 Sep;11(3):647-62. PMID: 9378928.</w:t>
      </w:r>
    </w:p>
    <w:p w14:paraId="282F7EC1" w14:textId="74D9C0B4" w:rsidR="00112E05" w:rsidRPr="009710D8" w:rsidRDefault="00377F79" w:rsidP="00AC4B2E">
      <w:pPr>
        <w:pStyle w:val="Reference"/>
      </w:pPr>
      <w:r w:rsidRPr="001177E0">
        <w:t>Nicolle LE. SHEA Long-Term-Care-Committee. Urinary tract infections in long-term-care facilities. Infect Control Hosp Epidemiol. 2001 Mar;22(3):167-75. PMID: 11310697.</w:t>
      </w:r>
    </w:p>
    <w:p w14:paraId="1DE274C1" w14:textId="37F9E360" w:rsidR="00810A42" w:rsidRPr="009710D8" w:rsidRDefault="00810A42" w:rsidP="00AC4B2E">
      <w:pPr>
        <w:pStyle w:val="Reference"/>
      </w:pPr>
      <w:r w:rsidRPr="009710D8">
        <w:t>Nicolle LE, Bjornson J, Harding GK, et al. Bacteriuria in elderly institutionalized men. N Engl J Med. 1983 Dec 8;309(23):1420-5. PMID: 6633618.</w:t>
      </w:r>
    </w:p>
    <w:p w14:paraId="5DBA4020" w14:textId="773D50D7" w:rsidR="005C0DF7" w:rsidRPr="009710D8" w:rsidRDefault="005C0DF7" w:rsidP="00AC4B2E">
      <w:pPr>
        <w:pStyle w:val="Reference"/>
      </w:pPr>
      <w:r w:rsidRPr="009710D8">
        <w:t>Nicolle LE, Gupta K, Bradley SF, et al. Clinical practice guideline for the management of asymptomatic bacteriuria: 2019 update by the Infectious Diseases Society of America. Clin Infect Dis. 2019 Ma</w:t>
      </w:r>
      <w:r w:rsidR="00B642F9">
        <w:t>y 15;68(10):e83-110.</w:t>
      </w:r>
      <w:r w:rsidRPr="009710D8">
        <w:t>PMID: 30895288.</w:t>
      </w:r>
    </w:p>
    <w:p w14:paraId="5E40F07E" w14:textId="77777777" w:rsidR="00810A42" w:rsidRPr="009710D8" w:rsidRDefault="00810A42" w:rsidP="00AC4B2E">
      <w:pPr>
        <w:pStyle w:val="Reference"/>
      </w:pPr>
      <w:r w:rsidRPr="009710D8">
        <w:t>Nicolle LE, Mayhew WJ, Bryan L. Prospective randomized comparison of therapy and no therapy for asymptomatic bacteriuria in institutionalized elderly women. Am J Med. 1987 Jul;83(1):27-33. PMID: 3300325.</w:t>
      </w:r>
    </w:p>
    <w:p w14:paraId="31232EF8" w14:textId="25C88DC3" w:rsidR="00810A42" w:rsidRPr="009710D8" w:rsidRDefault="00810A42" w:rsidP="00AC4B2E">
      <w:pPr>
        <w:pStyle w:val="Reference"/>
      </w:pPr>
      <w:r w:rsidRPr="009710D8">
        <w:t xml:space="preserve">Nordenstam GR, Brandberg CA, Odén AS, et al. Bacteriuria and mortality in an elderly population. </w:t>
      </w:r>
      <w:r w:rsidR="00403590">
        <w:br/>
      </w:r>
      <w:r w:rsidRPr="009710D8">
        <w:t>N Engl J Med. 1986 May 1;314(18):1152-6. PMID: 3960089.</w:t>
      </w:r>
    </w:p>
    <w:p w14:paraId="2DCDBFC7" w14:textId="77777777" w:rsidR="00810A42" w:rsidRPr="009710D8" w:rsidRDefault="00810A42" w:rsidP="00AC4B2E">
      <w:pPr>
        <w:pStyle w:val="Reference"/>
      </w:pPr>
      <w:r w:rsidRPr="009710D8">
        <w:t>Saint S, Kaufman SR, Rogers MA, et al. Condom versus indwelling urinary catheters: a randomized trial. J Am Geriatr Soc. 2006 Jul;54(7):1055-61. PMID: 16866675.</w:t>
      </w:r>
    </w:p>
    <w:p w14:paraId="49ACCB70" w14:textId="35053D57" w:rsidR="00112E05" w:rsidRPr="009710D8" w:rsidRDefault="00810A42" w:rsidP="00AC4B2E">
      <w:pPr>
        <w:pStyle w:val="Reference"/>
        <w:rPr>
          <w:noProof/>
        </w:rPr>
      </w:pPr>
      <w:r w:rsidRPr="009710D8">
        <w:t>Warren JW, Anthony WC, Hoopes JM, et al. Cephalexin for susceptible bacteriuria in afebrile, long-term catheterized patients. JAMA. 1982 Jul 23;248(4):454-8. PMID: 7045440.</w:t>
      </w:r>
    </w:p>
    <w:p w14:paraId="77FE16C7" w14:textId="1D6C48A8" w:rsidR="00810A42" w:rsidRPr="009710D8" w:rsidRDefault="00810A42" w:rsidP="00AC4B2E">
      <w:pPr>
        <w:pStyle w:val="Reference"/>
        <w:rPr>
          <w:noProof/>
        </w:rPr>
      </w:pPr>
      <w:r w:rsidRPr="009710D8">
        <w:t xml:space="preserve">Warren JW, Tenney JH, Hoopes JM, et al. A prospective microbiologic study of bacteriuria in patients with chronic indwelling urethral catheters. </w:t>
      </w:r>
      <w:r w:rsidR="00403590">
        <w:br/>
      </w:r>
      <w:r w:rsidRPr="009710D8">
        <w:t>J Infect Dis. 1982 Dec;146(6):719-23. PMID: 6815281.</w:t>
      </w:r>
    </w:p>
    <w:p w14:paraId="26F2A798" w14:textId="5E35B2C9" w:rsidR="00643ED9" w:rsidRDefault="002210E8" w:rsidP="00377F79">
      <w:pPr>
        <w:rPr>
          <w:rFonts w:ascii="Arial" w:hAnsi="Arial" w:cs="Arial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0E4AED" wp14:editId="3C07EC38">
                <wp:extent cx="2983230" cy="113347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32131" w14:textId="77777777" w:rsidR="002210E8" w:rsidRPr="009D41D5" w:rsidRDefault="002210E8" w:rsidP="002210E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44CD3E4D" w14:textId="77777777" w:rsidR="002210E8" w:rsidRPr="009D41D5" w:rsidRDefault="002210E8" w:rsidP="002210E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E4AED" id="Text Box 5" o:spid="_x0000_s1027" type="#_x0000_t202" style="width:234.9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" filled="f" stroked="f">
                <v:textbox>
                  <w:txbxContent>
                    <w:p w14:paraId="7D732131" w14:textId="77777777" w:rsidR="002210E8" w:rsidRPr="009D41D5" w:rsidRDefault="002210E8" w:rsidP="002210E8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44CD3E4D" w14:textId="77777777" w:rsidR="002210E8" w:rsidRPr="009D41D5" w:rsidRDefault="002210E8" w:rsidP="002210E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43ED9" w:rsidSect="00AC4B2E">
      <w:type w:val="continuous"/>
      <w:pgSz w:w="12240" w:h="15840"/>
      <w:pgMar w:top="90" w:right="1440" w:bottom="0" w:left="900" w:header="0" w:footer="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DB74" w14:textId="77777777" w:rsidR="00A24BA3" w:rsidRDefault="00A24BA3" w:rsidP="00E32D5F">
      <w:pPr>
        <w:spacing w:after="0" w:line="240" w:lineRule="auto"/>
      </w:pPr>
      <w:r>
        <w:separator/>
      </w:r>
    </w:p>
  </w:endnote>
  <w:endnote w:type="continuationSeparator" w:id="0">
    <w:p w14:paraId="26DF4E29" w14:textId="77777777" w:rsidR="00A24BA3" w:rsidRDefault="00A24BA3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92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2F0B4" w14:textId="709C6B74" w:rsidR="0085267A" w:rsidRDefault="0085267A">
        <w:pPr>
          <w:pStyle w:val="Footer"/>
          <w:jc w:val="right"/>
        </w:pPr>
        <w:r>
          <w:t xml:space="preserve">Urinary Tract Infections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0E004" w14:textId="77777777" w:rsidR="0085267A" w:rsidRDefault="0085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20F4" w14:textId="77777777" w:rsidR="00A24BA3" w:rsidRDefault="00A24BA3" w:rsidP="00E32D5F">
      <w:pPr>
        <w:spacing w:after="0" w:line="240" w:lineRule="auto"/>
      </w:pPr>
      <w:r>
        <w:separator/>
      </w:r>
    </w:p>
  </w:footnote>
  <w:footnote w:type="continuationSeparator" w:id="0">
    <w:p w14:paraId="272FC029" w14:textId="77777777" w:rsidR="00A24BA3" w:rsidRDefault="00A24BA3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172CA"/>
    <w:multiLevelType w:val="hybridMultilevel"/>
    <w:tmpl w:val="60B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2D2"/>
    <w:multiLevelType w:val="hybridMultilevel"/>
    <w:tmpl w:val="A49A2DA8"/>
    <w:lvl w:ilvl="0" w:tplc="EC8A26F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C1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F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4A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EB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8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65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E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C3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06EC8"/>
    <w:rsid w:val="00014144"/>
    <w:rsid w:val="00024A4E"/>
    <w:rsid w:val="000255D7"/>
    <w:rsid w:val="00035786"/>
    <w:rsid w:val="00045415"/>
    <w:rsid w:val="00092DD3"/>
    <w:rsid w:val="000D022D"/>
    <w:rsid w:val="001030C5"/>
    <w:rsid w:val="00110647"/>
    <w:rsid w:val="00112E05"/>
    <w:rsid w:val="00125372"/>
    <w:rsid w:val="00160839"/>
    <w:rsid w:val="00196461"/>
    <w:rsid w:val="001A6700"/>
    <w:rsid w:val="001B17E4"/>
    <w:rsid w:val="001C07C2"/>
    <w:rsid w:val="001C6AFA"/>
    <w:rsid w:val="001E2C4C"/>
    <w:rsid w:val="001F2D11"/>
    <w:rsid w:val="002210E8"/>
    <w:rsid w:val="00226CB6"/>
    <w:rsid w:val="00236B99"/>
    <w:rsid w:val="002507C7"/>
    <w:rsid w:val="00252B65"/>
    <w:rsid w:val="00266594"/>
    <w:rsid w:val="00270860"/>
    <w:rsid w:val="00273618"/>
    <w:rsid w:val="00275A1E"/>
    <w:rsid w:val="00284685"/>
    <w:rsid w:val="0029376A"/>
    <w:rsid w:val="0032149F"/>
    <w:rsid w:val="00326777"/>
    <w:rsid w:val="003301F7"/>
    <w:rsid w:val="00360615"/>
    <w:rsid w:val="00377F79"/>
    <w:rsid w:val="00383CB5"/>
    <w:rsid w:val="003950D6"/>
    <w:rsid w:val="003D2567"/>
    <w:rsid w:val="003D46EC"/>
    <w:rsid w:val="003D4B77"/>
    <w:rsid w:val="003E1DB2"/>
    <w:rsid w:val="00403590"/>
    <w:rsid w:val="00406A02"/>
    <w:rsid w:val="00432B72"/>
    <w:rsid w:val="00435FF9"/>
    <w:rsid w:val="004465A1"/>
    <w:rsid w:val="0046595D"/>
    <w:rsid w:val="00485512"/>
    <w:rsid w:val="004879C5"/>
    <w:rsid w:val="00490FCA"/>
    <w:rsid w:val="004932FD"/>
    <w:rsid w:val="004968C1"/>
    <w:rsid w:val="004A428D"/>
    <w:rsid w:val="004A5F95"/>
    <w:rsid w:val="005070CE"/>
    <w:rsid w:val="00525826"/>
    <w:rsid w:val="00554CCB"/>
    <w:rsid w:val="00562774"/>
    <w:rsid w:val="005735F4"/>
    <w:rsid w:val="00575E13"/>
    <w:rsid w:val="005844D9"/>
    <w:rsid w:val="00590377"/>
    <w:rsid w:val="005B5B61"/>
    <w:rsid w:val="005C0DF7"/>
    <w:rsid w:val="005C18C3"/>
    <w:rsid w:val="005C29C8"/>
    <w:rsid w:val="005C362D"/>
    <w:rsid w:val="005E0076"/>
    <w:rsid w:val="005E4503"/>
    <w:rsid w:val="005F6B3B"/>
    <w:rsid w:val="00605862"/>
    <w:rsid w:val="006203A3"/>
    <w:rsid w:val="00627871"/>
    <w:rsid w:val="00643ED9"/>
    <w:rsid w:val="00662A8A"/>
    <w:rsid w:val="00676931"/>
    <w:rsid w:val="00676F52"/>
    <w:rsid w:val="00695C5C"/>
    <w:rsid w:val="006B05B9"/>
    <w:rsid w:val="006B7A85"/>
    <w:rsid w:val="006D14F1"/>
    <w:rsid w:val="00702C2A"/>
    <w:rsid w:val="007151CB"/>
    <w:rsid w:val="0072442B"/>
    <w:rsid w:val="00724BEF"/>
    <w:rsid w:val="007310A7"/>
    <w:rsid w:val="0073483F"/>
    <w:rsid w:val="0075167B"/>
    <w:rsid w:val="00754A59"/>
    <w:rsid w:val="00755339"/>
    <w:rsid w:val="00762A15"/>
    <w:rsid w:val="00777CEC"/>
    <w:rsid w:val="007A0EAE"/>
    <w:rsid w:val="007A2D19"/>
    <w:rsid w:val="007A6DB8"/>
    <w:rsid w:val="007E79E8"/>
    <w:rsid w:val="008077FC"/>
    <w:rsid w:val="00810A42"/>
    <w:rsid w:val="00842A50"/>
    <w:rsid w:val="0085050A"/>
    <w:rsid w:val="0085267A"/>
    <w:rsid w:val="00856C98"/>
    <w:rsid w:val="00856E6A"/>
    <w:rsid w:val="00872C49"/>
    <w:rsid w:val="00881521"/>
    <w:rsid w:val="00881D37"/>
    <w:rsid w:val="00890A2C"/>
    <w:rsid w:val="00891DD0"/>
    <w:rsid w:val="008D2E91"/>
    <w:rsid w:val="0091336E"/>
    <w:rsid w:val="0093095C"/>
    <w:rsid w:val="009349C2"/>
    <w:rsid w:val="00934C12"/>
    <w:rsid w:val="00953A29"/>
    <w:rsid w:val="009710D8"/>
    <w:rsid w:val="00974ABE"/>
    <w:rsid w:val="0098786D"/>
    <w:rsid w:val="009C5CA6"/>
    <w:rsid w:val="009D7FC8"/>
    <w:rsid w:val="00A24BA3"/>
    <w:rsid w:val="00A42A0C"/>
    <w:rsid w:val="00A434A6"/>
    <w:rsid w:val="00A55A98"/>
    <w:rsid w:val="00A6206C"/>
    <w:rsid w:val="00A66178"/>
    <w:rsid w:val="00A66F41"/>
    <w:rsid w:val="00A70298"/>
    <w:rsid w:val="00A80D16"/>
    <w:rsid w:val="00A841ED"/>
    <w:rsid w:val="00A854F4"/>
    <w:rsid w:val="00AC1501"/>
    <w:rsid w:val="00AC4B2E"/>
    <w:rsid w:val="00AF29CB"/>
    <w:rsid w:val="00AF70FE"/>
    <w:rsid w:val="00B045D2"/>
    <w:rsid w:val="00B25E4D"/>
    <w:rsid w:val="00B642F9"/>
    <w:rsid w:val="00B64896"/>
    <w:rsid w:val="00B7651A"/>
    <w:rsid w:val="00B81215"/>
    <w:rsid w:val="00BE1F05"/>
    <w:rsid w:val="00BE4EA3"/>
    <w:rsid w:val="00BF53F6"/>
    <w:rsid w:val="00C011C1"/>
    <w:rsid w:val="00C023B2"/>
    <w:rsid w:val="00C06D50"/>
    <w:rsid w:val="00C2622B"/>
    <w:rsid w:val="00C44143"/>
    <w:rsid w:val="00C600AF"/>
    <w:rsid w:val="00C64405"/>
    <w:rsid w:val="00C65013"/>
    <w:rsid w:val="00CA1959"/>
    <w:rsid w:val="00CA5938"/>
    <w:rsid w:val="00CD7C7B"/>
    <w:rsid w:val="00CF294E"/>
    <w:rsid w:val="00D0366E"/>
    <w:rsid w:val="00D0568E"/>
    <w:rsid w:val="00D43895"/>
    <w:rsid w:val="00D47F61"/>
    <w:rsid w:val="00D53992"/>
    <w:rsid w:val="00D571B1"/>
    <w:rsid w:val="00D60AAC"/>
    <w:rsid w:val="00D644A3"/>
    <w:rsid w:val="00DE7D43"/>
    <w:rsid w:val="00E32D5F"/>
    <w:rsid w:val="00E5556B"/>
    <w:rsid w:val="00E62A6B"/>
    <w:rsid w:val="00E8124D"/>
    <w:rsid w:val="00EB1650"/>
    <w:rsid w:val="00EB2B1A"/>
    <w:rsid w:val="00EE380F"/>
    <w:rsid w:val="00EF680B"/>
    <w:rsid w:val="00F10439"/>
    <w:rsid w:val="00F130ED"/>
    <w:rsid w:val="00F24FC8"/>
    <w:rsid w:val="00F403A5"/>
    <w:rsid w:val="00F46A03"/>
    <w:rsid w:val="00F56D1C"/>
    <w:rsid w:val="00F6091D"/>
    <w:rsid w:val="00F772AC"/>
    <w:rsid w:val="00FC07F7"/>
    <w:rsid w:val="00FC36CE"/>
    <w:rsid w:val="00FD2336"/>
    <w:rsid w:val="00FE0296"/>
    <w:rsid w:val="00FE0739"/>
    <w:rsid w:val="00FE2E52"/>
    <w:rsid w:val="00FE6D1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512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5512"/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Reference">
    <w:name w:val="Reference"/>
    <w:basedOn w:val="Normal"/>
    <w:qFormat/>
    <w:rsid w:val="002210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25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1333-EC3C-4583-9D44-1A4ACAF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Urinary Tract Infections (UTI)</vt:lpstr>
    </vt:vector>
  </TitlesOfParts>
  <Company>Hewlett-Packard Company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Urinary Tract Infections (UTI)</dc:title>
  <dc:subject>AHRQ Safety Program for Improving Antibiotic Use</dc:subject>
  <dc:creator>"Agency for Healthcare Research and Quality (AHRQ)"</dc:creator>
  <cp:keywords>Urinary Tract Infections; UTIs; CUSP; Antibiotic</cp:keywords>
  <cp:lastModifiedBy>Heidenrich, Christine (AHRQ/OC) (CTR)</cp:lastModifiedBy>
  <cp:revision>18</cp:revision>
  <cp:lastPrinted>2019-08-22T16:28:00Z</cp:lastPrinted>
  <dcterms:created xsi:type="dcterms:W3CDTF">2019-10-21T13:09:00Z</dcterms:created>
  <dcterms:modified xsi:type="dcterms:W3CDTF">2019-11-07T18:53:00Z</dcterms:modified>
  <cp:category>Urinary Tract Infections; CUSP; Antibiotic Stewardship</cp:category>
</cp:coreProperties>
</file>