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7AA88E" w14:textId="77777777" w:rsidR="00ED2F0B" w:rsidRDefault="00ED2F0B" w:rsidP="00ED2F0B">
      <w:pPr>
        <w:jc w:val="center"/>
        <w:rPr>
          <w:rFonts w:ascii="Calibri" w:hAnsi="Calibri" w:cs="Calibri"/>
          <w:b/>
          <w:noProof/>
          <w:color w:val="FFFFFF" w:themeColor="background1"/>
          <w:sz w:val="52"/>
        </w:rPr>
      </w:pPr>
    </w:p>
    <w:p w14:paraId="6BA115A4" w14:textId="77777777" w:rsidR="00ED2F0B" w:rsidRDefault="00ED2F0B" w:rsidP="00ED2F0B">
      <w:pPr>
        <w:jc w:val="center"/>
        <w:rPr>
          <w:rFonts w:ascii="Calibri" w:hAnsi="Calibri" w:cs="Calibri"/>
          <w:b/>
          <w:noProof/>
          <w:color w:val="FFFFFF" w:themeColor="background1"/>
          <w:sz w:val="52"/>
        </w:rPr>
      </w:pPr>
      <w:r>
        <w:rPr>
          <w:rFonts w:ascii="Calibri" w:hAnsi="Calibri" w:cs="Calibri"/>
          <w:b/>
          <w:noProof/>
          <w:color w:val="FFFFFF" w:themeColor="background1"/>
          <w:sz w:val="52"/>
        </w:rPr>
        <mc:AlternateContent>
          <mc:Choice Requires="wps">
            <w:drawing>
              <wp:inline distT="0" distB="0" distL="0" distR="0" wp14:anchorId="3157CDB6" wp14:editId="107B7B37">
                <wp:extent cx="5265906" cy="983412"/>
                <wp:effectExtent l="0" t="0" r="0" b="7620"/>
                <wp:docPr id="27" name="Text Box 27"/>
                <wp:cNvGraphicFramePr/>
                <a:graphic xmlns:a="http://schemas.openxmlformats.org/drawingml/2006/main">
                  <a:graphicData uri="http://schemas.microsoft.com/office/word/2010/wordprocessingShape">
                    <wps:wsp>
                      <wps:cNvSpPr txBox="1"/>
                      <wps:spPr>
                        <a:xfrm>
                          <a:off x="0" y="0"/>
                          <a:ext cx="5265906" cy="983412"/>
                        </a:xfrm>
                        <a:prstGeom prst="rect">
                          <a:avLst/>
                        </a:prstGeom>
                        <a:noFill/>
                        <a:ln w="6350">
                          <a:noFill/>
                        </a:ln>
                      </wps:spPr>
                      <wps:txbx>
                        <w:txbxContent>
                          <w:p w14:paraId="730E1F97" w14:textId="3EA22E63" w:rsidR="000955A7" w:rsidRDefault="000955A7" w:rsidP="00ED2F0B">
                            <w:pPr>
                              <w:jc w:val="center"/>
                              <w:rPr>
                                <w:b/>
                                <w:sz w:val="36"/>
                                <w:szCs w:val="36"/>
                              </w:rPr>
                            </w:pPr>
                            <w:r w:rsidRPr="00A83599">
                              <w:rPr>
                                <w:b/>
                                <w:sz w:val="36"/>
                                <w:szCs w:val="36"/>
                              </w:rPr>
                              <w:t>Management of the Resident With a Suspected Urinary Tract Infection</w:t>
                            </w:r>
                            <w:r>
                              <w:rPr>
                                <w:b/>
                                <w:sz w:val="36"/>
                                <w:szCs w:val="36"/>
                              </w:rPr>
                              <w:br/>
                            </w:r>
                            <w:r w:rsidRPr="00A83599">
                              <w:rPr>
                                <w:b/>
                                <w:sz w:val="32"/>
                                <w:szCs w:val="32"/>
                              </w:rPr>
                              <w:t>Long-Term Care</w:t>
                            </w:r>
                          </w:p>
                          <w:p w14:paraId="7FDECC9A" w14:textId="77777777" w:rsidR="000955A7" w:rsidRPr="00A83599" w:rsidRDefault="000955A7" w:rsidP="00ED2F0B">
                            <w:pPr>
                              <w:jc w:val="center"/>
                              <w:rPr>
                                <w:b/>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3157CDB6" id="_x0000_t202" coordsize="21600,21600" o:spt="202" path="m,l,21600r21600,l21600,xe">
                <v:stroke joinstyle="miter"/>
                <v:path gradientshapeok="t" o:connecttype="rect"/>
              </v:shapetype>
              <v:shape id="Text Box 27" o:spid="_x0000_s1026" type="#_x0000_t202" style="width:414.65pt;height:77.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" filled="f" stroked="f" strokeweight=".5pt">
                <v:textbox>
                  <w:txbxContent>
                    <w:p w14:paraId="730E1F97" w14:textId="3EA22E63" w:rsidR="000955A7" w:rsidRDefault="000955A7" w:rsidP="00ED2F0B">
                      <w:pPr>
                        <w:jc w:val="center"/>
                        <w:rPr>
                          <w:b/>
                          <w:sz w:val="36"/>
                          <w:szCs w:val="36"/>
                        </w:rPr>
                      </w:pPr>
                      <w:r w:rsidRPr="00A83599">
                        <w:rPr>
                          <w:b/>
                          <w:sz w:val="36"/>
                          <w:szCs w:val="36"/>
                        </w:rPr>
                        <w:t xml:space="preserve">Management of the Resident </w:t>
                      </w:r>
                      <w:proofErr w:type="gramStart"/>
                      <w:r w:rsidRPr="00A83599">
                        <w:rPr>
                          <w:b/>
                          <w:sz w:val="36"/>
                          <w:szCs w:val="36"/>
                        </w:rPr>
                        <w:t>With</w:t>
                      </w:r>
                      <w:proofErr w:type="gramEnd"/>
                      <w:r w:rsidRPr="00A83599">
                        <w:rPr>
                          <w:b/>
                          <w:sz w:val="36"/>
                          <w:szCs w:val="36"/>
                        </w:rPr>
                        <w:t xml:space="preserve"> a Suspected Urinary Tract Infection</w:t>
                      </w:r>
                      <w:r>
                        <w:rPr>
                          <w:b/>
                          <w:sz w:val="36"/>
                          <w:szCs w:val="36"/>
                        </w:rPr>
                        <w:br/>
                      </w:r>
                      <w:r w:rsidRPr="00A83599">
                        <w:rPr>
                          <w:b/>
                          <w:sz w:val="32"/>
                          <w:szCs w:val="32"/>
                        </w:rPr>
                        <w:t>Long-Term Care</w:t>
                      </w:r>
                    </w:p>
                    <w:p w14:paraId="7FDECC9A" w14:textId="77777777" w:rsidR="000955A7" w:rsidRPr="00A83599" w:rsidRDefault="000955A7" w:rsidP="00ED2F0B">
                      <w:pPr>
                        <w:jc w:val="center"/>
                        <w:rPr>
                          <w:b/>
                          <w:sz w:val="36"/>
                          <w:szCs w:val="36"/>
                        </w:rPr>
                      </w:pPr>
                    </w:p>
                  </w:txbxContent>
                </v:textbox>
                <w10:anchorlock/>
              </v:shape>
            </w:pict>
          </mc:Fallback>
        </mc:AlternateContent>
      </w:r>
    </w:p>
    <w:tbl>
      <w:tblPr>
        <w:tblStyle w:val="TableGrid"/>
        <w:tblW w:w="10188" w:type="dxa"/>
        <w:tblInd w:w="-455" w:type="dxa"/>
        <w:tblLayout w:type="fixed"/>
        <w:tblLook w:val="04A0" w:firstRow="1" w:lastRow="0" w:firstColumn="1" w:lastColumn="0" w:noHBand="0" w:noVBand="1"/>
      </w:tblPr>
      <w:tblGrid>
        <w:gridCol w:w="5238"/>
        <w:gridCol w:w="4950"/>
      </w:tblGrid>
      <w:tr w:rsidR="00ED2F0B" w:rsidRPr="00084114" w14:paraId="32DA3CF1" w14:textId="77777777" w:rsidTr="00375FC1">
        <w:trPr>
          <w:cantSplit/>
          <w:tblHeader/>
        </w:trPr>
        <w:tc>
          <w:tcPr>
            <w:tcW w:w="5238" w:type="dxa"/>
            <w:vAlign w:val="center"/>
          </w:tcPr>
          <w:p w14:paraId="1DC82E6A" w14:textId="77777777" w:rsidR="00ED2F0B" w:rsidRPr="00084114" w:rsidRDefault="00ED2F0B" w:rsidP="00375FC1">
            <w:pPr>
              <w:pStyle w:val="TableTitles"/>
              <w:rPr>
                <w:rFonts w:cs="Arial"/>
                <w:i w:val="0"/>
              </w:rPr>
            </w:pPr>
            <w:r w:rsidRPr="00084114">
              <w:rPr>
                <w:i w:val="0"/>
              </w:rPr>
              <w:t>Slide Title and Commentary</w:t>
            </w:r>
          </w:p>
        </w:tc>
        <w:tc>
          <w:tcPr>
            <w:tcW w:w="4950" w:type="dxa"/>
            <w:vAlign w:val="center"/>
          </w:tcPr>
          <w:p w14:paraId="23A95979" w14:textId="77777777" w:rsidR="00ED2F0B" w:rsidRPr="00084114" w:rsidRDefault="00ED2F0B" w:rsidP="00375FC1">
            <w:pPr>
              <w:rPr>
                <w:b/>
                <w:sz w:val="32"/>
                <w:szCs w:val="32"/>
              </w:rPr>
            </w:pPr>
            <w:r w:rsidRPr="00084114">
              <w:rPr>
                <w:b/>
                <w:sz w:val="32"/>
                <w:szCs w:val="32"/>
              </w:rPr>
              <w:t>Slide Number and Slide</w:t>
            </w:r>
          </w:p>
        </w:tc>
      </w:tr>
      <w:tr w:rsidR="00133DE2" w:rsidRPr="00084114" w14:paraId="2BD8EFE2" w14:textId="77777777" w:rsidTr="00375FC1">
        <w:trPr>
          <w:cantSplit/>
        </w:trPr>
        <w:tc>
          <w:tcPr>
            <w:tcW w:w="5238" w:type="dxa"/>
          </w:tcPr>
          <w:p w14:paraId="7960B60D" w14:textId="272EAE65" w:rsidR="00133DE2" w:rsidRPr="00833E29" w:rsidRDefault="00833E29" w:rsidP="00133DE2">
            <w:pPr>
              <w:rPr>
                <w:b/>
                <w:sz w:val="28"/>
                <w:szCs w:val="28"/>
              </w:rPr>
            </w:pPr>
            <w:r w:rsidRPr="00833E29">
              <w:rPr>
                <w:b/>
                <w:sz w:val="28"/>
                <w:szCs w:val="28"/>
              </w:rPr>
              <w:t>Management of the Resident With a Suspected Urinary Tract Infection</w:t>
            </w:r>
          </w:p>
          <w:p w14:paraId="0E34FC06" w14:textId="77777777" w:rsidR="00833E29" w:rsidRPr="00833E29" w:rsidRDefault="00833E29" w:rsidP="00133DE2">
            <w:pPr>
              <w:rPr>
                <w:b/>
                <w:sz w:val="24"/>
                <w:szCs w:val="24"/>
              </w:rPr>
            </w:pPr>
            <w:r w:rsidRPr="00833E29">
              <w:rPr>
                <w:b/>
                <w:sz w:val="24"/>
                <w:szCs w:val="24"/>
              </w:rPr>
              <w:t>Long-Term Care</w:t>
            </w:r>
          </w:p>
          <w:p w14:paraId="21B529DB" w14:textId="77777777" w:rsidR="00133DE2" w:rsidRDefault="00133DE2" w:rsidP="00133DE2"/>
          <w:p w14:paraId="3E136876" w14:textId="77777777" w:rsidR="00133DE2" w:rsidRPr="00AA10E4" w:rsidRDefault="00133DE2" w:rsidP="00133DE2">
            <w:r>
              <w:t>SAY:</w:t>
            </w:r>
          </w:p>
          <w:p w14:paraId="264BC33D" w14:textId="543883BA" w:rsidR="00133DE2" w:rsidRPr="00084114" w:rsidRDefault="00133DE2" w:rsidP="00133DE2">
            <w:r>
              <w:t xml:space="preserve">Welcome to the </w:t>
            </w:r>
            <w:r w:rsidR="00915201">
              <w:t xml:space="preserve">presentation </w:t>
            </w:r>
            <w:r>
              <w:t>titled “</w:t>
            </w:r>
            <w:r w:rsidRPr="006E0869">
              <w:t>Management of the Resident With a Suspected Urinary Tract Infection</w:t>
            </w:r>
            <w:r w:rsidRPr="00551E8B">
              <w:t>.”</w:t>
            </w:r>
          </w:p>
        </w:tc>
        <w:tc>
          <w:tcPr>
            <w:tcW w:w="4950" w:type="dxa"/>
          </w:tcPr>
          <w:p w14:paraId="438DC185" w14:textId="77777777" w:rsidR="00133DE2" w:rsidRDefault="00133DE2" w:rsidP="00133DE2">
            <w:pPr>
              <w:rPr>
                <w:b/>
                <w:sz w:val="28"/>
                <w:szCs w:val="28"/>
              </w:rPr>
            </w:pPr>
            <w:r w:rsidRPr="00084114">
              <w:rPr>
                <w:b/>
                <w:sz w:val="28"/>
                <w:szCs w:val="28"/>
              </w:rPr>
              <w:t xml:space="preserve">Slide </w:t>
            </w:r>
            <w:r w:rsidR="00E97351">
              <w:rPr>
                <w:b/>
                <w:sz w:val="28"/>
                <w:szCs w:val="28"/>
              </w:rPr>
              <w:t>1</w:t>
            </w:r>
          </w:p>
          <w:p w14:paraId="01EE3E4E" w14:textId="540551D9" w:rsidR="00273CF1" w:rsidRPr="006D7DB1" w:rsidRDefault="00533AD9" w:rsidP="000401C7">
            <w:pPr>
              <w:spacing w:after="120"/>
              <w:rPr>
                <w:b/>
                <w:sz w:val="28"/>
                <w:szCs w:val="28"/>
              </w:rPr>
            </w:pPr>
            <w:r w:rsidRPr="00533AD9">
              <w:rPr>
                <w:b/>
                <w:noProof/>
                <w:sz w:val="28"/>
                <w:szCs w:val="28"/>
              </w:rPr>
              <w:drawing>
                <wp:inline distT="0" distB="0" distL="0" distR="0" wp14:anchorId="4CAA9BFD" wp14:editId="35907F0E">
                  <wp:extent cx="3006090" cy="2322830"/>
                  <wp:effectExtent l="0" t="0" r="3810" b="1270"/>
                  <wp:docPr id="2" name="Picture 2" descr="Sl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6090" cy="2322830"/>
                          </a:xfrm>
                          <a:prstGeom prst="rect">
                            <a:avLst/>
                          </a:prstGeom>
                        </pic:spPr>
                      </pic:pic>
                    </a:graphicData>
                  </a:graphic>
                </wp:inline>
              </w:drawing>
            </w:r>
          </w:p>
        </w:tc>
      </w:tr>
      <w:tr w:rsidR="009736EB" w:rsidRPr="00084114" w14:paraId="3A8F1087" w14:textId="77777777" w:rsidTr="00375FC1">
        <w:trPr>
          <w:cantSplit/>
        </w:trPr>
        <w:tc>
          <w:tcPr>
            <w:tcW w:w="5238" w:type="dxa"/>
          </w:tcPr>
          <w:p w14:paraId="3C7777C3" w14:textId="77777777" w:rsidR="009736EB" w:rsidRPr="00745501" w:rsidRDefault="009736EB" w:rsidP="009736EB">
            <w:pPr>
              <w:rPr>
                <w:b/>
                <w:sz w:val="28"/>
                <w:szCs w:val="28"/>
              </w:rPr>
            </w:pPr>
            <w:r w:rsidRPr="00745501">
              <w:rPr>
                <w:b/>
                <w:sz w:val="28"/>
                <w:szCs w:val="28"/>
              </w:rPr>
              <w:t xml:space="preserve">Objectives </w:t>
            </w:r>
          </w:p>
          <w:p w14:paraId="4E3A4955" w14:textId="77777777" w:rsidR="009736EB" w:rsidRDefault="009736EB" w:rsidP="009736EB"/>
          <w:p w14:paraId="2D1C2563" w14:textId="77777777" w:rsidR="009736EB" w:rsidRDefault="009736EB" w:rsidP="009736EB">
            <w:r w:rsidRPr="001C0228">
              <w:t>SAY:</w:t>
            </w:r>
          </w:p>
          <w:p w14:paraId="2BD302D6" w14:textId="77777777" w:rsidR="009736EB" w:rsidRDefault="009736EB" w:rsidP="009736EB"/>
          <w:p w14:paraId="5920843D" w14:textId="77777777" w:rsidR="009736EB" w:rsidRPr="00551E8B" w:rsidRDefault="009736EB" w:rsidP="009736EB">
            <w:r w:rsidRPr="00551E8B">
              <w:t xml:space="preserve">By the end of this </w:t>
            </w:r>
            <w:r w:rsidR="00915201">
              <w:t>presentation</w:t>
            </w:r>
            <w:r w:rsidRPr="00551E8B">
              <w:t>, participants will be able to:</w:t>
            </w:r>
          </w:p>
          <w:p w14:paraId="4F7DF05A" w14:textId="77777777" w:rsidR="009736EB" w:rsidRPr="006E0869" w:rsidRDefault="009736EB" w:rsidP="009736EB">
            <w:pPr>
              <w:pStyle w:val="ListParagraph"/>
              <w:numPr>
                <w:ilvl w:val="0"/>
                <w:numId w:val="46"/>
              </w:numPr>
              <w:spacing w:after="0" w:line="240" w:lineRule="auto"/>
            </w:pPr>
            <w:r>
              <w:t>Describe empiric treatment options for urinary tract infections, or UTIs.</w:t>
            </w:r>
          </w:p>
          <w:p w14:paraId="2D7A7E85" w14:textId="77777777" w:rsidR="009736EB" w:rsidRPr="006E0869" w:rsidRDefault="009736EB" w:rsidP="009736EB">
            <w:pPr>
              <w:pStyle w:val="ListParagraph"/>
              <w:numPr>
                <w:ilvl w:val="0"/>
                <w:numId w:val="46"/>
              </w:numPr>
              <w:spacing w:after="0" w:line="240" w:lineRule="auto"/>
            </w:pPr>
            <w:r w:rsidRPr="006E0869">
              <w:t>Discuss reasonable durations of antibiotic therapy for UTIs.</w:t>
            </w:r>
          </w:p>
          <w:p w14:paraId="3DC08713" w14:textId="3622FB41" w:rsidR="00B00754" w:rsidRPr="00084114" w:rsidRDefault="009736EB" w:rsidP="009736EB">
            <w:pPr>
              <w:pStyle w:val="ListParagraph"/>
              <w:numPr>
                <w:ilvl w:val="0"/>
                <w:numId w:val="46"/>
              </w:numPr>
              <w:spacing w:after="0" w:line="240" w:lineRule="auto"/>
            </w:pPr>
            <w:r w:rsidRPr="006E0869">
              <w:t>Discuss opportunities for de-escalation of antibiotic therapy for UTIs after additional clinical data are available.</w:t>
            </w:r>
          </w:p>
        </w:tc>
        <w:tc>
          <w:tcPr>
            <w:tcW w:w="4950" w:type="dxa"/>
          </w:tcPr>
          <w:p w14:paraId="1E0AC397" w14:textId="77777777" w:rsidR="009736EB" w:rsidRPr="00DB1196" w:rsidRDefault="009736EB" w:rsidP="009736EB">
            <w:pPr>
              <w:rPr>
                <w:b/>
                <w:sz w:val="28"/>
                <w:szCs w:val="28"/>
              </w:rPr>
            </w:pPr>
            <w:r w:rsidRPr="00DB1196">
              <w:rPr>
                <w:b/>
                <w:sz w:val="28"/>
                <w:szCs w:val="28"/>
              </w:rPr>
              <w:t xml:space="preserve">Slide </w:t>
            </w:r>
            <w:r w:rsidR="00F74F4E">
              <w:rPr>
                <w:b/>
                <w:sz w:val="28"/>
                <w:szCs w:val="28"/>
              </w:rPr>
              <w:t>2</w:t>
            </w:r>
          </w:p>
          <w:p w14:paraId="1DFE299C" w14:textId="1F46F2CD" w:rsidR="009736EB" w:rsidRPr="00084114" w:rsidRDefault="00533AD9" w:rsidP="000401C7">
            <w:pPr>
              <w:spacing w:after="120"/>
            </w:pPr>
            <w:r w:rsidRPr="00533AD9">
              <w:rPr>
                <w:noProof/>
              </w:rPr>
              <w:drawing>
                <wp:inline distT="0" distB="0" distL="0" distR="0" wp14:anchorId="7FDD76B0" wp14:editId="3278B589">
                  <wp:extent cx="3006090" cy="2322830"/>
                  <wp:effectExtent l="0" t="0" r="3810" b="1270"/>
                  <wp:docPr id="3" name="Picture 3" descr="Sl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06090" cy="2322830"/>
                          </a:xfrm>
                          <a:prstGeom prst="rect">
                            <a:avLst/>
                          </a:prstGeom>
                        </pic:spPr>
                      </pic:pic>
                    </a:graphicData>
                  </a:graphic>
                </wp:inline>
              </w:drawing>
            </w:r>
          </w:p>
        </w:tc>
      </w:tr>
      <w:tr w:rsidR="009736EB" w:rsidRPr="00084114" w14:paraId="652D5121" w14:textId="77777777" w:rsidTr="00375FC1">
        <w:trPr>
          <w:cantSplit/>
        </w:trPr>
        <w:tc>
          <w:tcPr>
            <w:tcW w:w="5238" w:type="dxa"/>
          </w:tcPr>
          <w:p w14:paraId="1D79D021" w14:textId="77777777" w:rsidR="009736EB" w:rsidRPr="00745501" w:rsidRDefault="009736EB" w:rsidP="009736EB">
            <w:pPr>
              <w:rPr>
                <w:b/>
                <w:sz w:val="28"/>
                <w:szCs w:val="28"/>
              </w:rPr>
            </w:pPr>
            <w:r w:rsidRPr="00745501">
              <w:rPr>
                <w:b/>
                <w:sz w:val="28"/>
                <w:szCs w:val="28"/>
              </w:rPr>
              <w:lastRenderedPageBreak/>
              <w:t>Asymptomatic Bacteriuria</w:t>
            </w:r>
          </w:p>
          <w:p w14:paraId="65324798" w14:textId="77777777" w:rsidR="009736EB" w:rsidRDefault="009736EB" w:rsidP="009736EB"/>
          <w:p w14:paraId="54F1889B" w14:textId="77777777" w:rsidR="009736EB" w:rsidRPr="00AA10E4" w:rsidRDefault="009736EB" w:rsidP="009736EB">
            <w:r>
              <w:t>SAY:</w:t>
            </w:r>
          </w:p>
          <w:p w14:paraId="51127BD9" w14:textId="77777777" w:rsidR="009736EB" w:rsidRDefault="009736EB" w:rsidP="009736EB"/>
          <w:p w14:paraId="64DFC08E" w14:textId="1556317E" w:rsidR="009736EB" w:rsidRPr="000401C7" w:rsidRDefault="009736EB" w:rsidP="009736EB">
            <w:pPr>
              <w:rPr>
                <w:bCs/>
              </w:rPr>
            </w:pPr>
            <w:r>
              <w:t xml:space="preserve">Let’s start by reviewing an important concept from </w:t>
            </w:r>
            <w:r w:rsidR="00D5418E">
              <w:t xml:space="preserve">the </w:t>
            </w:r>
            <w:r w:rsidR="00E17D20" w:rsidRPr="008E555E">
              <w:t>presentation</w:t>
            </w:r>
            <w:r w:rsidR="00A27457">
              <w:t xml:space="preserve"> “</w:t>
            </w:r>
            <w:hyperlink r:id="rId10" w:history="1">
              <w:r w:rsidR="00A27457" w:rsidRPr="0062375C">
                <w:rPr>
                  <w:rStyle w:val="Hyperlink"/>
                </w:rPr>
                <w:t xml:space="preserve">Assessment of the Resident </w:t>
              </w:r>
              <w:r w:rsidR="00276C7D" w:rsidRPr="0062375C">
                <w:rPr>
                  <w:rStyle w:val="Hyperlink"/>
                </w:rPr>
                <w:t>W</w:t>
              </w:r>
              <w:r w:rsidR="00A27457" w:rsidRPr="0062375C">
                <w:rPr>
                  <w:rStyle w:val="Hyperlink"/>
                </w:rPr>
                <w:t>ith a Suspected Urinary Tract Infection</w:t>
              </w:r>
            </w:hyperlink>
            <w:r w:rsidR="0062375C">
              <w:t>.</w:t>
            </w:r>
            <w:r w:rsidR="00E17D20" w:rsidRPr="008E555E">
              <w:t>”</w:t>
            </w:r>
            <w:r w:rsidRPr="008E555E">
              <w:t xml:space="preserve"> Remember that residents who have positive urine cultures but have NO symptoms of infection do NOT have urinary tract infections. </w:t>
            </w:r>
            <w:r w:rsidRPr="00AA6718">
              <w:rPr>
                <w:bCs/>
              </w:rPr>
              <w:t>They have asymptomatic bacteriuria and should N</w:t>
            </w:r>
            <w:r w:rsidR="000401C7">
              <w:rPr>
                <w:bCs/>
              </w:rPr>
              <w:t>OT be treated with antibiotics.</w:t>
            </w:r>
          </w:p>
        </w:tc>
        <w:tc>
          <w:tcPr>
            <w:tcW w:w="4950" w:type="dxa"/>
          </w:tcPr>
          <w:p w14:paraId="76EB0756" w14:textId="77777777" w:rsidR="009736EB" w:rsidRPr="00517EAE" w:rsidRDefault="009736EB" w:rsidP="009736EB">
            <w:pPr>
              <w:rPr>
                <w:b/>
                <w:sz w:val="28"/>
                <w:szCs w:val="28"/>
              </w:rPr>
            </w:pPr>
            <w:r w:rsidRPr="00517EAE">
              <w:rPr>
                <w:b/>
                <w:sz w:val="28"/>
                <w:szCs w:val="28"/>
              </w:rPr>
              <w:t xml:space="preserve">Slide </w:t>
            </w:r>
            <w:r w:rsidR="00F74F4E">
              <w:rPr>
                <w:b/>
                <w:sz w:val="28"/>
                <w:szCs w:val="28"/>
              </w:rPr>
              <w:t>3</w:t>
            </w:r>
          </w:p>
          <w:p w14:paraId="318562D5" w14:textId="1C6D439A" w:rsidR="009736EB" w:rsidRPr="00084114" w:rsidRDefault="00533AD9" w:rsidP="000401C7">
            <w:pPr>
              <w:spacing w:after="120"/>
            </w:pPr>
            <w:r w:rsidRPr="00533AD9">
              <w:rPr>
                <w:noProof/>
              </w:rPr>
              <w:drawing>
                <wp:inline distT="0" distB="0" distL="0" distR="0" wp14:anchorId="26C71D39" wp14:editId="1295E17C">
                  <wp:extent cx="3006090" cy="2322830"/>
                  <wp:effectExtent l="0" t="0" r="3810" b="1270"/>
                  <wp:docPr id="4" name="Picture 4" descr="Sli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06090" cy="2322830"/>
                          </a:xfrm>
                          <a:prstGeom prst="rect">
                            <a:avLst/>
                          </a:prstGeom>
                        </pic:spPr>
                      </pic:pic>
                    </a:graphicData>
                  </a:graphic>
                </wp:inline>
              </w:drawing>
            </w:r>
          </w:p>
        </w:tc>
      </w:tr>
      <w:tr w:rsidR="009736EB" w:rsidRPr="00084114" w14:paraId="07E904AB" w14:textId="77777777" w:rsidTr="00375FC1">
        <w:trPr>
          <w:cantSplit/>
          <w:trHeight w:val="335"/>
        </w:trPr>
        <w:tc>
          <w:tcPr>
            <w:tcW w:w="5238" w:type="dxa"/>
          </w:tcPr>
          <w:p w14:paraId="168E5155" w14:textId="68A34621" w:rsidR="009736EB" w:rsidRPr="00745501" w:rsidRDefault="009736EB" w:rsidP="009736EB">
            <w:pPr>
              <w:rPr>
                <w:b/>
                <w:sz w:val="28"/>
                <w:szCs w:val="28"/>
              </w:rPr>
            </w:pPr>
            <w:r w:rsidRPr="00745501">
              <w:rPr>
                <w:b/>
                <w:sz w:val="28"/>
                <w:szCs w:val="28"/>
              </w:rPr>
              <w:t xml:space="preserve">Asymptomatic Bacteriuria </w:t>
            </w:r>
          </w:p>
          <w:p w14:paraId="6CD2E465" w14:textId="77777777" w:rsidR="009736EB" w:rsidRPr="00745501" w:rsidRDefault="009736EB" w:rsidP="009736EB">
            <w:pPr>
              <w:rPr>
                <w:b/>
                <w:sz w:val="28"/>
                <w:szCs w:val="28"/>
              </w:rPr>
            </w:pPr>
          </w:p>
          <w:p w14:paraId="7190F192" w14:textId="77777777" w:rsidR="009736EB" w:rsidRPr="00AA10E4" w:rsidRDefault="009736EB" w:rsidP="009736EB">
            <w:r>
              <w:t>SAY:</w:t>
            </w:r>
          </w:p>
          <w:p w14:paraId="60906A0B" w14:textId="77777777" w:rsidR="009736EB" w:rsidRDefault="009736EB" w:rsidP="009736EB">
            <w:pPr>
              <w:rPr>
                <w:b/>
                <w:bCs/>
              </w:rPr>
            </w:pPr>
          </w:p>
          <w:p w14:paraId="1F411984" w14:textId="153BAF91" w:rsidR="009736EB" w:rsidRPr="00AA6718" w:rsidRDefault="009736EB" w:rsidP="009736EB">
            <w:pPr>
              <w:rPr>
                <w:bCs/>
              </w:rPr>
            </w:pPr>
            <w:r w:rsidRPr="00AA6718">
              <w:rPr>
                <w:bCs/>
              </w:rPr>
              <w:t xml:space="preserve">Asymptomatic bacteriuria affects </w:t>
            </w:r>
            <w:r w:rsidR="00D43366">
              <w:rPr>
                <w:bCs/>
              </w:rPr>
              <w:t>approximately</w:t>
            </w:r>
            <w:r w:rsidRPr="00AA6718">
              <w:rPr>
                <w:bCs/>
              </w:rPr>
              <w:t xml:space="preserve"> 50</w:t>
            </w:r>
            <w:r w:rsidR="00652608">
              <w:rPr>
                <w:bCs/>
              </w:rPr>
              <w:t xml:space="preserve"> percent</w:t>
            </w:r>
            <w:r w:rsidRPr="00AA6718">
              <w:rPr>
                <w:bCs/>
              </w:rPr>
              <w:t xml:space="preserve"> of residents. Large-scale clinical research studies found no increase in morbidity or mortality among residents with asymptomatic bacteriuria.</w:t>
            </w:r>
            <w:r w:rsidR="007B4C1B">
              <w:rPr>
                <w:bCs/>
              </w:rPr>
              <w:t xml:space="preserve"> And, in fact, people treated with antibiotics for asymptomatic bacteriuria are more likely to </w:t>
            </w:r>
            <w:r w:rsidR="00632F46">
              <w:rPr>
                <w:bCs/>
              </w:rPr>
              <w:t xml:space="preserve">develop </w:t>
            </w:r>
            <w:r w:rsidR="007B4C1B">
              <w:rPr>
                <w:bCs/>
              </w:rPr>
              <w:t xml:space="preserve">future symptomatic UTIs and with increasingly drug-resistant bacteria. </w:t>
            </w:r>
          </w:p>
          <w:p w14:paraId="1F7C978D" w14:textId="77777777" w:rsidR="009736EB" w:rsidRPr="007B4C1B" w:rsidRDefault="009736EB" w:rsidP="009736EB">
            <w:r w:rsidRPr="00AA6718">
              <w:rPr>
                <w:bCs/>
              </w:rPr>
              <w:t xml:space="preserve"> </w:t>
            </w:r>
          </w:p>
          <w:p w14:paraId="09CEB15A" w14:textId="2DCB0247" w:rsidR="009736EB" w:rsidRDefault="009736EB" w:rsidP="009736EB">
            <w:r>
              <w:t>This is an extremely important concept to remember, especially because studies show that up to 70</w:t>
            </w:r>
            <w:r w:rsidR="00652608">
              <w:t xml:space="preserve"> percent</w:t>
            </w:r>
            <w:r>
              <w:t xml:space="preserve"> of residents treated for UTIs in long-term care do not meet criteria for treatment. These residents actually have asymptomatic bacteriuria, and are frequently given antibiotics that they do not need.</w:t>
            </w:r>
          </w:p>
          <w:p w14:paraId="597674DA" w14:textId="77777777" w:rsidR="009736EB" w:rsidRDefault="009736EB" w:rsidP="009736EB"/>
          <w:p w14:paraId="563EFA28" w14:textId="0EA91D60" w:rsidR="00AA6718" w:rsidRPr="00084114" w:rsidRDefault="009736EB" w:rsidP="009736EB">
            <w:r>
              <w:t xml:space="preserve">We have learned that unnecessary antibiotics needlessly put individual residents at risk for adverse side effects and </w:t>
            </w:r>
            <w:proofErr w:type="spellStart"/>
            <w:r w:rsidRPr="483A3B8B">
              <w:rPr>
                <w:i/>
                <w:iCs/>
              </w:rPr>
              <w:t>C</w:t>
            </w:r>
            <w:r>
              <w:rPr>
                <w:i/>
                <w:iCs/>
              </w:rPr>
              <w:t>lostri</w:t>
            </w:r>
            <w:r w:rsidR="00B44385">
              <w:rPr>
                <w:i/>
                <w:iCs/>
              </w:rPr>
              <w:t>dio</w:t>
            </w:r>
            <w:r w:rsidR="00C6666E">
              <w:rPr>
                <w:i/>
                <w:iCs/>
              </w:rPr>
              <w:t>i</w:t>
            </w:r>
            <w:r w:rsidR="00B44385">
              <w:rPr>
                <w:i/>
                <w:iCs/>
              </w:rPr>
              <w:t>des</w:t>
            </w:r>
            <w:proofErr w:type="spellEnd"/>
            <w:r w:rsidRPr="483A3B8B">
              <w:rPr>
                <w:i/>
                <w:iCs/>
              </w:rPr>
              <w:t xml:space="preserve"> difficile </w:t>
            </w:r>
            <w:r>
              <w:t>infections.  Unnecessary antibiotic</w:t>
            </w:r>
            <w:r w:rsidR="009B0C94">
              <w:t xml:space="preserve"> use</w:t>
            </w:r>
            <w:r>
              <w:t xml:space="preserve"> also contribute</w:t>
            </w:r>
            <w:r w:rsidR="009B0C94">
              <w:t>s</w:t>
            </w:r>
            <w:r>
              <w:t xml:space="preserve"> to broader public health risks such as widespread antibiotic resistance.</w:t>
            </w:r>
          </w:p>
        </w:tc>
        <w:tc>
          <w:tcPr>
            <w:tcW w:w="4950" w:type="dxa"/>
          </w:tcPr>
          <w:p w14:paraId="490FC5A5" w14:textId="77777777" w:rsidR="009736EB" w:rsidRPr="00084114" w:rsidRDefault="009736EB" w:rsidP="009736EB">
            <w:pPr>
              <w:rPr>
                <w:b/>
                <w:sz w:val="28"/>
                <w:szCs w:val="28"/>
              </w:rPr>
            </w:pPr>
            <w:r>
              <w:rPr>
                <w:b/>
                <w:sz w:val="28"/>
                <w:szCs w:val="28"/>
              </w:rPr>
              <w:t xml:space="preserve">Slide </w:t>
            </w:r>
            <w:r w:rsidR="00F74F4E">
              <w:rPr>
                <w:b/>
                <w:sz w:val="28"/>
                <w:szCs w:val="28"/>
              </w:rPr>
              <w:t>4</w:t>
            </w:r>
          </w:p>
          <w:p w14:paraId="7D1E211B" w14:textId="6F92070D" w:rsidR="009736EB" w:rsidRPr="00517EAE" w:rsidRDefault="00533AD9" w:rsidP="009736EB">
            <w:pPr>
              <w:rPr>
                <w:b/>
                <w:sz w:val="28"/>
                <w:szCs w:val="28"/>
              </w:rPr>
            </w:pPr>
            <w:r w:rsidRPr="00533AD9">
              <w:rPr>
                <w:b/>
                <w:noProof/>
                <w:sz w:val="28"/>
                <w:szCs w:val="28"/>
              </w:rPr>
              <w:drawing>
                <wp:inline distT="0" distB="0" distL="0" distR="0" wp14:anchorId="50255FBA" wp14:editId="1C3CF5FE">
                  <wp:extent cx="3006090" cy="2322830"/>
                  <wp:effectExtent l="0" t="0" r="3810" b="1270"/>
                  <wp:docPr id="5" name="Picture 5"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06090" cy="2322830"/>
                          </a:xfrm>
                          <a:prstGeom prst="rect">
                            <a:avLst/>
                          </a:prstGeom>
                        </pic:spPr>
                      </pic:pic>
                    </a:graphicData>
                  </a:graphic>
                </wp:inline>
              </w:drawing>
            </w:r>
          </w:p>
        </w:tc>
      </w:tr>
      <w:tr w:rsidR="009736EB" w:rsidRPr="00084114" w14:paraId="184842B6" w14:textId="77777777" w:rsidTr="00375FC1">
        <w:trPr>
          <w:cantSplit/>
        </w:trPr>
        <w:tc>
          <w:tcPr>
            <w:tcW w:w="5238" w:type="dxa"/>
          </w:tcPr>
          <w:p w14:paraId="1164D157" w14:textId="77777777" w:rsidR="009736EB" w:rsidRPr="00AA10E4" w:rsidRDefault="009D7EA5" w:rsidP="009736EB">
            <w:r>
              <w:rPr>
                <w:b/>
                <w:sz w:val="28"/>
                <w:szCs w:val="28"/>
              </w:rPr>
              <w:lastRenderedPageBreak/>
              <w:t xml:space="preserve">Diagnosing a </w:t>
            </w:r>
            <w:r w:rsidR="009736EB" w:rsidRPr="00745501">
              <w:rPr>
                <w:b/>
                <w:sz w:val="28"/>
                <w:szCs w:val="28"/>
              </w:rPr>
              <w:t>UTI</w:t>
            </w:r>
            <w:r w:rsidR="009736EB">
              <w:br/>
            </w:r>
            <w:r w:rsidR="009736EB">
              <w:br/>
              <w:t>SAY:</w:t>
            </w:r>
          </w:p>
          <w:p w14:paraId="63BFB971" w14:textId="77777777" w:rsidR="009736EB" w:rsidRDefault="009736EB" w:rsidP="009736EB"/>
          <w:p w14:paraId="3133155E" w14:textId="636C35F2" w:rsidR="009736EB" w:rsidRPr="00084114" w:rsidRDefault="009736EB" w:rsidP="009736EB">
            <w:r>
              <w:t>A resident with dysuria, which is pain with urination, may have a UTI. Also, a resident with a fever AND a symptom localized to the genito</w:t>
            </w:r>
            <w:r w:rsidR="000401C7">
              <w:t>urinary tract may have a UTI.</w:t>
            </w:r>
          </w:p>
        </w:tc>
        <w:tc>
          <w:tcPr>
            <w:tcW w:w="4950" w:type="dxa"/>
          </w:tcPr>
          <w:p w14:paraId="0FC77831" w14:textId="77777777" w:rsidR="009736EB" w:rsidRPr="00084114" w:rsidRDefault="009736EB" w:rsidP="009736EB">
            <w:pPr>
              <w:rPr>
                <w:b/>
                <w:sz w:val="28"/>
                <w:szCs w:val="28"/>
              </w:rPr>
            </w:pPr>
            <w:r>
              <w:rPr>
                <w:b/>
                <w:sz w:val="28"/>
                <w:szCs w:val="28"/>
              </w:rPr>
              <w:t xml:space="preserve">Slide </w:t>
            </w:r>
            <w:r w:rsidR="00F74F4E">
              <w:rPr>
                <w:b/>
                <w:sz w:val="28"/>
                <w:szCs w:val="28"/>
              </w:rPr>
              <w:t>5</w:t>
            </w:r>
          </w:p>
          <w:p w14:paraId="725A9663" w14:textId="6020905D" w:rsidR="009736EB" w:rsidRPr="00084114" w:rsidRDefault="00533AD9" w:rsidP="000401C7">
            <w:pPr>
              <w:spacing w:after="120"/>
            </w:pPr>
            <w:r w:rsidRPr="00533AD9">
              <w:rPr>
                <w:noProof/>
              </w:rPr>
              <w:drawing>
                <wp:inline distT="0" distB="0" distL="0" distR="0" wp14:anchorId="5C4F2443" wp14:editId="086EE94E">
                  <wp:extent cx="3006090" cy="2322830"/>
                  <wp:effectExtent l="0" t="0" r="3810" b="1270"/>
                  <wp:docPr id="7" name="Picture 7" descr="Sl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006090" cy="2322830"/>
                          </a:xfrm>
                          <a:prstGeom prst="rect">
                            <a:avLst/>
                          </a:prstGeom>
                        </pic:spPr>
                      </pic:pic>
                    </a:graphicData>
                  </a:graphic>
                </wp:inline>
              </w:drawing>
            </w:r>
          </w:p>
        </w:tc>
      </w:tr>
      <w:tr w:rsidR="009736EB" w:rsidRPr="00084114" w14:paraId="38082991" w14:textId="77777777" w:rsidTr="00375FC1">
        <w:trPr>
          <w:cantSplit/>
        </w:trPr>
        <w:tc>
          <w:tcPr>
            <w:tcW w:w="5238" w:type="dxa"/>
          </w:tcPr>
          <w:p w14:paraId="27340594" w14:textId="77777777" w:rsidR="009736EB" w:rsidRPr="00745501" w:rsidRDefault="009736EB" w:rsidP="009736EB">
            <w:pPr>
              <w:rPr>
                <w:b/>
                <w:sz w:val="28"/>
                <w:szCs w:val="28"/>
              </w:rPr>
            </w:pPr>
            <w:r w:rsidRPr="00745501">
              <w:rPr>
                <w:b/>
                <w:sz w:val="28"/>
                <w:szCs w:val="28"/>
              </w:rPr>
              <w:t>Case 1: Melba</w:t>
            </w:r>
          </w:p>
          <w:p w14:paraId="11C6C0DB" w14:textId="77777777" w:rsidR="009736EB" w:rsidRDefault="009736EB" w:rsidP="009736EB"/>
          <w:p w14:paraId="10E14CFB" w14:textId="77777777" w:rsidR="009736EB" w:rsidRPr="00AA10E4" w:rsidRDefault="009736EB" w:rsidP="009736EB">
            <w:r>
              <w:t>SAY:</w:t>
            </w:r>
          </w:p>
          <w:p w14:paraId="2E52EE3C" w14:textId="77777777" w:rsidR="009736EB" w:rsidRDefault="009736EB" w:rsidP="009736EB"/>
          <w:p w14:paraId="3E8A3E5A" w14:textId="77777777" w:rsidR="009736EB" w:rsidRDefault="009736EB" w:rsidP="009736EB">
            <w:r>
              <w:t>Let’s walk through a few cases to discuss the management of potential UTIs in your facility.</w:t>
            </w:r>
          </w:p>
          <w:p w14:paraId="5886D245" w14:textId="77777777" w:rsidR="009736EB" w:rsidRPr="00AD0AD0" w:rsidRDefault="009736EB" w:rsidP="009736EB"/>
          <w:p w14:paraId="473D7729" w14:textId="3F4B73DB" w:rsidR="009736EB" w:rsidRDefault="009736EB" w:rsidP="009736EB">
            <w:r>
              <w:t>Melba is an 88</w:t>
            </w:r>
            <w:r w:rsidR="00B14271">
              <w:t>-</w:t>
            </w:r>
            <w:r>
              <w:t xml:space="preserve">year-old resident in your facility who is </w:t>
            </w:r>
            <w:r w:rsidR="00B74478">
              <w:t xml:space="preserve">here for rehabilitation </w:t>
            </w:r>
            <w:r>
              <w:t xml:space="preserve">after a hip replacement. She tells you she just started having </w:t>
            </w:r>
            <w:r w:rsidR="00EC3A94">
              <w:t>a</w:t>
            </w:r>
            <w:r w:rsidR="00487F65">
              <w:t xml:space="preserve"> </w:t>
            </w:r>
            <w:r>
              <w:t xml:space="preserve">stinging </w:t>
            </w:r>
            <w:r w:rsidR="00EC3A94">
              <w:t xml:space="preserve">sensation </w:t>
            </w:r>
            <w:r>
              <w:t xml:space="preserve">and </w:t>
            </w:r>
            <w:r w:rsidR="00EC3A94">
              <w:t xml:space="preserve">a feeling of </w:t>
            </w:r>
            <w:r>
              <w:t xml:space="preserve">urgency when she </w:t>
            </w:r>
            <w:r w:rsidR="00632F46">
              <w:t>urinates</w:t>
            </w:r>
            <w:r w:rsidR="00487F65">
              <w:t xml:space="preserve">. </w:t>
            </w:r>
            <w:r>
              <w:t xml:space="preserve">She </w:t>
            </w:r>
            <w:r w:rsidR="00652608">
              <w:t xml:space="preserve">does not have </w:t>
            </w:r>
            <w:r>
              <w:t>any other symptoms, including fever, chills</w:t>
            </w:r>
            <w:r w:rsidR="00F03578">
              <w:t>,</w:t>
            </w:r>
            <w:r>
              <w:t xml:space="preserve"> or fatigue. </w:t>
            </w:r>
          </w:p>
          <w:p w14:paraId="1C112E6C" w14:textId="77777777" w:rsidR="009736EB" w:rsidRPr="00AD0AD0" w:rsidRDefault="009736EB" w:rsidP="009736EB"/>
          <w:p w14:paraId="5A2EA67F" w14:textId="4CA86C67" w:rsidR="009736EB" w:rsidRDefault="009736EB" w:rsidP="009736EB">
            <w:r>
              <w:t xml:space="preserve">Melba is having dysuria, or pain with urination, </w:t>
            </w:r>
            <w:r w:rsidR="00F03578">
              <w:t>so</w:t>
            </w:r>
            <w:r>
              <w:t xml:space="preserve"> she should be evaluated for a UTI. </w:t>
            </w:r>
            <w:r w:rsidR="00B44385">
              <w:t>We will order a urinalysis and urine culture.</w:t>
            </w:r>
          </w:p>
          <w:p w14:paraId="4AB637FE" w14:textId="77777777" w:rsidR="009736EB" w:rsidRDefault="009736EB" w:rsidP="009736EB"/>
          <w:p w14:paraId="51030668" w14:textId="19956347" w:rsidR="00E258A2" w:rsidRPr="00084114" w:rsidRDefault="009736EB" w:rsidP="009736EB">
            <w:r>
              <w:t xml:space="preserve">Since she is </w:t>
            </w:r>
            <w:r w:rsidR="00EC3A94">
              <w:t xml:space="preserve">experiencing </w:t>
            </w:r>
            <w:r>
              <w:t xml:space="preserve">symptoms, </w:t>
            </w:r>
            <w:r w:rsidR="00D42F8D">
              <w:t>she should be</w:t>
            </w:r>
            <w:r>
              <w:t xml:space="preserve"> start</w:t>
            </w:r>
            <w:r w:rsidR="00D42F8D">
              <w:t>ed on</w:t>
            </w:r>
            <w:r>
              <w:t xml:space="preserve"> </w:t>
            </w:r>
            <w:r w:rsidR="00EC3A94">
              <w:t xml:space="preserve">a course of </w:t>
            </w:r>
            <w:r>
              <w:t xml:space="preserve">antibiotics. </w:t>
            </w:r>
            <w:r w:rsidR="00D42F8D">
              <w:t xml:space="preserve">Next, it is important to consider how to decide the best choice for an empiric antibiotic. Empiric antibiotics are those given before </w:t>
            </w:r>
            <w:r w:rsidR="000401C7">
              <w:t>culture results are available.</w:t>
            </w:r>
          </w:p>
        </w:tc>
        <w:tc>
          <w:tcPr>
            <w:tcW w:w="4950" w:type="dxa"/>
          </w:tcPr>
          <w:p w14:paraId="7C19B512" w14:textId="77777777" w:rsidR="009736EB" w:rsidRPr="00084114" w:rsidRDefault="009736EB" w:rsidP="009736EB">
            <w:pPr>
              <w:rPr>
                <w:b/>
                <w:sz w:val="28"/>
                <w:szCs w:val="28"/>
              </w:rPr>
            </w:pPr>
            <w:r>
              <w:rPr>
                <w:b/>
                <w:sz w:val="28"/>
                <w:szCs w:val="28"/>
              </w:rPr>
              <w:t xml:space="preserve">Slide </w:t>
            </w:r>
            <w:r w:rsidR="00F74F4E">
              <w:rPr>
                <w:b/>
                <w:sz w:val="28"/>
                <w:szCs w:val="28"/>
              </w:rPr>
              <w:t>6</w:t>
            </w:r>
          </w:p>
          <w:p w14:paraId="014465F5" w14:textId="1DA9198E" w:rsidR="009736EB" w:rsidRPr="00084114" w:rsidRDefault="00533AD9" w:rsidP="009736EB">
            <w:r w:rsidRPr="00533AD9">
              <w:rPr>
                <w:noProof/>
              </w:rPr>
              <w:drawing>
                <wp:inline distT="0" distB="0" distL="0" distR="0" wp14:anchorId="7B462184" wp14:editId="3D595717">
                  <wp:extent cx="3006090" cy="2322830"/>
                  <wp:effectExtent l="0" t="0" r="3810" b="1270"/>
                  <wp:docPr id="8" name="Picture 8" descr="Sli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006090" cy="2322830"/>
                          </a:xfrm>
                          <a:prstGeom prst="rect">
                            <a:avLst/>
                          </a:prstGeom>
                        </pic:spPr>
                      </pic:pic>
                    </a:graphicData>
                  </a:graphic>
                </wp:inline>
              </w:drawing>
            </w:r>
          </w:p>
        </w:tc>
      </w:tr>
      <w:tr w:rsidR="009736EB" w:rsidRPr="00084114" w14:paraId="7F50CC6B" w14:textId="77777777" w:rsidTr="00375FC1">
        <w:trPr>
          <w:cantSplit/>
        </w:trPr>
        <w:tc>
          <w:tcPr>
            <w:tcW w:w="5238" w:type="dxa"/>
          </w:tcPr>
          <w:p w14:paraId="2C2F770B" w14:textId="77777777" w:rsidR="009736EB" w:rsidRPr="00745501" w:rsidRDefault="009736EB" w:rsidP="009736EB">
            <w:pPr>
              <w:rPr>
                <w:b/>
                <w:sz w:val="28"/>
                <w:szCs w:val="28"/>
              </w:rPr>
            </w:pPr>
            <w:r w:rsidRPr="00745501">
              <w:rPr>
                <w:b/>
                <w:sz w:val="28"/>
                <w:szCs w:val="28"/>
              </w:rPr>
              <w:lastRenderedPageBreak/>
              <w:t>Case 1:  Allergy Assessment</w:t>
            </w:r>
          </w:p>
          <w:p w14:paraId="33F6BE5C" w14:textId="77777777" w:rsidR="009736EB" w:rsidRPr="00745501" w:rsidRDefault="009736EB" w:rsidP="009736EB">
            <w:pPr>
              <w:rPr>
                <w:b/>
                <w:sz w:val="28"/>
                <w:szCs w:val="28"/>
              </w:rPr>
            </w:pPr>
          </w:p>
          <w:p w14:paraId="1BF18F57" w14:textId="77777777" w:rsidR="009736EB" w:rsidRPr="00AA10E4" w:rsidRDefault="009736EB" w:rsidP="009736EB">
            <w:r>
              <w:t>SAY:</w:t>
            </w:r>
          </w:p>
          <w:p w14:paraId="1D14ADC3" w14:textId="77777777" w:rsidR="009736EB" w:rsidRDefault="009736EB" w:rsidP="009736EB"/>
          <w:p w14:paraId="3D5ACB4F" w14:textId="77777777" w:rsidR="009736EB" w:rsidRDefault="009736EB" w:rsidP="009736EB">
            <w:r>
              <w:t xml:space="preserve">In order to make an informed choice about empiric antibiotics, you should review the resident’s chart to make sure that they do not have any contraindications </w:t>
            </w:r>
            <w:r w:rsidR="00CF41B2">
              <w:t xml:space="preserve">or significant reactions </w:t>
            </w:r>
            <w:r>
              <w:t xml:space="preserve">to certain antibiotics. </w:t>
            </w:r>
          </w:p>
          <w:p w14:paraId="5F367BC0" w14:textId="77777777" w:rsidR="009736EB" w:rsidRPr="003B024D" w:rsidRDefault="009736EB" w:rsidP="009736EB"/>
          <w:p w14:paraId="48365DB9" w14:textId="75B079BC" w:rsidR="009736EB" w:rsidRDefault="009736EB" w:rsidP="009736EB">
            <w:r>
              <w:t>Melba’s chart reveals that she ha</w:t>
            </w:r>
            <w:r w:rsidR="00EC3A94">
              <w:t>d</w:t>
            </w:r>
            <w:r>
              <w:t xml:space="preserve"> recent lab testing showing normal kidney and liver function, but she has a listed allergy to penicillin.</w:t>
            </w:r>
          </w:p>
          <w:p w14:paraId="68B66E67" w14:textId="77777777" w:rsidR="009736EB" w:rsidRPr="003B024D" w:rsidRDefault="009736EB" w:rsidP="009736EB"/>
          <w:p w14:paraId="39B64A59" w14:textId="6C7CD5FD" w:rsidR="009736EB" w:rsidRDefault="009736EB" w:rsidP="009736EB">
            <w:pPr>
              <w:rPr>
                <w:b/>
                <w:bCs/>
              </w:rPr>
            </w:pPr>
            <w:r>
              <w:t>Many people have an allergy to penicillin listed on their charts because their mother told them they had a stomach</w:t>
            </w:r>
            <w:r w:rsidR="00B14271">
              <w:t xml:space="preserve"> </w:t>
            </w:r>
            <w:r>
              <w:t xml:space="preserve">ache or a rash after taking penicillin </w:t>
            </w:r>
            <w:r w:rsidR="004E407E">
              <w:t>as</w:t>
            </w:r>
            <w:r>
              <w:t xml:space="preserve"> a child. This listed allergy can remove a large number of antibiotics from potential treatment options, and can have a negative effect on the care of the resident. This is especially true for older adults who, due to frequent exposure to health</w:t>
            </w:r>
            <w:r w:rsidR="001507B0">
              <w:t xml:space="preserve"> </w:t>
            </w:r>
            <w:r>
              <w:t>care settings</w:t>
            </w:r>
            <w:r w:rsidRPr="00B14271">
              <w:t xml:space="preserve">, are more likely to have antibiotic-resistant bacteria. </w:t>
            </w:r>
            <w:r w:rsidRPr="00AA6718">
              <w:rPr>
                <w:bCs/>
              </w:rPr>
              <w:t>Even true allergic reactions tend to fade after 10 years.</w:t>
            </w:r>
          </w:p>
          <w:p w14:paraId="214F0583" w14:textId="77777777" w:rsidR="009736EB" w:rsidRPr="003B024D" w:rsidRDefault="009736EB" w:rsidP="009736EB"/>
          <w:p w14:paraId="7BAC65E5" w14:textId="58567961" w:rsidR="009736EB" w:rsidRPr="00084114" w:rsidRDefault="009736EB" w:rsidP="009736EB">
            <w:r>
              <w:t xml:space="preserve">The allergic reaction should always be verified with the resident. If the reaction is unknown, consider </w:t>
            </w:r>
            <w:r w:rsidR="00AF3459">
              <w:t xml:space="preserve">referring them for </w:t>
            </w:r>
            <w:r>
              <w:t>allergy testing to determine if the allergy is real.</w:t>
            </w:r>
          </w:p>
        </w:tc>
        <w:tc>
          <w:tcPr>
            <w:tcW w:w="4950" w:type="dxa"/>
          </w:tcPr>
          <w:p w14:paraId="1FCE0432" w14:textId="77777777" w:rsidR="009736EB" w:rsidRPr="00084114" w:rsidRDefault="009736EB" w:rsidP="009736EB">
            <w:pPr>
              <w:rPr>
                <w:b/>
                <w:sz w:val="28"/>
                <w:szCs w:val="28"/>
              </w:rPr>
            </w:pPr>
            <w:r>
              <w:rPr>
                <w:b/>
                <w:sz w:val="28"/>
                <w:szCs w:val="28"/>
              </w:rPr>
              <w:t xml:space="preserve">Slide </w:t>
            </w:r>
            <w:r w:rsidR="00F74F4E">
              <w:rPr>
                <w:b/>
                <w:sz w:val="28"/>
                <w:szCs w:val="28"/>
              </w:rPr>
              <w:t>7</w:t>
            </w:r>
          </w:p>
          <w:p w14:paraId="3D83AB56" w14:textId="1AEC1A2F" w:rsidR="009736EB" w:rsidRPr="00084114" w:rsidRDefault="00533AD9" w:rsidP="009736EB">
            <w:r w:rsidRPr="00533AD9">
              <w:rPr>
                <w:noProof/>
              </w:rPr>
              <w:drawing>
                <wp:inline distT="0" distB="0" distL="0" distR="0" wp14:anchorId="6EB5321F" wp14:editId="29AD69FB">
                  <wp:extent cx="3006090" cy="2322830"/>
                  <wp:effectExtent l="0" t="0" r="3810" b="1270"/>
                  <wp:docPr id="9" name="Picture 9"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006090" cy="2322830"/>
                          </a:xfrm>
                          <a:prstGeom prst="rect">
                            <a:avLst/>
                          </a:prstGeom>
                        </pic:spPr>
                      </pic:pic>
                    </a:graphicData>
                  </a:graphic>
                </wp:inline>
              </w:drawing>
            </w:r>
          </w:p>
        </w:tc>
      </w:tr>
      <w:tr w:rsidR="009736EB" w:rsidRPr="00084114" w14:paraId="1026F860" w14:textId="77777777" w:rsidTr="00375FC1">
        <w:trPr>
          <w:cantSplit/>
        </w:trPr>
        <w:tc>
          <w:tcPr>
            <w:tcW w:w="5238" w:type="dxa"/>
          </w:tcPr>
          <w:p w14:paraId="59BF1E54" w14:textId="77777777" w:rsidR="009736EB" w:rsidRPr="00745501" w:rsidRDefault="009736EB" w:rsidP="009736EB">
            <w:pPr>
              <w:rPr>
                <w:b/>
                <w:sz w:val="28"/>
                <w:szCs w:val="28"/>
              </w:rPr>
            </w:pPr>
            <w:r w:rsidRPr="00745501">
              <w:rPr>
                <w:b/>
                <w:sz w:val="28"/>
                <w:szCs w:val="28"/>
              </w:rPr>
              <w:t>Case 1:  Allergy Assessment</w:t>
            </w:r>
          </w:p>
          <w:p w14:paraId="13FB674B" w14:textId="77777777" w:rsidR="009736EB" w:rsidRPr="00745501" w:rsidRDefault="009736EB" w:rsidP="009736EB">
            <w:pPr>
              <w:rPr>
                <w:b/>
                <w:sz w:val="28"/>
                <w:szCs w:val="28"/>
              </w:rPr>
            </w:pPr>
          </w:p>
          <w:p w14:paraId="2EB65581" w14:textId="77777777" w:rsidR="009736EB" w:rsidRPr="00AA10E4" w:rsidRDefault="009736EB" w:rsidP="009736EB">
            <w:r>
              <w:t>SAY:</w:t>
            </w:r>
          </w:p>
          <w:p w14:paraId="23FB049D" w14:textId="77777777" w:rsidR="009736EB" w:rsidRDefault="009736EB" w:rsidP="009736EB"/>
          <w:p w14:paraId="6FECD133" w14:textId="2FD9F355" w:rsidR="009736EB" w:rsidRDefault="009736EB" w:rsidP="009736EB">
            <w:r>
              <w:t>In this case, you ask Melba if she remembers what her allerg</w:t>
            </w:r>
            <w:r w:rsidR="004E407E">
              <w:t>ic reaction</w:t>
            </w:r>
            <w:r>
              <w:t xml:space="preserve"> to penicillin</w:t>
            </w:r>
            <w:r w:rsidR="004E407E">
              <w:t xml:space="preserve"> was</w:t>
            </w:r>
            <w:r>
              <w:t xml:space="preserve">. </w:t>
            </w:r>
          </w:p>
          <w:p w14:paraId="6B228D62" w14:textId="77777777" w:rsidR="009736EB" w:rsidRDefault="009736EB" w:rsidP="009736EB"/>
          <w:p w14:paraId="2796CC2F" w14:textId="5758D207" w:rsidR="009736EB" w:rsidRDefault="009736EB" w:rsidP="009736EB">
            <w:r>
              <w:t xml:space="preserve">She said she was recently given a “penicillin-type” antibiotic in the hospital and </w:t>
            </w:r>
            <w:r w:rsidR="002E2FC7">
              <w:t>after that had</w:t>
            </w:r>
            <w:r>
              <w:t xml:space="preserve"> terrible hives and itching</w:t>
            </w:r>
            <w:r w:rsidR="00101A5E">
              <w:t xml:space="preserve"> after the first dose of antibiotics</w:t>
            </w:r>
            <w:r>
              <w:t xml:space="preserve">. </w:t>
            </w:r>
          </w:p>
          <w:p w14:paraId="5F23E9FC" w14:textId="77777777" w:rsidR="009736EB" w:rsidRPr="003B024D" w:rsidRDefault="009736EB" w:rsidP="009736EB"/>
          <w:p w14:paraId="0D25E00A" w14:textId="108DD6E0" w:rsidR="00E258A2" w:rsidRPr="00084114" w:rsidRDefault="009736EB" w:rsidP="009736EB">
            <w:r>
              <w:t xml:space="preserve">This sounds like a real allergy. </w:t>
            </w:r>
            <w:r w:rsidR="00F16BD3">
              <w:t>Melba</w:t>
            </w:r>
            <w:r w:rsidR="00AF3459">
              <w:t xml:space="preserve"> may not be a good candidate for many of the commonly used </w:t>
            </w:r>
            <w:r w:rsidR="00D22F43">
              <w:t xml:space="preserve">empiric therapy choices. </w:t>
            </w:r>
            <w:r w:rsidR="00F16BD3">
              <w:t xml:space="preserve">Let’s consider how to choose a safe and effective </w:t>
            </w:r>
            <w:r w:rsidR="00A001EA">
              <w:t xml:space="preserve">empiric </w:t>
            </w:r>
            <w:r w:rsidR="00F16BD3">
              <w:t>antibiotic regime</w:t>
            </w:r>
            <w:r w:rsidR="00D43366">
              <w:t>n</w:t>
            </w:r>
            <w:r w:rsidR="000401C7">
              <w:t xml:space="preserve"> for her.</w:t>
            </w:r>
          </w:p>
        </w:tc>
        <w:tc>
          <w:tcPr>
            <w:tcW w:w="4950" w:type="dxa"/>
          </w:tcPr>
          <w:p w14:paraId="01109B81" w14:textId="77777777" w:rsidR="009736EB" w:rsidRDefault="009736EB" w:rsidP="009736EB">
            <w:r>
              <w:rPr>
                <w:b/>
                <w:sz w:val="28"/>
                <w:szCs w:val="28"/>
              </w:rPr>
              <w:t xml:space="preserve">Slide </w:t>
            </w:r>
            <w:r w:rsidR="00F74F4E">
              <w:rPr>
                <w:b/>
                <w:sz w:val="28"/>
                <w:szCs w:val="28"/>
              </w:rPr>
              <w:t>8</w:t>
            </w:r>
          </w:p>
          <w:p w14:paraId="23A871EB" w14:textId="1CE16024" w:rsidR="009736EB" w:rsidRPr="00723B5D" w:rsidRDefault="00533AD9" w:rsidP="000401C7">
            <w:pPr>
              <w:spacing w:after="120"/>
            </w:pPr>
            <w:r w:rsidRPr="00533AD9">
              <w:rPr>
                <w:noProof/>
              </w:rPr>
              <w:drawing>
                <wp:inline distT="0" distB="0" distL="0" distR="0" wp14:anchorId="11E389E5" wp14:editId="3DADEE8E">
                  <wp:extent cx="3006090" cy="2322830"/>
                  <wp:effectExtent l="0" t="0" r="3810" b="1270"/>
                  <wp:docPr id="10" name="Picture 10" descr="Sli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06090" cy="2322830"/>
                          </a:xfrm>
                          <a:prstGeom prst="rect">
                            <a:avLst/>
                          </a:prstGeom>
                        </pic:spPr>
                      </pic:pic>
                    </a:graphicData>
                  </a:graphic>
                </wp:inline>
              </w:drawing>
            </w:r>
          </w:p>
        </w:tc>
      </w:tr>
      <w:tr w:rsidR="009736EB" w:rsidRPr="00084114" w14:paraId="65E7A914" w14:textId="77777777" w:rsidTr="00375FC1">
        <w:trPr>
          <w:cantSplit/>
        </w:trPr>
        <w:tc>
          <w:tcPr>
            <w:tcW w:w="5238" w:type="dxa"/>
          </w:tcPr>
          <w:p w14:paraId="42133099" w14:textId="77777777" w:rsidR="009736EB" w:rsidRPr="00DA6C1B" w:rsidRDefault="009736EB" w:rsidP="009736EB">
            <w:pPr>
              <w:rPr>
                <w:b/>
                <w:sz w:val="28"/>
                <w:szCs w:val="28"/>
              </w:rPr>
            </w:pPr>
            <w:r w:rsidRPr="00DA6C1B">
              <w:rPr>
                <w:rStyle w:val="CommentReference"/>
                <w:b/>
                <w:sz w:val="28"/>
                <w:szCs w:val="28"/>
              </w:rPr>
              <w:lastRenderedPageBreak/>
              <w:t>Common Urinary Pathogens</w:t>
            </w:r>
          </w:p>
          <w:p w14:paraId="753C407C" w14:textId="77777777" w:rsidR="009736EB" w:rsidRDefault="009736EB" w:rsidP="009736EB"/>
          <w:p w14:paraId="2382CC43" w14:textId="77777777" w:rsidR="009736EB" w:rsidRDefault="009736EB" w:rsidP="009736EB">
            <w:r>
              <w:t xml:space="preserve">SAY: </w:t>
            </w:r>
          </w:p>
          <w:p w14:paraId="6496378F" w14:textId="77777777" w:rsidR="00D22F43" w:rsidRDefault="002E2FC7" w:rsidP="00A001EA">
            <w:pPr>
              <w:tabs>
                <w:tab w:val="left" w:pos="1050"/>
              </w:tabs>
            </w:pPr>
            <w:r>
              <w:tab/>
            </w:r>
          </w:p>
          <w:p w14:paraId="71DE43AF" w14:textId="274C78B6" w:rsidR="009736EB" w:rsidRDefault="00F16BD3" w:rsidP="009736EB">
            <w:r>
              <w:t xml:space="preserve">Reviewing your facility’s antibiogram, if available, can be helpful. </w:t>
            </w:r>
            <w:r w:rsidR="009736EB">
              <w:t>The antibiogram lists the antibiotic resistance patterns for different species of bacteria from your facility. An antibiogram can guide your choice for empiric antibiotics before culture results have returned.</w:t>
            </w:r>
          </w:p>
          <w:p w14:paraId="76D78F80" w14:textId="77777777" w:rsidR="009736EB" w:rsidRDefault="009736EB" w:rsidP="009736EB"/>
          <w:p w14:paraId="46A91650" w14:textId="7AC47B53" w:rsidR="009736EB" w:rsidRDefault="009736EB" w:rsidP="009736EB">
            <w:r>
              <w:t>The microbiology laboratory develop</w:t>
            </w:r>
            <w:r w:rsidR="00D65C55">
              <w:t>s an</w:t>
            </w:r>
            <w:r>
              <w:t xml:space="preserve"> </w:t>
            </w:r>
            <w:r w:rsidR="00F16BD3">
              <w:t>antibiogram</w:t>
            </w:r>
            <w:r>
              <w:t xml:space="preserve"> </w:t>
            </w:r>
            <w:r w:rsidR="00D65C55">
              <w:t xml:space="preserve">by compiling </w:t>
            </w:r>
            <w:r>
              <w:t>culture results from your facility</w:t>
            </w:r>
            <w:r w:rsidR="00D65C55">
              <w:t xml:space="preserve"> over </w:t>
            </w:r>
            <w:r>
              <w:t>the last year</w:t>
            </w:r>
            <w:r w:rsidR="00D65C55">
              <w:t xml:space="preserve">. </w:t>
            </w:r>
            <w:r>
              <w:t xml:space="preserve">For smaller facilities, the microbiology laboratory may combine culture results from </w:t>
            </w:r>
            <w:r w:rsidR="00D65C55">
              <w:t xml:space="preserve">several years or from </w:t>
            </w:r>
            <w:r>
              <w:t>nearby facilities, which may include hospitals. It’s helpful to ask your microbiology laboratory how they develop the antibiogram for your facility.</w:t>
            </w:r>
          </w:p>
          <w:p w14:paraId="5FC9DBCB" w14:textId="77777777" w:rsidR="009736EB" w:rsidRDefault="009736EB" w:rsidP="009736EB"/>
          <w:p w14:paraId="5E01E7B1" w14:textId="74538F12" w:rsidR="009736EB" w:rsidRDefault="009736EB" w:rsidP="009736EB">
            <w:r>
              <w:t>Th</w:t>
            </w:r>
            <w:r w:rsidR="001507B0">
              <w:t>is</w:t>
            </w:r>
            <w:r>
              <w:t xml:space="preserve"> slide shows just a few lines from a typical antibiogram. </w:t>
            </w:r>
            <w:r w:rsidR="002E2FC7">
              <w:t>The</w:t>
            </w:r>
            <w:r>
              <w:t xml:space="preserve"> common urinary pathogens</w:t>
            </w:r>
            <w:r w:rsidR="002E2FC7">
              <w:t xml:space="preserve"> are</w:t>
            </w:r>
            <w:r>
              <w:t xml:space="preserve"> listed in the first column on the left</w:t>
            </w:r>
            <w:r w:rsidR="00D65C55">
              <w:t xml:space="preserve">. </w:t>
            </w:r>
            <w:r>
              <w:t>The second column of the antibiogram shows the number of bacterial cultures in the last year that grew that particular bacteria. The remaining numbers show the proportion of those organisms that are susceptible to the antibiotic in the same column</w:t>
            </w:r>
            <w:r w:rsidR="009A124C">
              <w:t>. Susceptible antibiotics are</w:t>
            </w:r>
            <w:r>
              <w:t xml:space="preserve"> expected to </w:t>
            </w:r>
            <w:r w:rsidR="00632F46">
              <w:t xml:space="preserve">be effective </w:t>
            </w:r>
            <w:r>
              <w:t>against that percentage of the specific bacteria.</w:t>
            </w:r>
            <w:r w:rsidR="00F5642A">
              <w:t xml:space="preserve"> This antibiogram focuses on oral antibiotics, abbreviated in the top row and defined at the bottom of the slide.</w:t>
            </w:r>
          </w:p>
          <w:p w14:paraId="0A224F31" w14:textId="77777777" w:rsidR="009736EB" w:rsidRDefault="009736EB" w:rsidP="009736EB"/>
          <w:p w14:paraId="6144AEC4" w14:textId="7D9E8369" w:rsidR="009736EB" w:rsidRDefault="009736EB" w:rsidP="009736EB">
            <w:r>
              <w:t xml:space="preserve">Let’s </w:t>
            </w:r>
            <w:r w:rsidR="0086353F">
              <w:t>look at</w:t>
            </w:r>
            <w:r>
              <w:t xml:space="preserve"> </w:t>
            </w:r>
            <w:r>
              <w:rPr>
                <w:i/>
                <w:iCs/>
              </w:rPr>
              <w:t xml:space="preserve">Klebsiella </w:t>
            </w:r>
            <w:r w:rsidR="00D43366">
              <w:rPr>
                <w:i/>
                <w:iCs/>
              </w:rPr>
              <w:t>pneumoniae</w:t>
            </w:r>
            <w:r w:rsidR="0086353F">
              <w:rPr>
                <w:i/>
                <w:iCs/>
              </w:rPr>
              <w:t xml:space="preserve"> </w:t>
            </w:r>
            <w:r w:rsidR="0086353F">
              <w:rPr>
                <w:iCs/>
              </w:rPr>
              <w:t>as an example</w:t>
            </w:r>
            <w:r>
              <w:rPr>
                <w:i/>
                <w:iCs/>
              </w:rPr>
              <w:t>.</w:t>
            </w:r>
            <w:r>
              <w:t xml:space="preserve"> Out of 31 isolates, none were susceptible to ampicillin or amoxicillin while 84</w:t>
            </w:r>
            <w:r w:rsidR="001507B0">
              <w:t xml:space="preserve"> percent</w:t>
            </w:r>
            <w:r>
              <w:t xml:space="preserve"> were susceptible to amoxicillin/clavulanic acid. </w:t>
            </w:r>
            <w:r w:rsidR="001507B0">
              <w:t>Seventy-four percent</w:t>
            </w:r>
            <w:r>
              <w:t xml:space="preserve"> of the </w:t>
            </w:r>
            <w:r>
              <w:rPr>
                <w:i/>
                <w:iCs/>
              </w:rPr>
              <w:t>Klebsiella</w:t>
            </w:r>
            <w:r>
              <w:t xml:space="preserve"> isolates were susceptible to </w:t>
            </w:r>
            <w:r w:rsidR="0086353F">
              <w:t>cefazolin</w:t>
            </w:r>
            <w:r w:rsidR="001507B0">
              <w:t xml:space="preserve">, </w:t>
            </w:r>
            <w:r>
              <w:t xml:space="preserve">which is expected to be the same for cephalexin (the equivalent oral drug). </w:t>
            </w:r>
            <w:r w:rsidR="001507B0">
              <w:t>Sixty-eight percent</w:t>
            </w:r>
            <w:r>
              <w:t xml:space="preserve"> were susceptible to ciprofloxacin and levofloxacin</w:t>
            </w:r>
            <w:r w:rsidR="001507B0">
              <w:t xml:space="preserve">, </w:t>
            </w:r>
            <w:r>
              <w:t>97</w:t>
            </w:r>
            <w:r w:rsidR="001507B0">
              <w:t xml:space="preserve"> percent</w:t>
            </w:r>
            <w:r>
              <w:t xml:space="preserve"> of isolates were susceptible to nitrofurantoin</w:t>
            </w:r>
            <w:r w:rsidR="001507B0">
              <w:t>,</w:t>
            </w:r>
            <w:r>
              <w:t xml:space="preserve"> and 94% were susceptible to trimethoprim/sulfamethoxazole.  </w:t>
            </w:r>
          </w:p>
          <w:p w14:paraId="22F1763D" w14:textId="77777777" w:rsidR="009736EB" w:rsidRDefault="009736EB" w:rsidP="009736EB"/>
          <w:p w14:paraId="392C3090" w14:textId="09FEFCF4" w:rsidR="00B00754" w:rsidRPr="000401C7" w:rsidRDefault="009736EB" w:rsidP="00B00754">
            <w:r>
              <w:t xml:space="preserve">If you look at the row for </w:t>
            </w:r>
            <w:r>
              <w:rPr>
                <w:i/>
                <w:iCs/>
              </w:rPr>
              <w:t>E. coli</w:t>
            </w:r>
            <w:r>
              <w:t>, there is a similar pattern, with 97</w:t>
            </w:r>
            <w:r w:rsidR="001507B0">
              <w:t xml:space="preserve"> percent</w:t>
            </w:r>
            <w:r>
              <w:t xml:space="preserve"> of isolates susceptible to nitrofurantoin. The information in the antibiogram is telling us that for </w:t>
            </w:r>
            <w:r w:rsidR="00D65C55">
              <w:t xml:space="preserve">the </w:t>
            </w:r>
            <w:r>
              <w:t>urinary pathogens</w:t>
            </w:r>
            <w:r w:rsidR="001507B0">
              <w:rPr>
                <w:rFonts w:cstheme="minorHAnsi"/>
              </w:rPr>
              <w:t>—</w:t>
            </w:r>
            <w:r>
              <w:t xml:space="preserve">namely </w:t>
            </w:r>
            <w:r>
              <w:rPr>
                <w:i/>
                <w:iCs/>
              </w:rPr>
              <w:t xml:space="preserve">E. coli </w:t>
            </w:r>
            <w:r>
              <w:lastRenderedPageBreak/>
              <w:t xml:space="preserve">and </w:t>
            </w:r>
            <w:r>
              <w:rPr>
                <w:i/>
                <w:iCs/>
              </w:rPr>
              <w:t>Klebsiella</w:t>
            </w:r>
            <w:r w:rsidR="001507B0">
              <w:rPr>
                <w:rFonts w:cstheme="minorHAnsi"/>
              </w:rPr>
              <w:t>—</w:t>
            </w:r>
            <w:r>
              <w:t>nitrofurantoin and trimethoprim/sulfamethoxazole are our best choices for effective antibiotics. Amoxicillin/clavulanic acid and cephalexin would be second-line options.</w:t>
            </w:r>
          </w:p>
        </w:tc>
        <w:tc>
          <w:tcPr>
            <w:tcW w:w="4950" w:type="dxa"/>
          </w:tcPr>
          <w:p w14:paraId="6F4FC965" w14:textId="77777777" w:rsidR="009736EB" w:rsidRDefault="00F74F4E" w:rsidP="009736EB">
            <w:pPr>
              <w:rPr>
                <w:b/>
                <w:sz w:val="28"/>
                <w:szCs w:val="28"/>
              </w:rPr>
            </w:pPr>
            <w:r>
              <w:rPr>
                <w:b/>
                <w:sz w:val="28"/>
                <w:szCs w:val="28"/>
              </w:rPr>
              <w:lastRenderedPageBreak/>
              <w:t>Slide 9</w:t>
            </w:r>
          </w:p>
          <w:p w14:paraId="62EE2AAA" w14:textId="40CC67FD" w:rsidR="009736EB" w:rsidRDefault="00533AD9" w:rsidP="009736EB">
            <w:pPr>
              <w:rPr>
                <w:b/>
                <w:sz w:val="28"/>
                <w:szCs w:val="28"/>
              </w:rPr>
            </w:pPr>
            <w:r w:rsidRPr="00533AD9">
              <w:rPr>
                <w:b/>
                <w:noProof/>
                <w:sz w:val="28"/>
                <w:szCs w:val="28"/>
              </w:rPr>
              <w:drawing>
                <wp:inline distT="0" distB="0" distL="0" distR="0" wp14:anchorId="7CBE39E9" wp14:editId="6D056120">
                  <wp:extent cx="3006090" cy="2322830"/>
                  <wp:effectExtent l="0" t="0" r="3810" b="1270"/>
                  <wp:docPr id="11" name="Picture 11" descr="Sli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006090" cy="2322830"/>
                          </a:xfrm>
                          <a:prstGeom prst="rect">
                            <a:avLst/>
                          </a:prstGeom>
                        </pic:spPr>
                      </pic:pic>
                    </a:graphicData>
                  </a:graphic>
                </wp:inline>
              </w:drawing>
            </w:r>
          </w:p>
        </w:tc>
      </w:tr>
      <w:tr w:rsidR="009736EB" w:rsidRPr="00084114" w14:paraId="6B04BACD" w14:textId="77777777" w:rsidTr="00375FC1">
        <w:trPr>
          <w:cantSplit/>
        </w:trPr>
        <w:tc>
          <w:tcPr>
            <w:tcW w:w="5238" w:type="dxa"/>
          </w:tcPr>
          <w:p w14:paraId="034E3EA2" w14:textId="77777777" w:rsidR="00B57D76" w:rsidRPr="00745501" w:rsidRDefault="00B57D76" w:rsidP="00B57D76">
            <w:pPr>
              <w:rPr>
                <w:b/>
                <w:sz w:val="28"/>
                <w:szCs w:val="28"/>
              </w:rPr>
            </w:pPr>
            <w:r w:rsidRPr="00745501">
              <w:rPr>
                <w:b/>
                <w:sz w:val="28"/>
                <w:szCs w:val="28"/>
              </w:rPr>
              <w:lastRenderedPageBreak/>
              <w:t>Case 1: What Empiric Antibiotic Should We Use?</w:t>
            </w:r>
          </w:p>
          <w:p w14:paraId="6BC58293" w14:textId="77777777" w:rsidR="00B57D76" w:rsidRPr="00745501" w:rsidRDefault="00B57D76" w:rsidP="00B57D76">
            <w:pPr>
              <w:rPr>
                <w:b/>
                <w:sz w:val="28"/>
                <w:szCs w:val="28"/>
              </w:rPr>
            </w:pPr>
          </w:p>
          <w:p w14:paraId="132F2450" w14:textId="77777777" w:rsidR="00B57D76" w:rsidRPr="00AA10E4" w:rsidRDefault="00B57D76" w:rsidP="00B57D76">
            <w:r>
              <w:t>SAY:</w:t>
            </w:r>
          </w:p>
          <w:p w14:paraId="1290D2A1" w14:textId="77777777" w:rsidR="00B57D76" w:rsidRDefault="00B57D76" w:rsidP="00B57D76"/>
          <w:p w14:paraId="58ED1B7D" w14:textId="356CF96A" w:rsidR="00B57D76" w:rsidRDefault="00B57D76" w:rsidP="00B57D76">
            <w:r>
              <w:t>So</w:t>
            </w:r>
            <w:r w:rsidR="001507B0">
              <w:t>,</w:t>
            </w:r>
            <w:r>
              <w:t xml:space="preserve"> which antibiotic would you empirically choose to treat Melba?</w:t>
            </w:r>
          </w:p>
          <w:p w14:paraId="1B4482AC" w14:textId="77777777" w:rsidR="00B57D76" w:rsidRDefault="00B57D76" w:rsidP="00B57D76"/>
          <w:p w14:paraId="2E55C86B" w14:textId="77777777" w:rsidR="00B57D76" w:rsidRDefault="00B57D76" w:rsidP="00B57D76">
            <w:r>
              <w:t>Would you choose ciprofloxacin?</w:t>
            </w:r>
          </w:p>
          <w:p w14:paraId="2BF672BC" w14:textId="77777777" w:rsidR="00B57D76" w:rsidRDefault="00B57D76" w:rsidP="00B57D76"/>
          <w:p w14:paraId="289C632D" w14:textId="193041A0" w:rsidR="0086353F" w:rsidRDefault="00B57D76" w:rsidP="0086353F">
            <w:r>
              <w:t xml:space="preserve">This is not a great choice for this situation. While this antibiotic does not cross-react to </w:t>
            </w:r>
            <w:proofErr w:type="spellStart"/>
            <w:r>
              <w:t>penicillins</w:t>
            </w:r>
            <w:proofErr w:type="spellEnd"/>
            <w:r>
              <w:t>, based on the antibiogram, this will only be effective about two</w:t>
            </w:r>
            <w:r w:rsidR="001507B0">
              <w:t>-</w:t>
            </w:r>
            <w:r>
              <w:t xml:space="preserve">thirds of the time. </w:t>
            </w:r>
            <w:r w:rsidR="0056409F">
              <w:t>S</w:t>
            </w:r>
            <w:r>
              <w:t xml:space="preserve">tudies </w:t>
            </w:r>
            <w:r w:rsidR="0056409F">
              <w:t xml:space="preserve">indicate </w:t>
            </w:r>
            <w:r>
              <w:t>that about 40</w:t>
            </w:r>
            <w:r w:rsidR="001507B0">
              <w:t xml:space="preserve"> percent</w:t>
            </w:r>
            <w:r>
              <w:t xml:space="preserve"> of </w:t>
            </w:r>
            <w:r w:rsidRPr="00DA6C1B">
              <w:rPr>
                <w:i/>
              </w:rPr>
              <w:t>E. coli</w:t>
            </w:r>
            <w:r>
              <w:t xml:space="preserve"> strains recovered from long-term care facilities are resistant to ciprofloxacin. </w:t>
            </w:r>
            <w:r w:rsidR="0086353F">
              <w:t xml:space="preserve">Further, the Food and Drug Administration has issued black box warnings for the fluoroquinolone class recommending that they should be avoided if possible in the elderly population due to an increased risk of side effects such as confusion, tendinopathy, and </w:t>
            </w:r>
            <w:proofErr w:type="spellStart"/>
            <w:r w:rsidR="0086353F" w:rsidRPr="483A3B8B">
              <w:rPr>
                <w:i/>
                <w:iCs/>
              </w:rPr>
              <w:t>C</w:t>
            </w:r>
            <w:r w:rsidR="0086353F">
              <w:rPr>
                <w:i/>
                <w:iCs/>
              </w:rPr>
              <w:t>lostridioides</w:t>
            </w:r>
            <w:proofErr w:type="spellEnd"/>
            <w:r w:rsidR="0086353F" w:rsidRPr="483A3B8B">
              <w:rPr>
                <w:i/>
                <w:iCs/>
              </w:rPr>
              <w:t xml:space="preserve"> difficile </w:t>
            </w:r>
            <w:r w:rsidR="0086353F">
              <w:t>infections</w:t>
            </w:r>
            <w:r w:rsidR="001507B0">
              <w:t>.</w:t>
            </w:r>
          </w:p>
          <w:p w14:paraId="129576C3" w14:textId="77777777" w:rsidR="00217451" w:rsidRDefault="00217451" w:rsidP="00B57D76"/>
          <w:p w14:paraId="2F1D9135" w14:textId="1848C346" w:rsidR="00217451" w:rsidRDefault="0086353F" w:rsidP="00B57D76">
            <w:r>
              <w:t xml:space="preserve">The susceptibility </w:t>
            </w:r>
            <w:r w:rsidR="00222C17">
              <w:t>to</w:t>
            </w:r>
            <w:r w:rsidR="006B4213">
              <w:t xml:space="preserve"> trimethoprim-sulfamethoxazole varies by region and your local antibiogram can help you determine if it is good choice for your residents. </w:t>
            </w:r>
          </w:p>
          <w:p w14:paraId="1C586570" w14:textId="77777777" w:rsidR="00010E8B" w:rsidRDefault="00010E8B" w:rsidP="00B57D76"/>
          <w:p w14:paraId="06384299" w14:textId="6B52637A" w:rsidR="00B57D76" w:rsidRDefault="0086353F" w:rsidP="00B57D76">
            <w:r>
              <w:t>O</w:t>
            </w:r>
            <w:r w:rsidR="00B57D76">
              <w:t xml:space="preserve">nly a small percentage of </w:t>
            </w:r>
            <w:r w:rsidR="00B57D76">
              <w:rPr>
                <w:i/>
                <w:iCs/>
              </w:rPr>
              <w:t xml:space="preserve">E. coli </w:t>
            </w:r>
            <w:r w:rsidR="00B57D76">
              <w:t xml:space="preserve">strains are resistant </w:t>
            </w:r>
            <w:r w:rsidR="006B4213">
              <w:rPr>
                <w:iCs/>
              </w:rPr>
              <w:t xml:space="preserve">to </w:t>
            </w:r>
            <w:r w:rsidR="00B57D76">
              <w:t xml:space="preserve">nitrofurantoin, meaning </w:t>
            </w:r>
            <w:r w:rsidR="006B4213">
              <w:t>that this agent is</w:t>
            </w:r>
            <w:r w:rsidR="00B57D76">
              <w:t xml:space="preserve"> likely to be effective.</w:t>
            </w:r>
            <w:r w:rsidR="006B4213">
              <w:t xml:space="preserve"> An important point to remember about nitrofurantoin is that it can work well for cystitis</w:t>
            </w:r>
            <w:r w:rsidR="001507B0">
              <w:t>,</w:t>
            </w:r>
            <w:r w:rsidR="006B4213">
              <w:t xml:space="preserve"> which is a term for lower urinary tract infections that present with symptoms like painful and frequent urination. </w:t>
            </w:r>
            <w:r w:rsidR="00D313E8">
              <w:t>However, i</w:t>
            </w:r>
            <w:r w:rsidR="006B4213">
              <w:t xml:space="preserve">t is not a good choice if your resident has fevers, chills, </w:t>
            </w:r>
            <w:r w:rsidR="001507B0">
              <w:t xml:space="preserve">or </w:t>
            </w:r>
            <w:r w:rsidR="006B4213">
              <w:t>flank pain or looks ill</w:t>
            </w:r>
            <w:r w:rsidR="001507B0">
              <w:t>,</w:t>
            </w:r>
            <w:r w:rsidR="006B4213">
              <w:t xml:space="preserve"> as it does not kill bacteria in the kidneys well. </w:t>
            </w:r>
            <w:r w:rsidR="00D313E8">
              <w:t xml:space="preserve">This is true </w:t>
            </w:r>
            <w:r w:rsidR="00D313E8" w:rsidRPr="00D313E8">
              <w:t xml:space="preserve">even if </w:t>
            </w:r>
            <w:r w:rsidR="00D313E8">
              <w:t xml:space="preserve">it is </w:t>
            </w:r>
            <w:r w:rsidR="00D313E8" w:rsidRPr="00D313E8">
              <w:t>active against the bacteria growing in the urine culture</w:t>
            </w:r>
            <w:r w:rsidR="00D313E8">
              <w:t>.</w:t>
            </w:r>
          </w:p>
          <w:p w14:paraId="375F90F1" w14:textId="77777777" w:rsidR="00B57D76" w:rsidRDefault="00B57D76" w:rsidP="00B57D76"/>
          <w:p w14:paraId="604DAF85" w14:textId="77777777" w:rsidR="00B57D76" w:rsidRDefault="00B57D76" w:rsidP="00B57D76">
            <w:r>
              <w:t>Would you choose cephalexin?</w:t>
            </w:r>
          </w:p>
          <w:p w14:paraId="1F535C22" w14:textId="77777777" w:rsidR="00B57D76" w:rsidRDefault="00B57D76" w:rsidP="00B57D76"/>
          <w:p w14:paraId="5C023D85" w14:textId="34FCC3AB" w:rsidR="00B57D76" w:rsidRDefault="00B57D76" w:rsidP="00B57D76">
            <w:pPr>
              <w:tabs>
                <w:tab w:val="num" w:pos="720"/>
              </w:tabs>
            </w:pPr>
            <w:r>
              <w:t xml:space="preserve">This </w:t>
            </w:r>
            <w:r w:rsidRPr="3BBAB028">
              <w:rPr>
                <w:i/>
                <w:iCs/>
              </w:rPr>
              <w:t>would</w:t>
            </w:r>
            <w:r>
              <w:t xml:space="preserve"> be a great choice…</w:t>
            </w:r>
            <w:r w:rsidRPr="3BBAB028">
              <w:rPr>
                <w:i/>
                <w:iCs/>
              </w:rPr>
              <w:t>IF</w:t>
            </w:r>
            <w:r>
              <w:t xml:space="preserve"> the resident </w:t>
            </w:r>
            <w:r w:rsidR="00415164">
              <w:t>had</w:t>
            </w:r>
            <w:r w:rsidR="0086353F">
              <w:t xml:space="preserve"> not reported that she recently developed hives after receiving a </w:t>
            </w:r>
            <w:r>
              <w:t>penicillin</w:t>
            </w:r>
            <w:r w:rsidR="0086353F">
              <w:t xml:space="preserve"> antibiotic</w:t>
            </w:r>
            <w:r>
              <w:t xml:space="preserve">. </w:t>
            </w:r>
            <w:r w:rsidR="00632F46">
              <w:t>Cepha</w:t>
            </w:r>
            <w:r w:rsidR="00415164">
              <w:t>losporins have less than 5</w:t>
            </w:r>
            <w:r w:rsidR="001507B0">
              <w:t xml:space="preserve"> percent</w:t>
            </w:r>
            <w:r w:rsidR="00415164">
              <w:t xml:space="preserve"> </w:t>
            </w:r>
            <w:r w:rsidR="00632F46">
              <w:t xml:space="preserve">cross-reactivity with </w:t>
            </w:r>
            <w:proofErr w:type="spellStart"/>
            <w:r w:rsidR="00632F46">
              <w:t>penicillins</w:t>
            </w:r>
            <w:proofErr w:type="spellEnd"/>
            <w:r w:rsidR="00B5054C">
              <w:t xml:space="preserve">.  </w:t>
            </w:r>
            <w:r w:rsidR="00632F46">
              <w:t xml:space="preserve"> </w:t>
            </w:r>
            <w:r w:rsidR="00B5054C">
              <w:t>T</w:t>
            </w:r>
            <w:r w:rsidR="00415164">
              <w:t xml:space="preserve">his class of antibiotics should be avoided when patients report having has a severe reaction to </w:t>
            </w:r>
            <w:proofErr w:type="spellStart"/>
            <w:r w:rsidR="00415164">
              <w:t>penicillins</w:t>
            </w:r>
            <w:proofErr w:type="spellEnd"/>
            <w:r>
              <w:t>.</w:t>
            </w:r>
            <w:r w:rsidR="0086353F">
              <w:t xml:space="preserve"> Note that if the patient reported a non-hives </w:t>
            </w:r>
            <w:r w:rsidR="0086353F">
              <w:lastRenderedPageBreak/>
              <w:t>rash</w:t>
            </w:r>
            <w:r w:rsidR="000D7BAB">
              <w:t xml:space="preserve"> that was self-limited</w:t>
            </w:r>
            <w:r w:rsidR="00415164">
              <w:t>, then use of cephalexin</w:t>
            </w:r>
            <w:r w:rsidR="0086353F">
              <w:t xml:space="preserve"> could be considered</w:t>
            </w:r>
            <w:r w:rsidR="000D7BAB">
              <w:t>.</w:t>
            </w:r>
          </w:p>
          <w:p w14:paraId="5CFF07DB" w14:textId="77777777" w:rsidR="00B57D76" w:rsidRDefault="00B57D76" w:rsidP="00B57D76">
            <w:pPr>
              <w:tabs>
                <w:tab w:val="num" w:pos="720"/>
              </w:tabs>
            </w:pPr>
          </w:p>
          <w:p w14:paraId="3EDD5605" w14:textId="77777777" w:rsidR="00B57D76" w:rsidRDefault="00B57D76" w:rsidP="00B57D76">
            <w:pPr>
              <w:tabs>
                <w:tab w:val="num" w:pos="720"/>
              </w:tabs>
            </w:pPr>
            <w:r>
              <w:t>Would you choose nitrofurantoin?</w:t>
            </w:r>
          </w:p>
          <w:p w14:paraId="4C39C227" w14:textId="77777777" w:rsidR="00B57D76" w:rsidRDefault="00B57D76" w:rsidP="00B57D76">
            <w:pPr>
              <w:tabs>
                <w:tab w:val="num" w:pos="720"/>
              </w:tabs>
            </w:pPr>
          </w:p>
          <w:p w14:paraId="5EDA1ED1" w14:textId="5FEB4EB6" w:rsidR="00066684" w:rsidRDefault="00B57D76" w:rsidP="00066684">
            <w:pPr>
              <w:tabs>
                <w:tab w:val="num" w:pos="720"/>
              </w:tabs>
            </w:pPr>
            <w:r>
              <w:t xml:space="preserve">This is a good empiric choice. Nitrofurantoin is often underutilized in older adults because of its contraindication in patients with renal insufficiency.  </w:t>
            </w:r>
            <w:r w:rsidR="00745CFC">
              <w:t>However, r</w:t>
            </w:r>
            <w:r>
              <w:t xml:space="preserve">ecent data suggest that nitrofurantoin is safe for use in residents with </w:t>
            </w:r>
            <w:r w:rsidR="000D7BAB">
              <w:t xml:space="preserve">reduced </w:t>
            </w:r>
            <w:r>
              <w:t xml:space="preserve">creatinine clearance </w:t>
            </w:r>
            <w:r w:rsidR="000D7BAB">
              <w:t xml:space="preserve">as long as it is used for 5 days and not for longer </w:t>
            </w:r>
            <w:r w:rsidR="00035A18">
              <w:t>durations</w:t>
            </w:r>
            <w:r w:rsidR="000D7BAB">
              <w:t>.</w:t>
            </w:r>
            <w:r w:rsidR="00066684">
              <w:t xml:space="preserve"> A common brand name for nitrofurantoin is Macrobid; this formulation can be given twice a day.</w:t>
            </w:r>
          </w:p>
          <w:p w14:paraId="70DD3128" w14:textId="77777777" w:rsidR="00B57D76" w:rsidRDefault="00B57D76" w:rsidP="00B57D76">
            <w:pPr>
              <w:tabs>
                <w:tab w:val="num" w:pos="720"/>
              </w:tabs>
            </w:pPr>
          </w:p>
          <w:p w14:paraId="3C008407" w14:textId="77777777" w:rsidR="00B57D76" w:rsidRDefault="00B57D76" w:rsidP="00B57D76">
            <w:pPr>
              <w:tabs>
                <w:tab w:val="num" w:pos="720"/>
              </w:tabs>
            </w:pPr>
            <w:r>
              <w:t>How about</w:t>
            </w:r>
            <w:r w:rsidRPr="2E583930">
              <w:rPr>
                <w:i/>
                <w:iCs/>
              </w:rPr>
              <w:t xml:space="preserve"> </w:t>
            </w:r>
            <w:r>
              <w:t>t</w:t>
            </w:r>
            <w:r w:rsidRPr="00820186">
              <w:t>rimethoprim-sulfamethoxazole</w:t>
            </w:r>
            <w:r>
              <w:t>?</w:t>
            </w:r>
          </w:p>
          <w:p w14:paraId="7AD5D954" w14:textId="77777777" w:rsidR="00B57D76" w:rsidRDefault="00B57D76" w:rsidP="00B57D76">
            <w:pPr>
              <w:tabs>
                <w:tab w:val="num" w:pos="720"/>
              </w:tabs>
            </w:pPr>
          </w:p>
          <w:p w14:paraId="7B3B9359" w14:textId="1912B4CC" w:rsidR="00E258A2" w:rsidRPr="00084114" w:rsidRDefault="00B57D76" w:rsidP="00CD3EF0">
            <w:pPr>
              <w:tabs>
                <w:tab w:val="num" w:pos="720"/>
              </w:tabs>
            </w:pPr>
            <w:r>
              <w:t>This is also a good choice. There is no cross-reactivity with penicillin</w:t>
            </w:r>
            <w:r w:rsidR="00010E8B">
              <w:t>.</w:t>
            </w:r>
            <w:r w:rsidR="00B44385">
              <w:t xml:space="preserve"> Potential side effects from trimethoprim-sulfamethoxazole are an increase in creatinine, an increase in potassium and, for people </w:t>
            </w:r>
            <w:r w:rsidR="00D313E8">
              <w:t xml:space="preserve">taking </w:t>
            </w:r>
            <w:r w:rsidR="00B44385">
              <w:t xml:space="preserve">warfarin, an increase in </w:t>
            </w:r>
            <w:r w:rsidR="00632F46" w:rsidRPr="00632F46">
              <w:t>a laboratory test called institutionalized normalized ratio, or INR</w:t>
            </w:r>
            <w:r w:rsidR="00CD3EF0">
              <w:t>.</w:t>
            </w:r>
          </w:p>
        </w:tc>
        <w:tc>
          <w:tcPr>
            <w:tcW w:w="4950" w:type="dxa"/>
          </w:tcPr>
          <w:p w14:paraId="3790ACC0" w14:textId="77777777" w:rsidR="009736EB" w:rsidRPr="00084114" w:rsidRDefault="009736EB" w:rsidP="009736EB">
            <w:pPr>
              <w:rPr>
                <w:b/>
                <w:sz w:val="28"/>
                <w:szCs w:val="28"/>
              </w:rPr>
            </w:pPr>
            <w:r>
              <w:rPr>
                <w:b/>
                <w:sz w:val="28"/>
                <w:szCs w:val="28"/>
              </w:rPr>
              <w:lastRenderedPageBreak/>
              <w:t>Slide 1</w:t>
            </w:r>
            <w:r w:rsidR="00F74F4E">
              <w:rPr>
                <w:b/>
                <w:sz w:val="28"/>
                <w:szCs w:val="28"/>
              </w:rPr>
              <w:t>0</w:t>
            </w:r>
          </w:p>
          <w:p w14:paraId="44401F7C" w14:textId="06CE5205" w:rsidR="009736EB" w:rsidRPr="00084114" w:rsidRDefault="00533AD9" w:rsidP="009736EB">
            <w:r w:rsidRPr="00533AD9">
              <w:rPr>
                <w:noProof/>
              </w:rPr>
              <w:drawing>
                <wp:inline distT="0" distB="0" distL="0" distR="0" wp14:anchorId="342D3A25" wp14:editId="10BDE02B">
                  <wp:extent cx="3006090" cy="2322830"/>
                  <wp:effectExtent l="0" t="0" r="3810" b="1270"/>
                  <wp:docPr id="12" name="Picture 12" descr="Sli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006090" cy="2322830"/>
                          </a:xfrm>
                          <a:prstGeom prst="rect">
                            <a:avLst/>
                          </a:prstGeom>
                        </pic:spPr>
                      </pic:pic>
                    </a:graphicData>
                  </a:graphic>
                </wp:inline>
              </w:drawing>
            </w:r>
          </w:p>
        </w:tc>
      </w:tr>
      <w:tr w:rsidR="009736EB" w:rsidRPr="00084114" w14:paraId="03148CB8" w14:textId="77777777" w:rsidTr="00375FC1">
        <w:trPr>
          <w:cantSplit/>
        </w:trPr>
        <w:tc>
          <w:tcPr>
            <w:tcW w:w="5238" w:type="dxa"/>
          </w:tcPr>
          <w:p w14:paraId="2F7F33C0" w14:textId="77777777" w:rsidR="009736EB" w:rsidRPr="00745501" w:rsidRDefault="009736EB" w:rsidP="009736EB">
            <w:pPr>
              <w:rPr>
                <w:b/>
                <w:sz w:val="28"/>
                <w:szCs w:val="28"/>
              </w:rPr>
            </w:pPr>
            <w:r w:rsidRPr="00745501">
              <w:rPr>
                <w:b/>
                <w:sz w:val="28"/>
                <w:szCs w:val="28"/>
              </w:rPr>
              <w:t>Common Antibiotics Used to Treat UTIs</w:t>
            </w:r>
          </w:p>
          <w:p w14:paraId="3DF1082B" w14:textId="77777777" w:rsidR="009736EB" w:rsidRDefault="009736EB" w:rsidP="009736EB"/>
          <w:p w14:paraId="62D33508" w14:textId="77777777" w:rsidR="009736EB" w:rsidRPr="00AA10E4" w:rsidRDefault="009736EB" w:rsidP="009736EB">
            <w:r>
              <w:t>SAY:</w:t>
            </w:r>
          </w:p>
          <w:p w14:paraId="5BA664D2" w14:textId="77777777" w:rsidR="00B44385" w:rsidRDefault="00B44385" w:rsidP="00B44385"/>
          <w:p w14:paraId="1976C23B" w14:textId="77777777" w:rsidR="00B44385" w:rsidRDefault="00B44385" w:rsidP="00B44385">
            <w:r>
              <w:t>Now that we have some idea of which antibiotic to choose, think about how long Melba should be treated with antibiotics.</w:t>
            </w:r>
          </w:p>
          <w:p w14:paraId="7C060129" w14:textId="77777777" w:rsidR="00B44385" w:rsidRDefault="00B44385" w:rsidP="009736EB"/>
          <w:p w14:paraId="5B664B46" w14:textId="0579508C" w:rsidR="00F74F4E" w:rsidRPr="00CD3EF0" w:rsidRDefault="009736EB" w:rsidP="009736EB">
            <w:r>
              <w:t xml:space="preserve">Here is a brief table summarizing some of the antibiotics used to treat UTIs. It displays some of the common side effects </w:t>
            </w:r>
            <w:r w:rsidR="00313D7C">
              <w:t>to monitor</w:t>
            </w:r>
            <w:r>
              <w:t xml:space="preserve"> for in nursing home patients.</w:t>
            </w:r>
          </w:p>
        </w:tc>
        <w:tc>
          <w:tcPr>
            <w:tcW w:w="4950" w:type="dxa"/>
          </w:tcPr>
          <w:p w14:paraId="7E62B56F" w14:textId="77777777" w:rsidR="009736EB" w:rsidRPr="00084114" w:rsidRDefault="009736EB" w:rsidP="009736EB">
            <w:pPr>
              <w:rPr>
                <w:b/>
                <w:sz w:val="28"/>
                <w:szCs w:val="28"/>
              </w:rPr>
            </w:pPr>
            <w:r>
              <w:rPr>
                <w:b/>
                <w:sz w:val="28"/>
                <w:szCs w:val="28"/>
              </w:rPr>
              <w:t>Slide 1</w:t>
            </w:r>
            <w:r w:rsidR="00F74F4E">
              <w:rPr>
                <w:b/>
                <w:sz w:val="28"/>
                <w:szCs w:val="28"/>
              </w:rPr>
              <w:t>1</w:t>
            </w:r>
          </w:p>
          <w:p w14:paraId="2BD770F1" w14:textId="2CF8FAF2" w:rsidR="009736EB" w:rsidRPr="00084114" w:rsidRDefault="00533AD9" w:rsidP="00CD3EF0">
            <w:pPr>
              <w:spacing w:after="120"/>
              <w:rPr>
                <w:b/>
                <w:sz w:val="28"/>
                <w:szCs w:val="28"/>
              </w:rPr>
            </w:pPr>
            <w:r w:rsidRPr="00533AD9">
              <w:rPr>
                <w:b/>
                <w:noProof/>
                <w:sz w:val="28"/>
                <w:szCs w:val="28"/>
              </w:rPr>
              <w:drawing>
                <wp:inline distT="0" distB="0" distL="0" distR="0" wp14:anchorId="66BFEA22" wp14:editId="3B82A4E6">
                  <wp:extent cx="3006090" cy="2322830"/>
                  <wp:effectExtent l="0" t="0" r="3810" b="1270"/>
                  <wp:docPr id="13" name="Picture 13" descr="Sli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006090" cy="2322830"/>
                          </a:xfrm>
                          <a:prstGeom prst="rect">
                            <a:avLst/>
                          </a:prstGeom>
                        </pic:spPr>
                      </pic:pic>
                    </a:graphicData>
                  </a:graphic>
                </wp:inline>
              </w:drawing>
            </w:r>
          </w:p>
        </w:tc>
      </w:tr>
      <w:tr w:rsidR="009736EB" w:rsidRPr="00084114" w14:paraId="3D66C04E" w14:textId="77777777" w:rsidTr="00375FC1">
        <w:trPr>
          <w:cantSplit/>
        </w:trPr>
        <w:tc>
          <w:tcPr>
            <w:tcW w:w="5238" w:type="dxa"/>
          </w:tcPr>
          <w:p w14:paraId="4667270A" w14:textId="77777777" w:rsidR="009736EB" w:rsidRPr="00745501" w:rsidRDefault="009736EB" w:rsidP="009736EB">
            <w:pPr>
              <w:rPr>
                <w:b/>
                <w:sz w:val="28"/>
                <w:szCs w:val="28"/>
              </w:rPr>
            </w:pPr>
            <w:r w:rsidRPr="00745501">
              <w:rPr>
                <w:b/>
                <w:sz w:val="28"/>
                <w:szCs w:val="28"/>
              </w:rPr>
              <w:lastRenderedPageBreak/>
              <w:t>Recommended Antibiotic Durations</w:t>
            </w:r>
          </w:p>
          <w:p w14:paraId="7E518D50" w14:textId="77777777" w:rsidR="009736EB" w:rsidRPr="00745501" w:rsidRDefault="009736EB" w:rsidP="009736EB">
            <w:pPr>
              <w:rPr>
                <w:b/>
                <w:sz w:val="28"/>
                <w:szCs w:val="28"/>
              </w:rPr>
            </w:pPr>
          </w:p>
          <w:p w14:paraId="19A72F60" w14:textId="77777777" w:rsidR="009736EB" w:rsidRPr="00AA10E4" w:rsidRDefault="009736EB" w:rsidP="009736EB">
            <w:r>
              <w:t>SAY:</w:t>
            </w:r>
          </w:p>
          <w:p w14:paraId="3DD12C59" w14:textId="77777777" w:rsidR="009736EB" w:rsidRDefault="009736EB" w:rsidP="009736EB"/>
          <w:p w14:paraId="1C9F2E32" w14:textId="77777777" w:rsidR="009736EB" w:rsidRDefault="009736EB" w:rsidP="009736EB">
            <w:r>
              <w:t xml:space="preserve">Let’s get back to our case to discuss the appropriate length of antibiotic therapy. </w:t>
            </w:r>
          </w:p>
          <w:p w14:paraId="21BC022B" w14:textId="77777777" w:rsidR="009736EB" w:rsidRPr="006B6DD4" w:rsidRDefault="009736EB" w:rsidP="009736EB"/>
          <w:p w14:paraId="44ABE278" w14:textId="7B049F23" w:rsidR="009736EB" w:rsidRDefault="009736EB" w:rsidP="009736EB">
            <w:r>
              <w:t xml:space="preserve">Melba has uncomplicated cystitis: she has no systemic symptoms, such as fever or chills, and she is a woman with no known urologic abnormalities. She should be treated </w:t>
            </w:r>
            <w:r w:rsidR="000A4915">
              <w:t>for</w:t>
            </w:r>
            <w:r w:rsidR="00F62C74">
              <w:t xml:space="preserve"> 3 to</w:t>
            </w:r>
            <w:r>
              <w:t xml:space="preserve"> 5 days</w:t>
            </w:r>
            <w:r w:rsidR="000A4915">
              <w:t xml:space="preserve">, depending on the </w:t>
            </w:r>
            <w:r>
              <w:t>antibiotic</w:t>
            </w:r>
            <w:r w:rsidR="000A4915">
              <w:t xml:space="preserve"> </w:t>
            </w:r>
            <w:r w:rsidR="003F669B">
              <w:t>selected</w:t>
            </w:r>
            <w:r>
              <w:t xml:space="preserve">. </w:t>
            </w:r>
          </w:p>
          <w:p w14:paraId="111BEDF0" w14:textId="77777777" w:rsidR="009736EB" w:rsidRPr="006B6DD4" w:rsidRDefault="009736EB" w:rsidP="009736EB"/>
          <w:p w14:paraId="7783C994" w14:textId="50E731B3" w:rsidR="009736EB" w:rsidRDefault="009736EB" w:rsidP="009736EB">
            <w:r w:rsidRPr="00DA6C1B">
              <w:t xml:space="preserve">For complicated </w:t>
            </w:r>
            <w:r w:rsidR="0008060A">
              <w:t>UTI</w:t>
            </w:r>
            <w:r w:rsidRPr="00DA6C1B">
              <w:t>, including any male patients, any residents with a urinary catheter or urologic abnormalities, a longer course of therapy</w:t>
            </w:r>
            <w:r w:rsidR="00F62C74">
              <w:t xml:space="preserve"> is recommended</w:t>
            </w:r>
            <w:r w:rsidRPr="00DA6C1B">
              <w:t>. Usually, 7 days of antibiotics is enough for people to get better and stay better, even for pyelonephritis</w:t>
            </w:r>
            <w:r w:rsidR="00632F46">
              <w:t>, an infection of the kidneys</w:t>
            </w:r>
            <w:r w:rsidRPr="00DA6C1B">
              <w:t xml:space="preserve">. For people </w:t>
            </w:r>
            <w:r w:rsidR="00F03578">
              <w:t>who</w:t>
            </w:r>
            <w:r w:rsidRPr="00DA6C1B">
              <w:t xml:space="preserve"> are slow to respond, consider 10 to 14 days of antibiotics. </w:t>
            </w:r>
            <w:r w:rsidR="00306374">
              <w:t xml:space="preserve">Fourteen </w:t>
            </w:r>
            <w:r w:rsidR="00411516">
              <w:t>days is the longest course</w:t>
            </w:r>
            <w:r w:rsidRPr="00DA6C1B">
              <w:t xml:space="preserve"> recommend</w:t>
            </w:r>
            <w:r w:rsidR="00411516">
              <w:t>ed</w:t>
            </w:r>
            <w:r w:rsidRPr="00DA6C1B">
              <w:t xml:space="preserve"> to treat a UTI.</w:t>
            </w:r>
          </w:p>
          <w:p w14:paraId="15D93837" w14:textId="77777777" w:rsidR="00C949F4" w:rsidRDefault="00C949F4" w:rsidP="009736EB"/>
          <w:p w14:paraId="494E5CCA" w14:textId="11AF7D0A" w:rsidR="00C949F4" w:rsidRPr="00DA6C1B" w:rsidRDefault="000D7BAB" w:rsidP="009736EB">
            <w:r>
              <w:t xml:space="preserve">You elect to </w:t>
            </w:r>
            <w:r w:rsidR="00C949F4">
              <w:t xml:space="preserve">treat Melba </w:t>
            </w:r>
            <w:r>
              <w:t xml:space="preserve">empirically </w:t>
            </w:r>
            <w:r w:rsidR="00C949F4">
              <w:t xml:space="preserve">with </w:t>
            </w:r>
            <w:r w:rsidR="00632F46">
              <w:t xml:space="preserve">nitrofurantoin for 5 days. </w:t>
            </w:r>
            <w:r>
              <w:t xml:space="preserve">However, it is important to remember to </w:t>
            </w:r>
          </w:p>
          <w:p w14:paraId="486FE733" w14:textId="33DE00C9" w:rsidR="009736EB" w:rsidRPr="00084114" w:rsidRDefault="009736EB" w:rsidP="009736EB">
            <w:r>
              <w:t>follow up on Melba’s urin</w:t>
            </w:r>
            <w:r w:rsidR="00CD3EF0">
              <w:t>e culture results from the lab.</w:t>
            </w:r>
          </w:p>
        </w:tc>
        <w:tc>
          <w:tcPr>
            <w:tcW w:w="4950" w:type="dxa"/>
          </w:tcPr>
          <w:p w14:paraId="08056792" w14:textId="77777777" w:rsidR="009736EB" w:rsidRPr="00084114" w:rsidRDefault="009736EB" w:rsidP="009736EB">
            <w:pPr>
              <w:rPr>
                <w:b/>
                <w:sz w:val="28"/>
                <w:szCs w:val="28"/>
              </w:rPr>
            </w:pPr>
            <w:r>
              <w:rPr>
                <w:b/>
                <w:sz w:val="28"/>
                <w:szCs w:val="28"/>
              </w:rPr>
              <w:t xml:space="preserve">Slide </w:t>
            </w:r>
            <w:r w:rsidR="00F74F4E">
              <w:rPr>
                <w:b/>
                <w:sz w:val="28"/>
                <w:szCs w:val="28"/>
              </w:rPr>
              <w:t>12</w:t>
            </w:r>
          </w:p>
          <w:p w14:paraId="52630FEC" w14:textId="3562440C" w:rsidR="009736EB" w:rsidRPr="00084114" w:rsidRDefault="00533AD9" w:rsidP="009736EB">
            <w:pPr>
              <w:rPr>
                <w:b/>
                <w:sz w:val="28"/>
                <w:szCs w:val="28"/>
              </w:rPr>
            </w:pPr>
            <w:r w:rsidRPr="00533AD9">
              <w:rPr>
                <w:b/>
                <w:noProof/>
                <w:sz w:val="28"/>
                <w:szCs w:val="28"/>
              </w:rPr>
              <w:drawing>
                <wp:inline distT="0" distB="0" distL="0" distR="0" wp14:anchorId="15D95C73" wp14:editId="27EC63D7">
                  <wp:extent cx="3006090" cy="2322830"/>
                  <wp:effectExtent l="0" t="0" r="3810" b="1270"/>
                  <wp:docPr id="14" name="Picture 14" descr="Sli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006090" cy="2322830"/>
                          </a:xfrm>
                          <a:prstGeom prst="rect">
                            <a:avLst/>
                          </a:prstGeom>
                        </pic:spPr>
                      </pic:pic>
                    </a:graphicData>
                  </a:graphic>
                </wp:inline>
              </w:drawing>
            </w:r>
          </w:p>
        </w:tc>
      </w:tr>
      <w:tr w:rsidR="009736EB" w:rsidRPr="00084114" w14:paraId="11A78C10" w14:textId="77777777" w:rsidTr="00375FC1">
        <w:trPr>
          <w:cantSplit/>
        </w:trPr>
        <w:tc>
          <w:tcPr>
            <w:tcW w:w="5238" w:type="dxa"/>
          </w:tcPr>
          <w:p w14:paraId="29EC3592" w14:textId="77777777" w:rsidR="009736EB" w:rsidRPr="00745501" w:rsidRDefault="009736EB" w:rsidP="009736EB">
            <w:pPr>
              <w:rPr>
                <w:b/>
                <w:sz w:val="28"/>
                <w:szCs w:val="28"/>
              </w:rPr>
            </w:pPr>
            <w:r w:rsidRPr="00745501">
              <w:rPr>
                <w:b/>
                <w:sz w:val="28"/>
                <w:szCs w:val="28"/>
              </w:rPr>
              <w:lastRenderedPageBreak/>
              <w:t>Case 1: Urine Culture Results</w:t>
            </w:r>
          </w:p>
          <w:p w14:paraId="65CFF595" w14:textId="77777777" w:rsidR="009736EB" w:rsidRDefault="009736EB" w:rsidP="009736EB"/>
          <w:p w14:paraId="760D4345" w14:textId="77777777" w:rsidR="009736EB" w:rsidRDefault="009736EB" w:rsidP="009736EB">
            <w:r>
              <w:t>SAY:</w:t>
            </w:r>
          </w:p>
          <w:p w14:paraId="75DAAEB7" w14:textId="77777777" w:rsidR="00B1005E" w:rsidRDefault="00B1005E" w:rsidP="009736EB"/>
          <w:p w14:paraId="616D9E09" w14:textId="66F82B94" w:rsidR="00DB0FF1" w:rsidRPr="00AA10E4" w:rsidRDefault="00DB0FF1" w:rsidP="009736EB">
            <w:r>
              <w:t>You receive Melba’s urine culture results</w:t>
            </w:r>
            <w:r w:rsidR="000955A7">
              <w:t>. W</w:t>
            </w:r>
            <w:r>
              <w:t>e will discuss interpreting these results in more detail in the next case; for now, note that the letter “S” means the organism is s</w:t>
            </w:r>
            <w:r w:rsidR="000955A7">
              <w:t>uscepti</w:t>
            </w:r>
            <w:r w:rsidR="001507B0">
              <w:t>b</w:t>
            </w:r>
            <w:r w:rsidR="000955A7">
              <w:t>le</w:t>
            </w:r>
            <w:r>
              <w:t xml:space="preserve"> to the antibiotic and “R” means it is resistant.</w:t>
            </w:r>
          </w:p>
          <w:p w14:paraId="4554AD57" w14:textId="77777777" w:rsidR="009736EB" w:rsidRPr="004510DD" w:rsidRDefault="009736EB" w:rsidP="009736EB"/>
          <w:p w14:paraId="5C8AB5ED" w14:textId="1282853C" w:rsidR="009736EB" w:rsidRDefault="00DB0FF1" w:rsidP="009736EB">
            <w:r>
              <w:t xml:space="preserve">As you can see, </w:t>
            </w:r>
            <w:r w:rsidR="002A765A">
              <w:t>d</w:t>
            </w:r>
            <w:r w:rsidR="009736EB">
              <w:t>espite all your forward thinking, the urine culture results return and the organism is resistant to almost every antibiotic tested except meropenem</w:t>
            </w:r>
            <w:r w:rsidR="00840359">
              <w:t>.</w:t>
            </w:r>
            <w:r w:rsidR="002A765A">
              <w:t xml:space="preserve"> </w:t>
            </w:r>
            <w:r w:rsidR="009736EB">
              <w:t>Meropenem is a possible choice</w:t>
            </w:r>
            <w:r w:rsidR="00F03578">
              <w:t>,</w:t>
            </w:r>
            <w:r w:rsidR="009736EB">
              <w:t xml:space="preserve"> but it would require an IV.</w:t>
            </w:r>
            <w:r w:rsidR="009736EB" w:rsidRPr="2E583930">
              <w:t xml:space="preserve">    </w:t>
            </w:r>
          </w:p>
          <w:p w14:paraId="50721E56" w14:textId="77777777" w:rsidR="009736EB" w:rsidRPr="004510DD" w:rsidRDefault="009736EB" w:rsidP="009736EB"/>
          <w:p w14:paraId="4502AFE5" w14:textId="77777777" w:rsidR="009736EB" w:rsidRDefault="00D8503C" w:rsidP="009736EB">
            <w:r>
              <w:t xml:space="preserve">Before adjusting therapy for cystitis, it is important to confirm if Melba still has urinary symptoms. If she no longer has any symptoms, it is reasonable to continue the original treatment plan. </w:t>
            </w:r>
            <w:r w:rsidR="009736EB">
              <w:t xml:space="preserve">Melba still has dysuria and some incontinence. She has no fevers, and her vital signs are otherwise normal. She continues to eat well. </w:t>
            </w:r>
          </w:p>
          <w:p w14:paraId="1322B830" w14:textId="77777777" w:rsidR="009736EB" w:rsidRDefault="009736EB" w:rsidP="009736EB"/>
          <w:p w14:paraId="3600D4AB" w14:textId="3937FD22" w:rsidR="009736EB" w:rsidRPr="004510DD" w:rsidRDefault="002A765A" w:rsidP="009736EB">
            <w:r>
              <w:t>Melba</w:t>
            </w:r>
            <w:r w:rsidR="004D6C9F">
              <w:t xml:space="preserve"> continues to have symptoms of</w:t>
            </w:r>
            <w:r>
              <w:t xml:space="preserve"> </w:t>
            </w:r>
            <w:r w:rsidR="009736EB">
              <w:t>uncomplicated cystitis</w:t>
            </w:r>
            <w:r w:rsidR="004D6C9F">
              <w:t xml:space="preserve"> and would likely benefit from a change in treatment</w:t>
            </w:r>
            <w:r w:rsidR="009736EB">
              <w:t>. It would be a shame to have to transfer her to the hospital for IV therapy.</w:t>
            </w:r>
          </w:p>
          <w:p w14:paraId="58EB65AF" w14:textId="77777777" w:rsidR="009736EB" w:rsidRDefault="009736EB" w:rsidP="009736EB"/>
          <w:p w14:paraId="3A250C73" w14:textId="53EA41AE" w:rsidR="009736EB" w:rsidRPr="00084114" w:rsidRDefault="009736EB" w:rsidP="009736EB">
            <w:r>
              <w:t xml:space="preserve">In this situation, it may be reasonable to consider using </w:t>
            </w:r>
            <w:proofErr w:type="spellStart"/>
            <w:r>
              <w:t>fosfomycin</w:t>
            </w:r>
            <w:proofErr w:type="spellEnd"/>
            <w:r>
              <w:t xml:space="preserve">, an oral antibiotic used to treat UTIs </w:t>
            </w:r>
            <w:r w:rsidR="00577998">
              <w:t>that should be reserved for drug-</w:t>
            </w:r>
            <w:r>
              <w:t xml:space="preserve">resistant </w:t>
            </w:r>
            <w:r w:rsidR="002C369A" w:rsidRPr="000955A7">
              <w:rPr>
                <w:i/>
              </w:rPr>
              <w:t>E. coli</w:t>
            </w:r>
            <w:r>
              <w:t>.</w:t>
            </w:r>
          </w:p>
        </w:tc>
        <w:tc>
          <w:tcPr>
            <w:tcW w:w="4950" w:type="dxa"/>
          </w:tcPr>
          <w:p w14:paraId="3A5B5FB6" w14:textId="77777777" w:rsidR="009736EB" w:rsidRPr="00084114" w:rsidRDefault="009736EB" w:rsidP="009736EB">
            <w:pPr>
              <w:rPr>
                <w:b/>
                <w:sz w:val="28"/>
                <w:szCs w:val="28"/>
              </w:rPr>
            </w:pPr>
            <w:r>
              <w:rPr>
                <w:b/>
                <w:sz w:val="28"/>
                <w:szCs w:val="28"/>
              </w:rPr>
              <w:t xml:space="preserve">Slide </w:t>
            </w:r>
            <w:r w:rsidR="00F74F4E">
              <w:rPr>
                <w:b/>
                <w:sz w:val="28"/>
                <w:szCs w:val="28"/>
              </w:rPr>
              <w:t>13</w:t>
            </w:r>
          </w:p>
          <w:p w14:paraId="5E738AFA" w14:textId="0C3C3402" w:rsidR="009736EB" w:rsidRPr="00084114" w:rsidRDefault="00533AD9" w:rsidP="009736EB">
            <w:pPr>
              <w:rPr>
                <w:b/>
                <w:sz w:val="28"/>
                <w:szCs w:val="28"/>
              </w:rPr>
            </w:pPr>
            <w:r w:rsidRPr="00533AD9">
              <w:rPr>
                <w:b/>
                <w:noProof/>
                <w:sz w:val="28"/>
                <w:szCs w:val="28"/>
              </w:rPr>
              <w:drawing>
                <wp:inline distT="0" distB="0" distL="0" distR="0" wp14:anchorId="7CA3F7D5" wp14:editId="69B0AFB1">
                  <wp:extent cx="3006090" cy="2322830"/>
                  <wp:effectExtent l="0" t="0" r="3810" b="1270"/>
                  <wp:docPr id="15" name="Picture 15" descr="Sli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06090" cy="2322830"/>
                          </a:xfrm>
                          <a:prstGeom prst="rect">
                            <a:avLst/>
                          </a:prstGeom>
                        </pic:spPr>
                      </pic:pic>
                    </a:graphicData>
                  </a:graphic>
                </wp:inline>
              </w:drawing>
            </w:r>
          </w:p>
        </w:tc>
      </w:tr>
      <w:tr w:rsidR="009736EB" w:rsidRPr="00084114" w14:paraId="709331CB" w14:textId="77777777" w:rsidTr="00375FC1">
        <w:trPr>
          <w:cantSplit/>
        </w:trPr>
        <w:tc>
          <w:tcPr>
            <w:tcW w:w="5238" w:type="dxa"/>
          </w:tcPr>
          <w:p w14:paraId="63B50339" w14:textId="77777777" w:rsidR="009736EB" w:rsidRPr="00745501" w:rsidRDefault="004B7652" w:rsidP="009736EB">
            <w:pPr>
              <w:rPr>
                <w:b/>
                <w:sz w:val="28"/>
                <w:szCs w:val="28"/>
              </w:rPr>
            </w:pPr>
            <w:r>
              <w:rPr>
                <w:b/>
                <w:sz w:val="28"/>
                <w:szCs w:val="28"/>
              </w:rPr>
              <w:lastRenderedPageBreak/>
              <w:t>Antibiotic-</w:t>
            </w:r>
            <w:r w:rsidR="009736EB" w:rsidRPr="00745501">
              <w:rPr>
                <w:b/>
                <w:sz w:val="28"/>
                <w:szCs w:val="28"/>
              </w:rPr>
              <w:t>Resistant Infections</w:t>
            </w:r>
          </w:p>
          <w:p w14:paraId="32499180" w14:textId="77777777" w:rsidR="009736EB" w:rsidRPr="00745501" w:rsidRDefault="009736EB" w:rsidP="009736EB">
            <w:pPr>
              <w:rPr>
                <w:b/>
                <w:sz w:val="28"/>
                <w:szCs w:val="28"/>
              </w:rPr>
            </w:pPr>
          </w:p>
          <w:p w14:paraId="4B5FB5A3" w14:textId="77777777" w:rsidR="009736EB" w:rsidRPr="00AA10E4" w:rsidRDefault="009736EB" w:rsidP="009736EB">
            <w:r>
              <w:t>SAY:</w:t>
            </w:r>
          </w:p>
          <w:p w14:paraId="31C81BC3" w14:textId="77777777" w:rsidR="009736EB" w:rsidRDefault="009736EB" w:rsidP="009736EB"/>
          <w:p w14:paraId="64DDD0BE" w14:textId="6BC4EE2A" w:rsidR="00025542" w:rsidRDefault="009736EB" w:rsidP="009736EB">
            <w:r>
              <w:t xml:space="preserve">Fosfomycin is an antibiotic used for uncomplicated urinary tract infections caused by </w:t>
            </w:r>
            <w:r w:rsidR="00025542" w:rsidRPr="000955A7">
              <w:rPr>
                <w:i/>
              </w:rPr>
              <w:t>E. coli</w:t>
            </w:r>
            <w:r w:rsidR="00025542">
              <w:t xml:space="preserve">. Unfortunately, most Gram-negative bacteria such as </w:t>
            </w:r>
            <w:r w:rsidR="00025542" w:rsidRPr="000955A7">
              <w:rPr>
                <w:i/>
              </w:rPr>
              <w:t>Klebsiella</w:t>
            </w:r>
            <w:r w:rsidR="00025542">
              <w:t xml:space="preserve"> species and </w:t>
            </w:r>
            <w:r w:rsidR="00025542" w:rsidRPr="000955A7">
              <w:rPr>
                <w:i/>
              </w:rPr>
              <w:t>Pseudomonas aeruginosa</w:t>
            </w:r>
            <w:r w:rsidR="00025542">
              <w:t xml:space="preserve"> are naturally resistan</w:t>
            </w:r>
            <w:r w:rsidR="003C0AB3">
              <w:t>t to this antibiotic</w:t>
            </w:r>
            <w:r w:rsidR="005528BA">
              <w:t>. F</w:t>
            </w:r>
            <w:r w:rsidR="003C0AB3">
              <w:t>osfomycin is</w:t>
            </w:r>
            <w:r w:rsidR="00025542">
              <w:t xml:space="preserve"> generally not recommended for cystitis caused by organisms beyond </w:t>
            </w:r>
            <w:r w:rsidR="00025542" w:rsidRPr="000955A7">
              <w:rPr>
                <w:i/>
              </w:rPr>
              <w:t>E. coli</w:t>
            </w:r>
            <w:r w:rsidR="00025542">
              <w:t xml:space="preserve">. </w:t>
            </w:r>
          </w:p>
          <w:p w14:paraId="2C9DFF1D" w14:textId="77777777" w:rsidR="00025542" w:rsidRDefault="00025542" w:rsidP="009736EB"/>
          <w:p w14:paraId="42086E5C" w14:textId="23F27A0C" w:rsidR="009736EB" w:rsidRDefault="009736EB" w:rsidP="009736EB">
            <w:r>
              <w:t>One 3</w:t>
            </w:r>
            <w:r w:rsidR="00CB1BFD">
              <w:t>-</w:t>
            </w:r>
            <w:r>
              <w:t xml:space="preserve">gram dose is sufficient to treat uncomplicated cystitis. </w:t>
            </w:r>
            <w:r w:rsidR="00025542" w:rsidRPr="00025542">
              <w:t>It can be dissolved in water and taken by mouth.</w:t>
            </w:r>
          </w:p>
          <w:p w14:paraId="587E9A3C" w14:textId="77777777" w:rsidR="00025542" w:rsidRPr="00FB2958" w:rsidRDefault="00025542" w:rsidP="009736EB"/>
          <w:p w14:paraId="0BEFCF55" w14:textId="588B22A9" w:rsidR="009736EB" w:rsidRPr="00B01F95" w:rsidRDefault="009736EB" w:rsidP="009736EB">
            <w:r>
              <w:t>However, it can be expensive and can cause some mild diarrhea. It should only be used if</w:t>
            </w:r>
            <w:r w:rsidR="00840359">
              <w:t xml:space="preserve"> the patient has cystitis and not pyelonephritis and </w:t>
            </w:r>
            <w:r>
              <w:t>the</w:t>
            </w:r>
            <w:r w:rsidR="00840359">
              <w:t xml:space="preserve"> organism is resistant to other oral antibiotic options. </w:t>
            </w:r>
          </w:p>
          <w:p w14:paraId="09F1BA10" w14:textId="77777777" w:rsidR="009736EB" w:rsidRPr="00B01F95" w:rsidRDefault="009736EB" w:rsidP="009736EB"/>
          <w:p w14:paraId="197BA48C" w14:textId="334192D5" w:rsidR="009736EB" w:rsidRPr="00084114" w:rsidRDefault="00F77D97" w:rsidP="00F77D97">
            <w:r>
              <w:rPr>
                <w:noProof/>
              </w:rPr>
              <w:t>Fosfomyin should only be used when none of the preferred cystitis</w:t>
            </w:r>
            <w:r w:rsidR="0071444D">
              <w:rPr>
                <w:noProof/>
              </w:rPr>
              <w:t xml:space="preserve"> agents</w:t>
            </w:r>
            <w:r>
              <w:rPr>
                <w:noProof/>
              </w:rPr>
              <w:t xml:space="preserve"> can be used because in one study it was found to cure fewer cased of cystitis when compared to nitrofurantoin.</w:t>
            </w:r>
          </w:p>
        </w:tc>
        <w:tc>
          <w:tcPr>
            <w:tcW w:w="4950" w:type="dxa"/>
          </w:tcPr>
          <w:p w14:paraId="37645332" w14:textId="77777777" w:rsidR="009736EB" w:rsidRPr="00084114" w:rsidRDefault="009736EB" w:rsidP="009736EB">
            <w:pPr>
              <w:rPr>
                <w:b/>
                <w:sz w:val="28"/>
                <w:szCs w:val="28"/>
              </w:rPr>
            </w:pPr>
            <w:r>
              <w:rPr>
                <w:b/>
                <w:sz w:val="28"/>
                <w:szCs w:val="28"/>
              </w:rPr>
              <w:t xml:space="preserve">Slide </w:t>
            </w:r>
            <w:r w:rsidR="00F74F4E">
              <w:rPr>
                <w:b/>
                <w:sz w:val="28"/>
                <w:szCs w:val="28"/>
              </w:rPr>
              <w:t>14</w:t>
            </w:r>
          </w:p>
          <w:p w14:paraId="1ED871D1" w14:textId="31812B2E" w:rsidR="009736EB" w:rsidRPr="00084114" w:rsidRDefault="00533AD9" w:rsidP="009736EB">
            <w:pPr>
              <w:rPr>
                <w:b/>
                <w:sz w:val="28"/>
                <w:szCs w:val="28"/>
              </w:rPr>
            </w:pPr>
            <w:r w:rsidRPr="00533AD9">
              <w:rPr>
                <w:b/>
                <w:noProof/>
                <w:sz w:val="28"/>
                <w:szCs w:val="28"/>
              </w:rPr>
              <w:drawing>
                <wp:inline distT="0" distB="0" distL="0" distR="0" wp14:anchorId="436249FE" wp14:editId="721C147B">
                  <wp:extent cx="3006090" cy="2322830"/>
                  <wp:effectExtent l="0" t="0" r="3810" b="1270"/>
                  <wp:docPr id="16" name="Picture 16" descr="Sli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006090" cy="2322830"/>
                          </a:xfrm>
                          <a:prstGeom prst="rect">
                            <a:avLst/>
                          </a:prstGeom>
                        </pic:spPr>
                      </pic:pic>
                    </a:graphicData>
                  </a:graphic>
                </wp:inline>
              </w:drawing>
            </w:r>
          </w:p>
        </w:tc>
      </w:tr>
      <w:tr w:rsidR="009736EB" w:rsidRPr="00084114" w14:paraId="0E0C37EC" w14:textId="77777777" w:rsidTr="00375FC1">
        <w:trPr>
          <w:cantSplit/>
        </w:trPr>
        <w:tc>
          <w:tcPr>
            <w:tcW w:w="5238" w:type="dxa"/>
          </w:tcPr>
          <w:p w14:paraId="59EA34E7" w14:textId="77777777" w:rsidR="009736EB" w:rsidRPr="00745501" w:rsidRDefault="009736EB" w:rsidP="009736EB">
            <w:pPr>
              <w:rPr>
                <w:b/>
                <w:sz w:val="28"/>
                <w:szCs w:val="28"/>
              </w:rPr>
            </w:pPr>
            <w:r w:rsidRPr="00745501">
              <w:rPr>
                <w:b/>
                <w:sz w:val="28"/>
                <w:szCs w:val="28"/>
              </w:rPr>
              <w:lastRenderedPageBreak/>
              <w:t>Case 2: Billy</w:t>
            </w:r>
          </w:p>
          <w:p w14:paraId="08FC5B03" w14:textId="77777777" w:rsidR="009736EB" w:rsidRPr="00745501" w:rsidRDefault="009736EB" w:rsidP="009736EB">
            <w:pPr>
              <w:rPr>
                <w:b/>
                <w:sz w:val="28"/>
                <w:szCs w:val="28"/>
              </w:rPr>
            </w:pPr>
          </w:p>
          <w:p w14:paraId="543C3471" w14:textId="77777777" w:rsidR="009736EB" w:rsidRPr="00AA10E4" w:rsidRDefault="009736EB" w:rsidP="009736EB">
            <w:r>
              <w:t>SAY:</w:t>
            </w:r>
          </w:p>
          <w:p w14:paraId="24B4AF4A" w14:textId="77777777" w:rsidR="009736EB" w:rsidRDefault="009736EB" w:rsidP="009736EB"/>
          <w:p w14:paraId="42B5745D" w14:textId="5FAA064A" w:rsidR="009736EB" w:rsidRDefault="009736EB" w:rsidP="009736EB">
            <w:r>
              <w:t>Melba’s case was fairly straightforward in that she could tell us about her symptoms. Now, let’s discuss a situation that can happen often in long-term care—a resident who is not able to verbally report symptoms.</w:t>
            </w:r>
          </w:p>
          <w:p w14:paraId="463DDC64" w14:textId="77777777" w:rsidR="009736EB" w:rsidRPr="00B12465" w:rsidRDefault="009736EB" w:rsidP="009736EB"/>
          <w:p w14:paraId="4E3CC28B" w14:textId="77777777" w:rsidR="009736EB" w:rsidRPr="00B12465" w:rsidRDefault="009736EB" w:rsidP="009736EB">
            <w:r>
              <w:t>Billy is a 83-year old nursing home resident with a history of a stroke; he is nonverbal due to the stroke and has an indwelling urinary catheter due to chronic urinary retention.</w:t>
            </w:r>
          </w:p>
          <w:p w14:paraId="0C001CA6" w14:textId="77777777" w:rsidR="009736EB" w:rsidRDefault="009736EB" w:rsidP="009736EB"/>
          <w:p w14:paraId="7B57D116" w14:textId="77777777" w:rsidR="009736EB" w:rsidRDefault="009736EB" w:rsidP="009736EB">
            <w:r>
              <w:t xml:space="preserve">He refuses </w:t>
            </w:r>
            <w:r w:rsidR="00B50629">
              <w:t xml:space="preserve">to eat </w:t>
            </w:r>
            <w:r>
              <w:t>his dinner and seems to be sleeping more than usual.</w:t>
            </w:r>
          </w:p>
          <w:p w14:paraId="72FD2F73" w14:textId="77777777" w:rsidR="009736EB" w:rsidRPr="00B12465" w:rsidRDefault="009736EB" w:rsidP="009736EB"/>
          <w:p w14:paraId="386F794B" w14:textId="67140594" w:rsidR="009736EB" w:rsidRPr="00084114" w:rsidRDefault="009736EB" w:rsidP="00B44385">
            <w:r>
              <w:t>On assessment, he has a temperature of 100.5 degrees Fahrenheit. He does not have a cough, tachypnea</w:t>
            </w:r>
            <w:r w:rsidR="001507B0">
              <w:t>,</w:t>
            </w:r>
            <w:r>
              <w:t xml:space="preserve"> or increased oxygen requirements. He appears to have some suprapubic tenderness on </w:t>
            </w:r>
            <w:r w:rsidR="00B50629">
              <w:t xml:space="preserve">physical </w:t>
            </w:r>
            <w:r>
              <w:t xml:space="preserve">exam. </w:t>
            </w:r>
            <w:r w:rsidR="00B50629">
              <w:t>He does not have any skin lesions.</w:t>
            </w:r>
          </w:p>
        </w:tc>
        <w:tc>
          <w:tcPr>
            <w:tcW w:w="4950" w:type="dxa"/>
          </w:tcPr>
          <w:p w14:paraId="278CF90E" w14:textId="77777777" w:rsidR="009736EB" w:rsidRPr="00084114" w:rsidRDefault="009736EB" w:rsidP="009736EB">
            <w:pPr>
              <w:rPr>
                <w:b/>
                <w:sz w:val="28"/>
                <w:szCs w:val="28"/>
              </w:rPr>
            </w:pPr>
            <w:r>
              <w:rPr>
                <w:b/>
                <w:sz w:val="28"/>
                <w:szCs w:val="28"/>
              </w:rPr>
              <w:t xml:space="preserve">Slide </w:t>
            </w:r>
            <w:r w:rsidR="00F74F4E">
              <w:rPr>
                <w:b/>
                <w:sz w:val="28"/>
                <w:szCs w:val="28"/>
              </w:rPr>
              <w:t>15</w:t>
            </w:r>
          </w:p>
          <w:p w14:paraId="663B5A83" w14:textId="6E56EC92" w:rsidR="009736EB" w:rsidRPr="00084114" w:rsidRDefault="00533AD9" w:rsidP="009736EB">
            <w:pPr>
              <w:rPr>
                <w:b/>
                <w:sz w:val="28"/>
                <w:szCs w:val="28"/>
              </w:rPr>
            </w:pPr>
            <w:r w:rsidRPr="00533AD9">
              <w:rPr>
                <w:b/>
                <w:noProof/>
                <w:sz w:val="28"/>
                <w:szCs w:val="28"/>
              </w:rPr>
              <w:drawing>
                <wp:inline distT="0" distB="0" distL="0" distR="0" wp14:anchorId="6A439E0C" wp14:editId="0A67DCE0">
                  <wp:extent cx="3006090" cy="2322830"/>
                  <wp:effectExtent l="0" t="0" r="3810" b="1270"/>
                  <wp:docPr id="17" name="Picture 17" descr="Sli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006090" cy="2322830"/>
                          </a:xfrm>
                          <a:prstGeom prst="rect">
                            <a:avLst/>
                          </a:prstGeom>
                        </pic:spPr>
                      </pic:pic>
                    </a:graphicData>
                  </a:graphic>
                </wp:inline>
              </w:drawing>
            </w:r>
          </w:p>
        </w:tc>
      </w:tr>
      <w:tr w:rsidR="009736EB" w:rsidRPr="00084114" w14:paraId="63551B77" w14:textId="77777777" w:rsidTr="00375FC1">
        <w:trPr>
          <w:cantSplit/>
        </w:trPr>
        <w:tc>
          <w:tcPr>
            <w:tcW w:w="5238" w:type="dxa"/>
          </w:tcPr>
          <w:p w14:paraId="05CA1488" w14:textId="77777777" w:rsidR="009736EB" w:rsidRPr="00745501" w:rsidRDefault="009736EB" w:rsidP="009736EB">
            <w:pPr>
              <w:rPr>
                <w:b/>
                <w:sz w:val="28"/>
                <w:szCs w:val="28"/>
              </w:rPr>
            </w:pPr>
            <w:r w:rsidRPr="00745501">
              <w:rPr>
                <w:b/>
                <w:sz w:val="28"/>
                <w:szCs w:val="28"/>
              </w:rPr>
              <w:lastRenderedPageBreak/>
              <w:t>Case 2:  Should We Test His Urine?</w:t>
            </w:r>
          </w:p>
          <w:p w14:paraId="348256EF" w14:textId="77777777" w:rsidR="009736EB" w:rsidRPr="00745501" w:rsidRDefault="009736EB" w:rsidP="009736EB">
            <w:pPr>
              <w:rPr>
                <w:b/>
                <w:sz w:val="28"/>
                <w:szCs w:val="28"/>
              </w:rPr>
            </w:pPr>
          </w:p>
          <w:p w14:paraId="074DEB24" w14:textId="77777777" w:rsidR="009736EB" w:rsidRPr="00AA10E4" w:rsidRDefault="009736EB" w:rsidP="009736EB">
            <w:r>
              <w:t>SAY:</w:t>
            </w:r>
          </w:p>
          <w:p w14:paraId="53426F29" w14:textId="77777777" w:rsidR="009736EB" w:rsidRDefault="009736EB" w:rsidP="009736EB"/>
          <w:p w14:paraId="36AF62BE" w14:textId="77777777" w:rsidR="009736EB" w:rsidRDefault="009736EB" w:rsidP="009736EB">
            <w:r>
              <w:t>Is there an indication, based on Billy’s symptoms, to send a urine culture?</w:t>
            </w:r>
          </w:p>
          <w:p w14:paraId="016BED9E" w14:textId="77777777" w:rsidR="009736EB" w:rsidRPr="005D6049" w:rsidRDefault="009736EB" w:rsidP="009736EB"/>
          <w:p w14:paraId="24876AAA" w14:textId="77777777" w:rsidR="009736EB" w:rsidRPr="005D6049" w:rsidRDefault="009736EB" w:rsidP="009736EB">
            <w:r>
              <w:t xml:space="preserve">The answer is yes. </w:t>
            </w:r>
          </w:p>
          <w:p w14:paraId="7A13D24C" w14:textId="77777777" w:rsidR="009736EB" w:rsidRDefault="009736EB" w:rsidP="009736EB"/>
          <w:p w14:paraId="6577B172" w14:textId="5390EB2A" w:rsidR="009736EB" w:rsidRDefault="009736EB" w:rsidP="009736EB">
            <w:r>
              <w:t>Billy has a long-term indwelling catheter, a new fever</w:t>
            </w:r>
            <w:r w:rsidR="008B24C6">
              <w:t>,</w:t>
            </w:r>
            <w:r>
              <w:t xml:space="preserve"> and a change in mental status. He is not able to verbalize any symptoms. We have assessed him and found that he does not have any signs or symptoms suggestive of pneumonia. He does not appear to have a skin infection. Since there are no obvious indications of other infections, it is reasonable to send a urinalysis and culture.  </w:t>
            </w:r>
          </w:p>
          <w:p w14:paraId="3BDF4000" w14:textId="77777777" w:rsidR="009736EB" w:rsidRPr="005D6049" w:rsidRDefault="009736EB" w:rsidP="009736EB"/>
          <w:p w14:paraId="7EA714D1" w14:textId="77777777" w:rsidR="009736EB" w:rsidRPr="005D6049" w:rsidRDefault="009736EB" w:rsidP="009736EB">
            <w:r>
              <w:t xml:space="preserve">Remember from our culture collection </w:t>
            </w:r>
            <w:r w:rsidR="00D52C6E">
              <w:t xml:space="preserve">presentation </w:t>
            </w:r>
            <w:r>
              <w:t xml:space="preserve">that urine cultures should always be obtained from a newly placed catheter if the catheter has been in place for greater than 2 weeks. </w:t>
            </w:r>
          </w:p>
          <w:p w14:paraId="6AD68771" w14:textId="77777777" w:rsidR="009736EB" w:rsidRDefault="009736EB" w:rsidP="009736EB"/>
          <w:p w14:paraId="5EDF9728" w14:textId="5EB5F1E2" w:rsidR="00B44B9F" w:rsidRPr="00084114" w:rsidRDefault="000D4C31" w:rsidP="00CA3F76">
            <w:r>
              <w:t xml:space="preserve">You collect a urine cultures and start Billy on </w:t>
            </w:r>
            <w:r w:rsidR="00F77D97">
              <w:t>cephalexin</w:t>
            </w:r>
            <w:r>
              <w:t xml:space="preserve"> </w:t>
            </w:r>
            <w:r w:rsidR="00883949">
              <w:t xml:space="preserve">for possible UTI </w:t>
            </w:r>
            <w:r>
              <w:t>b</w:t>
            </w:r>
            <w:r w:rsidR="00CD3EF0">
              <w:t>ased on your local antibiogram.</w:t>
            </w:r>
          </w:p>
        </w:tc>
        <w:tc>
          <w:tcPr>
            <w:tcW w:w="4950" w:type="dxa"/>
          </w:tcPr>
          <w:p w14:paraId="42B6D444" w14:textId="77777777" w:rsidR="009736EB" w:rsidRPr="00084114" w:rsidRDefault="009736EB" w:rsidP="009736EB">
            <w:pPr>
              <w:rPr>
                <w:b/>
                <w:sz w:val="28"/>
                <w:szCs w:val="28"/>
              </w:rPr>
            </w:pPr>
            <w:r>
              <w:rPr>
                <w:b/>
                <w:sz w:val="28"/>
                <w:szCs w:val="28"/>
              </w:rPr>
              <w:t xml:space="preserve">Slide </w:t>
            </w:r>
            <w:r w:rsidR="00F74F4E">
              <w:rPr>
                <w:b/>
                <w:sz w:val="28"/>
                <w:szCs w:val="28"/>
              </w:rPr>
              <w:t>16</w:t>
            </w:r>
          </w:p>
          <w:p w14:paraId="7AF9FC68" w14:textId="5174578B" w:rsidR="009736EB" w:rsidRPr="00084114" w:rsidRDefault="00533AD9" w:rsidP="009736EB">
            <w:pPr>
              <w:rPr>
                <w:b/>
                <w:sz w:val="28"/>
                <w:szCs w:val="28"/>
              </w:rPr>
            </w:pPr>
            <w:r w:rsidRPr="00533AD9">
              <w:rPr>
                <w:b/>
                <w:noProof/>
                <w:sz w:val="28"/>
                <w:szCs w:val="28"/>
              </w:rPr>
              <w:drawing>
                <wp:inline distT="0" distB="0" distL="0" distR="0" wp14:anchorId="774F5D30" wp14:editId="61A13AD1">
                  <wp:extent cx="3006090" cy="2322830"/>
                  <wp:effectExtent l="0" t="0" r="3810" b="1270"/>
                  <wp:docPr id="19" name="Picture 19" descr="Sli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006090" cy="2322830"/>
                          </a:xfrm>
                          <a:prstGeom prst="rect">
                            <a:avLst/>
                          </a:prstGeom>
                        </pic:spPr>
                      </pic:pic>
                    </a:graphicData>
                  </a:graphic>
                </wp:inline>
              </w:drawing>
            </w:r>
          </w:p>
        </w:tc>
      </w:tr>
      <w:tr w:rsidR="009736EB" w:rsidRPr="00084114" w14:paraId="17641F26" w14:textId="77777777" w:rsidTr="00375FC1">
        <w:trPr>
          <w:cantSplit/>
        </w:trPr>
        <w:tc>
          <w:tcPr>
            <w:tcW w:w="5238" w:type="dxa"/>
          </w:tcPr>
          <w:p w14:paraId="530B7D78" w14:textId="77777777" w:rsidR="009736EB" w:rsidRPr="00745501" w:rsidRDefault="009736EB" w:rsidP="009736EB">
            <w:pPr>
              <w:rPr>
                <w:b/>
                <w:sz w:val="28"/>
                <w:szCs w:val="28"/>
              </w:rPr>
            </w:pPr>
            <w:r w:rsidRPr="00745501">
              <w:rPr>
                <w:b/>
                <w:sz w:val="28"/>
                <w:szCs w:val="28"/>
              </w:rPr>
              <w:lastRenderedPageBreak/>
              <w:t>Interpreting Urine Culture Results</w:t>
            </w:r>
          </w:p>
          <w:p w14:paraId="7AD94B3E" w14:textId="77777777" w:rsidR="009736EB" w:rsidRPr="00745501" w:rsidRDefault="009736EB" w:rsidP="009736EB">
            <w:pPr>
              <w:rPr>
                <w:b/>
                <w:sz w:val="28"/>
                <w:szCs w:val="28"/>
              </w:rPr>
            </w:pPr>
          </w:p>
          <w:p w14:paraId="7D2883E1" w14:textId="77777777" w:rsidR="009736EB" w:rsidRPr="00AA10E4" w:rsidRDefault="009736EB" w:rsidP="009736EB">
            <w:r>
              <w:t>SAY:</w:t>
            </w:r>
          </w:p>
          <w:p w14:paraId="16584068" w14:textId="77777777" w:rsidR="009736EB" w:rsidRDefault="009736EB" w:rsidP="009736EB"/>
          <w:p w14:paraId="52AB9E63" w14:textId="799A87FD" w:rsidR="009736EB" w:rsidRDefault="000D4C31" w:rsidP="009736EB">
            <w:r>
              <w:t xml:space="preserve">Billy’s urine culture results return in 3 days. </w:t>
            </w:r>
            <w:r w:rsidR="00E91175">
              <w:t>T</w:t>
            </w:r>
            <w:r w:rsidR="009736EB">
              <w:t xml:space="preserve">here are </w:t>
            </w:r>
            <w:r w:rsidR="001507B0">
              <w:t>three</w:t>
            </w:r>
            <w:r w:rsidR="009736EB">
              <w:t xml:space="preserve"> columns</w:t>
            </w:r>
            <w:r w:rsidR="00883949">
              <w:t xml:space="preserve"> on the microbiology report</w:t>
            </w:r>
            <w:r w:rsidR="009736EB">
              <w:t xml:space="preserve">.  </w:t>
            </w:r>
          </w:p>
          <w:p w14:paraId="1CE8162E" w14:textId="77777777" w:rsidR="009736EB" w:rsidRDefault="009736EB" w:rsidP="009736EB"/>
          <w:p w14:paraId="0EA7B0DD" w14:textId="25866260" w:rsidR="009736EB" w:rsidRDefault="009736EB" w:rsidP="009736EB">
            <w:r>
              <w:t>The first</w:t>
            </w:r>
            <w:r w:rsidR="00FE46E0">
              <w:t xml:space="preserve"> </w:t>
            </w:r>
            <w:r w:rsidR="000D4C31">
              <w:t>column</w:t>
            </w:r>
            <w:r w:rsidR="00B50629">
              <w:t xml:space="preserve"> </w:t>
            </w:r>
            <w:r w:rsidR="000D4C31">
              <w:t xml:space="preserve">lists the </w:t>
            </w:r>
            <w:r>
              <w:t>antibiotic</w:t>
            </w:r>
            <w:r w:rsidR="000D4C31">
              <w:t>s</w:t>
            </w:r>
            <w:r>
              <w:t xml:space="preserve">. The second </w:t>
            </w:r>
            <w:r w:rsidR="000D4C31">
              <w:t xml:space="preserve">shows </w:t>
            </w:r>
            <w:r>
              <w:t xml:space="preserve">the minimum inhibitory concentration or MIC and the </w:t>
            </w:r>
            <w:r w:rsidR="00D30C22">
              <w:t>thi</w:t>
            </w:r>
            <w:r>
              <w:t xml:space="preserve">rd </w:t>
            </w:r>
            <w:r w:rsidR="000D4C31">
              <w:t>shows</w:t>
            </w:r>
            <w:r>
              <w:t xml:space="preserve"> the interpretation.  </w:t>
            </w:r>
          </w:p>
          <w:p w14:paraId="5238D312" w14:textId="77777777" w:rsidR="009736EB" w:rsidRDefault="009736EB" w:rsidP="009736EB"/>
          <w:p w14:paraId="690629A3" w14:textId="77777777" w:rsidR="009736EB" w:rsidRDefault="009736EB" w:rsidP="009736EB">
            <w:r>
              <w:t xml:space="preserve">The only columns you should consider are the name of the antibiotic and the interpretations.  </w:t>
            </w:r>
          </w:p>
          <w:p w14:paraId="2C7832B9" w14:textId="77777777" w:rsidR="009736EB" w:rsidRDefault="009736EB" w:rsidP="009736EB"/>
          <w:p w14:paraId="1A3EBB40" w14:textId="4E0634E9" w:rsidR="009736EB" w:rsidRPr="005D6049" w:rsidRDefault="000D4C31" w:rsidP="009736EB">
            <w:r>
              <w:t>“</w:t>
            </w:r>
            <w:r w:rsidR="009736EB">
              <w:t>S</w:t>
            </w:r>
            <w:r>
              <w:t>”</w:t>
            </w:r>
            <w:r w:rsidR="009736EB">
              <w:t xml:space="preserve"> means susceptible</w:t>
            </w:r>
            <w:r>
              <w:t>, “</w:t>
            </w:r>
            <w:r w:rsidR="009736EB">
              <w:t>R</w:t>
            </w:r>
            <w:r>
              <w:t>”</w:t>
            </w:r>
            <w:r w:rsidR="009736EB">
              <w:t xml:space="preserve"> means resistant</w:t>
            </w:r>
            <w:r w:rsidR="00D30C22">
              <w:t>,</w:t>
            </w:r>
            <w:r w:rsidR="009736EB">
              <w:t xml:space="preserve"> and </w:t>
            </w:r>
            <w:r>
              <w:t>“</w:t>
            </w:r>
            <w:r w:rsidR="009736EB">
              <w:t>I</w:t>
            </w:r>
            <w:r>
              <w:t>”</w:t>
            </w:r>
            <w:r w:rsidR="009736EB">
              <w:t xml:space="preserve"> means intermediate. You should choose only from those antibiotics that have an S next to them. </w:t>
            </w:r>
          </w:p>
          <w:p w14:paraId="73A24A22" w14:textId="77777777" w:rsidR="009736EB" w:rsidRPr="005D6049" w:rsidRDefault="009736EB" w:rsidP="009736EB">
            <w:r w:rsidRPr="005D6049">
              <w:t xml:space="preserve"> </w:t>
            </w:r>
          </w:p>
          <w:p w14:paraId="3402E9EC" w14:textId="2F78C914" w:rsidR="009736EB" w:rsidRPr="005D6049" w:rsidRDefault="009736EB" w:rsidP="009736EB">
            <w:r>
              <w:t xml:space="preserve">When there are several choices, use the most narrow spectrum agent. So, ampicillin or amoxicillin </w:t>
            </w:r>
            <w:r w:rsidR="000D4C31">
              <w:t xml:space="preserve">are </w:t>
            </w:r>
            <w:r>
              <w:t>better choice</w:t>
            </w:r>
            <w:r w:rsidR="000D4C31">
              <w:t>s</w:t>
            </w:r>
            <w:r>
              <w:t xml:space="preserve"> than amoxicillin/clavulanic acid if both are listed as susceptible. Cefazolin or cephalexin </w:t>
            </w:r>
            <w:r w:rsidR="000D4C31">
              <w:t>are</w:t>
            </w:r>
            <w:r>
              <w:t xml:space="preserve"> better choice</w:t>
            </w:r>
            <w:r w:rsidR="000D4C31">
              <w:t>s</w:t>
            </w:r>
            <w:r>
              <w:t xml:space="preserve"> than ceftriaxone. As </w:t>
            </w:r>
            <w:r w:rsidR="000D4C31">
              <w:t>noted</w:t>
            </w:r>
            <w:r>
              <w:t xml:space="preserve"> before, fluoroquinolones like ciprofloxacin are broad</w:t>
            </w:r>
            <w:r w:rsidR="000D4C31">
              <w:t>-</w:t>
            </w:r>
            <w:r>
              <w:t xml:space="preserve">spectrum </w:t>
            </w:r>
            <w:r w:rsidR="000D4C31">
              <w:t xml:space="preserve">antibiotics </w:t>
            </w:r>
            <w:r>
              <w:t xml:space="preserve">and </w:t>
            </w:r>
            <w:r w:rsidR="00E91175">
              <w:t xml:space="preserve">also </w:t>
            </w:r>
            <w:r>
              <w:t xml:space="preserve">have a number of side effects. </w:t>
            </w:r>
          </w:p>
          <w:p w14:paraId="6ED4C80A" w14:textId="77777777" w:rsidR="009736EB" w:rsidRPr="005D6049" w:rsidRDefault="009736EB" w:rsidP="009736EB">
            <w:r w:rsidRPr="005D6049">
              <w:t xml:space="preserve"> </w:t>
            </w:r>
          </w:p>
          <w:p w14:paraId="740B2882" w14:textId="47C6D3B1" w:rsidR="009736EB" w:rsidRDefault="009736EB" w:rsidP="009736EB">
            <w:r>
              <w:t xml:space="preserve">Finally, do not use the number in the minimum inhibitory concentration or MIC column. That number is different for every antibiotic. Comparing an MIC of 0.25 micrograms per </w:t>
            </w:r>
            <w:r w:rsidR="00A74FDA">
              <w:t xml:space="preserve">milliliter </w:t>
            </w:r>
            <w:r>
              <w:t xml:space="preserve">for ciprofloxacin to an MIC of 4 mcg/mL for ampicillin is like comparing 25 mg of atenolol to 10 mg of lisinopril. Both of these medications can lower blood pressure but their chemical structure, mechanism of action and dosing </w:t>
            </w:r>
            <w:r w:rsidR="00B44385">
              <w:t>are</w:t>
            </w:r>
            <w:r>
              <w:t xml:space="preserve"> completely different. It’s the same for antibiotics. And to make it more confusing, the MICs are different for different bacteria and even</w:t>
            </w:r>
            <w:r w:rsidR="00C8202E">
              <w:t xml:space="preserve"> sometimes</w:t>
            </w:r>
            <w:r>
              <w:t xml:space="preserve"> for the </w:t>
            </w:r>
            <w:r w:rsidR="00C8202E">
              <w:t xml:space="preserve">type of </w:t>
            </w:r>
            <w:r>
              <w:t xml:space="preserve">specimen they </w:t>
            </w:r>
            <w:r w:rsidR="00C8202E">
              <w:t>grew in</w:t>
            </w:r>
            <w:r>
              <w:t xml:space="preserve">. The MICs for bacteria in urine are sometimes different for bacteria in blood or sputum. The bottom line is to </w:t>
            </w:r>
            <w:r w:rsidR="006672F5">
              <w:t>select</w:t>
            </w:r>
            <w:r>
              <w:t xml:space="preserve"> antibiotics that have an S and choose the narrowest therapy </w:t>
            </w:r>
            <w:r w:rsidR="006672F5">
              <w:t xml:space="preserve">with the safest side effect profile </w:t>
            </w:r>
            <w:r>
              <w:t>that is appropriate for the clinical scenario.</w:t>
            </w:r>
          </w:p>
          <w:p w14:paraId="6B1DED3F" w14:textId="77777777" w:rsidR="009736EB" w:rsidRDefault="009736EB" w:rsidP="009736EB"/>
          <w:p w14:paraId="4C97E48D" w14:textId="2737B613" w:rsidR="009736EB" w:rsidRPr="00084114" w:rsidRDefault="009736EB" w:rsidP="009736EB">
            <w:r>
              <w:t xml:space="preserve">In this example, trimethoprim/sulfamethoxazole, nitrofurantoin, or cephalexin would be the best options to treat the </w:t>
            </w:r>
            <w:r w:rsidRPr="00DA6C1B">
              <w:rPr>
                <w:i/>
                <w:iCs/>
              </w:rPr>
              <w:t>E. coli.</w:t>
            </w:r>
          </w:p>
        </w:tc>
        <w:tc>
          <w:tcPr>
            <w:tcW w:w="4950" w:type="dxa"/>
          </w:tcPr>
          <w:p w14:paraId="7A27CA90" w14:textId="77777777" w:rsidR="009736EB" w:rsidRPr="00084114" w:rsidRDefault="009736EB" w:rsidP="009736EB">
            <w:pPr>
              <w:rPr>
                <w:b/>
                <w:sz w:val="28"/>
                <w:szCs w:val="28"/>
              </w:rPr>
            </w:pPr>
            <w:r>
              <w:rPr>
                <w:b/>
                <w:sz w:val="28"/>
                <w:szCs w:val="28"/>
              </w:rPr>
              <w:t xml:space="preserve">Slide </w:t>
            </w:r>
            <w:r w:rsidR="00F74F4E">
              <w:rPr>
                <w:b/>
                <w:sz w:val="28"/>
                <w:szCs w:val="28"/>
              </w:rPr>
              <w:t>17</w:t>
            </w:r>
          </w:p>
          <w:p w14:paraId="6392F23E" w14:textId="00EC26F8" w:rsidR="009736EB" w:rsidRPr="00084114" w:rsidRDefault="00533AD9" w:rsidP="009736EB">
            <w:pPr>
              <w:rPr>
                <w:b/>
                <w:sz w:val="28"/>
                <w:szCs w:val="28"/>
              </w:rPr>
            </w:pPr>
            <w:r w:rsidRPr="00533AD9">
              <w:rPr>
                <w:b/>
                <w:noProof/>
                <w:sz w:val="28"/>
                <w:szCs w:val="28"/>
              </w:rPr>
              <w:drawing>
                <wp:inline distT="0" distB="0" distL="0" distR="0" wp14:anchorId="7E9FAFD6" wp14:editId="57C2D05E">
                  <wp:extent cx="3006090" cy="2322830"/>
                  <wp:effectExtent l="0" t="0" r="3810" b="1270"/>
                  <wp:docPr id="20" name="Picture 20" descr="Sli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006090" cy="2322830"/>
                          </a:xfrm>
                          <a:prstGeom prst="rect">
                            <a:avLst/>
                          </a:prstGeom>
                        </pic:spPr>
                      </pic:pic>
                    </a:graphicData>
                  </a:graphic>
                </wp:inline>
              </w:drawing>
            </w:r>
          </w:p>
        </w:tc>
      </w:tr>
      <w:tr w:rsidR="009736EB" w:rsidRPr="00084114" w14:paraId="45C4FF28" w14:textId="77777777" w:rsidTr="00375FC1">
        <w:trPr>
          <w:cantSplit/>
        </w:trPr>
        <w:tc>
          <w:tcPr>
            <w:tcW w:w="5238" w:type="dxa"/>
          </w:tcPr>
          <w:p w14:paraId="770BBA7C" w14:textId="77777777" w:rsidR="00B57D76" w:rsidRPr="00745501" w:rsidRDefault="00B57D76" w:rsidP="00743678">
            <w:pPr>
              <w:tabs>
                <w:tab w:val="left" w:pos="1695"/>
              </w:tabs>
              <w:rPr>
                <w:b/>
                <w:sz w:val="28"/>
                <w:szCs w:val="28"/>
              </w:rPr>
            </w:pPr>
            <w:r w:rsidRPr="00745501">
              <w:rPr>
                <w:b/>
                <w:sz w:val="28"/>
                <w:szCs w:val="28"/>
              </w:rPr>
              <w:lastRenderedPageBreak/>
              <w:t>Case 2:  What Antibiotic Should We Use?</w:t>
            </w:r>
          </w:p>
          <w:p w14:paraId="17FE2468" w14:textId="77777777" w:rsidR="00B57D76" w:rsidRPr="00745501" w:rsidRDefault="00B57D76" w:rsidP="00743678">
            <w:pPr>
              <w:tabs>
                <w:tab w:val="left" w:pos="1695"/>
              </w:tabs>
              <w:rPr>
                <w:b/>
                <w:sz w:val="28"/>
                <w:szCs w:val="28"/>
              </w:rPr>
            </w:pPr>
          </w:p>
          <w:p w14:paraId="0BC758EA" w14:textId="77777777" w:rsidR="00B57D76" w:rsidRPr="00AA10E4" w:rsidRDefault="00B57D76" w:rsidP="00743678">
            <w:pPr>
              <w:tabs>
                <w:tab w:val="left" w:pos="1695"/>
              </w:tabs>
            </w:pPr>
            <w:r>
              <w:t>SAY:</w:t>
            </w:r>
          </w:p>
          <w:p w14:paraId="79AAC625" w14:textId="77777777" w:rsidR="00B57D76" w:rsidRDefault="00B57D76" w:rsidP="00743678">
            <w:pPr>
              <w:tabs>
                <w:tab w:val="left" w:pos="1695"/>
              </w:tabs>
            </w:pPr>
          </w:p>
          <w:p w14:paraId="2780820A" w14:textId="31B3F575" w:rsidR="00B57D76" w:rsidRDefault="00B57D76" w:rsidP="00743678">
            <w:pPr>
              <w:tabs>
                <w:tab w:val="left" w:pos="1695"/>
              </w:tabs>
            </w:pPr>
            <w:r>
              <w:t xml:space="preserve">Let’s go back to Billy. Note he does not have any known allergies to antibiotics.  </w:t>
            </w:r>
          </w:p>
          <w:p w14:paraId="08097235" w14:textId="77777777" w:rsidR="00B57D76" w:rsidRDefault="00B57D76" w:rsidP="003A78DF">
            <w:pPr>
              <w:tabs>
                <w:tab w:val="left" w:pos="1695"/>
              </w:tabs>
            </w:pPr>
          </w:p>
          <w:p w14:paraId="6D6F140C" w14:textId="69CFCF10" w:rsidR="00B57D76" w:rsidRPr="00B86AA1" w:rsidRDefault="00B57D76" w:rsidP="003A78DF">
            <w:pPr>
              <w:tabs>
                <w:tab w:val="left" w:pos="1695"/>
              </w:tabs>
            </w:pPr>
            <w:r>
              <w:t xml:space="preserve">Here are the results of Billy’s urine culture and the results from his chart review. </w:t>
            </w:r>
            <w:r w:rsidR="00D960FE">
              <w:t xml:space="preserve">You already started him empirically on cephalexin and the microbiology report shows his </w:t>
            </w:r>
            <w:r w:rsidR="00D960FE" w:rsidRPr="00743678">
              <w:rPr>
                <w:i/>
              </w:rPr>
              <w:t>E. coli</w:t>
            </w:r>
            <w:r w:rsidR="00D960FE">
              <w:t xml:space="preserve"> is susceptible to cefazolin</w:t>
            </w:r>
            <w:r w:rsidR="00CD3EF0">
              <w:t>,</w:t>
            </w:r>
            <w:r w:rsidR="00D960FE">
              <w:t xml:space="preserve"> which has the same activity as cephalexin</w:t>
            </w:r>
            <w:r w:rsidR="00CD3EF0">
              <w:t>,</w:t>
            </w:r>
            <w:r w:rsidR="00D960FE">
              <w:t xml:space="preserve"> so you can continue cephalexin. But</w:t>
            </w:r>
            <w:r w:rsidR="00C3624B">
              <w:t xml:space="preserve"> pretend </w:t>
            </w:r>
            <w:r w:rsidR="00D960FE">
              <w:t xml:space="preserve">you </w:t>
            </w:r>
            <w:r w:rsidR="00C3624B">
              <w:t xml:space="preserve">instead </w:t>
            </w:r>
            <w:r w:rsidR="00D960FE">
              <w:t xml:space="preserve">initially started </w:t>
            </w:r>
            <w:r w:rsidR="00C3624B">
              <w:t>Billy</w:t>
            </w:r>
            <w:r w:rsidR="00D960FE">
              <w:t xml:space="preserve"> on an ineffective antibiotic, </w:t>
            </w:r>
            <w:r w:rsidR="00CD3EF0">
              <w:t xml:space="preserve">so </w:t>
            </w:r>
            <w:r w:rsidR="00D960FE">
              <w:t xml:space="preserve">let’s go through some antibiotics to decide </w:t>
            </w:r>
            <w:r w:rsidR="00C3624B">
              <w:t xml:space="preserve">what antibiotic options there are </w:t>
            </w:r>
            <w:r w:rsidR="00D960FE">
              <w:t xml:space="preserve">when the microbiology report returns. </w:t>
            </w:r>
          </w:p>
          <w:p w14:paraId="5961046C" w14:textId="77777777" w:rsidR="00B57D76" w:rsidRDefault="00B57D76" w:rsidP="003A78DF">
            <w:pPr>
              <w:tabs>
                <w:tab w:val="left" w:pos="1695"/>
              </w:tabs>
            </w:pPr>
          </w:p>
          <w:p w14:paraId="79F38B02" w14:textId="77777777" w:rsidR="00B57D76" w:rsidRDefault="00B57D76" w:rsidP="003A78DF">
            <w:pPr>
              <w:tabs>
                <w:tab w:val="num" w:pos="720"/>
                <w:tab w:val="left" w:pos="1695"/>
              </w:tabs>
            </w:pPr>
            <w:r>
              <w:t xml:space="preserve">Would you choose ampicillin-sulbactam?   </w:t>
            </w:r>
          </w:p>
          <w:p w14:paraId="0F28BB86" w14:textId="77777777" w:rsidR="00B57D76" w:rsidRDefault="00B57D76" w:rsidP="003A78DF">
            <w:pPr>
              <w:tabs>
                <w:tab w:val="num" w:pos="720"/>
                <w:tab w:val="left" w:pos="1695"/>
              </w:tabs>
            </w:pPr>
          </w:p>
          <w:p w14:paraId="28AEB775" w14:textId="77777777" w:rsidR="00B57D76" w:rsidRDefault="00B57D76" w:rsidP="003A78DF">
            <w:pPr>
              <w:tabs>
                <w:tab w:val="num" w:pos="720"/>
                <w:tab w:val="left" w:pos="1695"/>
              </w:tabs>
            </w:pPr>
            <w:r>
              <w:t xml:space="preserve">This is a good choice with a relatively low adverse event profile. </w:t>
            </w:r>
            <w:r w:rsidR="00883949">
              <w:t>Further, a related antibiotic, amoxicillin/clavulanate, is available in an oral formulation.</w:t>
            </w:r>
          </w:p>
          <w:p w14:paraId="51C0CAAF" w14:textId="77777777" w:rsidR="00B57D76" w:rsidRDefault="00B57D76" w:rsidP="003A78DF">
            <w:pPr>
              <w:tabs>
                <w:tab w:val="num" w:pos="720"/>
                <w:tab w:val="left" w:pos="1695"/>
              </w:tabs>
            </w:pPr>
          </w:p>
          <w:p w14:paraId="6C2C8AD7" w14:textId="77777777" w:rsidR="00B57D76" w:rsidRDefault="00B57D76" w:rsidP="003A78DF">
            <w:pPr>
              <w:tabs>
                <w:tab w:val="num" w:pos="720"/>
                <w:tab w:val="left" w:pos="1695"/>
              </w:tabs>
            </w:pPr>
            <w:r>
              <w:t xml:space="preserve">Would you choose meropenem? </w:t>
            </w:r>
          </w:p>
          <w:p w14:paraId="03D75032" w14:textId="77777777" w:rsidR="00B57D76" w:rsidRDefault="00B57D76" w:rsidP="003A78DF">
            <w:pPr>
              <w:tabs>
                <w:tab w:val="num" w:pos="720"/>
                <w:tab w:val="left" w:pos="1695"/>
              </w:tabs>
            </w:pPr>
          </w:p>
          <w:p w14:paraId="762C4BD4" w14:textId="77777777" w:rsidR="00B57D76" w:rsidRDefault="00B57D76" w:rsidP="003A78DF">
            <w:pPr>
              <w:tabs>
                <w:tab w:val="num" w:pos="720"/>
                <w:tab w:val="left" w:pos="1695"/>
              </w:tabs>
            </w:pPr>
            <w:r>
              <w:t>Meropenem is a very broad antibiotic to use and is only available in IV formulation. The goal is to choose the narrowest antibiotic with the fewest potential side effects for the patient.</w:t>
            </w:r>
          </w:p>
          <w:p w14:paraId="1C65F0AA" w14:textId="77777777" w:rsidR="00B57D76" w:rsidRDefault="00B57D76" w:rsidP="003A78DF">
            <w:pPr>
              <w:tabs>
                <w:tab w:val="num" w:pos="720"/>
                <w:tab w:val="left" w:pos="1695"/>
              </w:tabs>
            </w:pPr>
          </w:p>
          <w:p w14:paraId="0DCE6BEC" w14:textId="77777777" w:rsidR="00B57D76" w:rsidRDefault="00B57D76" w:rsidP="003A78DF">
            <w:pPr>
              <w:tabs>
                <w:tab w:val="num" w:pos="720"/>
                <w:tab w:val="left" w:pos="1695"/>
              </w:tabs>
            </w:pPr>
            <w:r>
              <w:t xml:space="preserve">What about nitrofurantoin? </w:t>
            </w:r>
          </w:p>
          <w:p w14:paraId="430EFF1F" w14:textId="77777777" w:rsidR="00B57D76" w:rsidRDefault="00B57D76" w:rsidP="003A78DF">
            <w:pPr>
              <w:tabs>
                <w:tab w:val="num" w:pos="720"/>
                <w:tab w:val="left" w:pos="1695"/>
              </w:tabs>
            </w:pPr>
          </w:p>
          <w:p w14:paraId="315E1F8E" w14:textId="3E8BC056" w:rsidR="00B57D76" w:rsidRDefault="00411516" w:rsidP="003A78DF">
            <w:pPr>
              <w:tabs>
                <w:tab w:val="num" w:pos="720"/>
                <w:tab w:val="left" w:pos="1695"/>
              </w:tabs>
            </w:pPr>
            <w:r>
              <w:t>This antibiotic is not typically used</w:t>
            </w:r>
            <w:r w:rsidR="00B57D76">
              <w:t xml:space="preserve"> for complicated infections. </w:t>
            </w:r>
            <w:r w:rsidR="00C3624B">
              <w:t xml:space="preserve">Since Billy is a male with a UTI, by definition he has a complicated UTI. </w:t>
            </w:r>
            <w:r w:rsidR="008879D6">
              <w:t xml:space="preserve">Additionally, the presence of a urinary catheter makes his UTI complicated. </w:t>
            </w:r>
          </w:p>
          <w:p w14:paraId="02ED5585" w14:textId="77777777" w:rsidR="00B57D76" w:rsidRDefault="00B57D76" w:rsidP="003A78DF">
            <w:pPr>
              <w:tabs>
                <w:tab w:val="num" w:pos="720"/>
                <w:tab w:val="left" w:pos="1695"/>
              </w:tabs>
            </w:pPr>
          </w:p>
          <w:p w14:paraId="65F67501" w14:textId="77777777" w:rsidR="00B57D76" w:rsidRDefault="00B57D76" w:rsidP="003A78DF">
            <w:pPr>
              <w:tabs>
                <w:tab w:val="num" w:pos="720"/>
                <w:tab w:val="left" w:pos="1695"/>
              </w:tabs>
            </w:pPr>
            <w:r>
              <w:t>What about trimethoprim-sulfamethoxazole,</w:t>
            </w:r>
            <w:r w:rsidR="00B44385">
              <w:t xml:space="preserve"> which is often referred to by its common brand name Bactrim</w:t>
            </w:r>
            <w:r>
              <w:t xml:space="preserve">? </w:t>
            </w:r>
          </w:p>
          <w:p w14:paraId="3AF38F38" w14:textId="77777777" w:rsidR="00B57D76" w:rsidRDefault="00B57D76" w:rsidP="003A78DF">
            <w:pPr>
              <w:tabs>
                <w:tab w:val="num" w:pos="720"/>
                <w:tab w:val="left" w:pos="1695"/>
              </w:tabs>
            </w:pPr>
          </w:p>
          <w:p w14:paraId="2CCA1862" w14:textId="6119FA40" w:rsidR="00B57D76" w:rsidRDefault="00B57D76" w:rsidP="003A78DF">
            <w:pPr>
              <w:tabs>
                <w:tab w:val="num" w:pos="720"/>
                <w:tab w:val="left" w:pos="1695"/>
              </w:tabs>
            </w:pPr>
            <w:r>
              <w:t>This is a good antibiotic for UTIs when it is susceptible.  However</w:t>
            </w:r>
            <w:r w:rsidR="00D36109">
              <w:t xml:space="preserve">, </w:t>
            </w:r>
            <w:r w:rsidR="00AE188E">
              <w:t xml:space="preserve">because of </w:t>
            </w:r>
            <w:r w:rsidR="00D36109">
              <w:t xml:space="preserve">Billy’s </w:t>
            </w:r>
            <w:r w:rsidR="00AE188E">
              <w:t xml:space="preserve">underlying renal insufficiency, he may be at </w:t>
            </w:r>
            <w:r w:rsidR="00D36109">
              <w:t>higher</w:t>
            </w:r>
            <w:r w:rsidR="00AE188E">
              <w:t xml:space="preserve"> risk of hyperkalemia. </w:t>
            </w:r>
          </w:p>
          <w:p w14:paraId="6016348D" w14:textId="77777777" w:rsidR="00B57D76" w:rsidRDefault="00B57D76" w:rsidP="003A78DF">
            <w:pPr>
              <w:tabs>
                <w:tab w:val="num" w:pos="720"/>
                <w:tab w:val="left" w:pos="1695"/>
              </w:tabs>
            </w:pPr>
          </w:p>
          <w:p w14:paraId="4EEAF3F7" w14:textId="296111B9" w:rsidR="00B57D76" w:rsidRDefault="00B57D76" w:rsidP="003A78DF">
            <w:pPr>
              <w:tabs>
                <w:tab w:val="num" w:pos="720"/>
                <w:tab w:val="left" w:pos="1695"/>
              </w:tabs>
            </w:pPr>
            <w:r>
              <w:t>Would you choose ciprofloxacin?</w:t>
            </w:r>
            <w:r w:rsidR="00320223">
              <w:t xml:space="preserve"> </w:t>
            </w:r>
            <w:r>
              <w:t xml:space="preserve">This is an option and could be used for only 7 days. </w:t>
            </w:r>
            <w:r w:rsidR="007B0982">
              <w:t xml:space="preserve">However, </w:t>
            </w:r>
            <w:r>
              <w:t xml:space="preserve">there are many </w:t>
            </w:r>
            <w:r>
              <w:lastRenderedPageBreak/>
              <w:t>harmful side effects</w:t>
            </w:r>
            <w:r w:rsidR="007B0982">
              <w:t xml:space="preserve"> associated with</w:t>
            </w:r>
            <w:r>
              <w:t xml:space="preserve"> </w:t>
            </w:r>
            <w:r w:rsidR="00E743D6">
              <w:t>fluoroquinolones</w:t>
            </w:r>
            <w:r>
              <w:t xml:space="preserve">, which we discussed earlier. </w:t>
            </w:r>
          </w:p>
          <w:p w14:paraId="11637F7D" w14:textId="5D66F6C1" w:rsidR="00B57D76" w:rsidRDefault="00B57D76" w:rsidP="003A78DF">
            <w:pPr>
              <w:tabs>
                <w:tab w:val="num" w:pos="720"/>
                <w:tab w:val="left" w:pos="1695"/>
              </w:tabs>
            </w:pPr>
          </w:p>
          <w:p w14:paraId="7CEF21B6" w14:textId="001E5DF0" w:rsidR="009736EB" w:rsidRPr="00084114" w:rsidRDefault="00B57D76" w:rsidP="00743678">
            <w:pPr>
              <w:tabs>
                <w:tab w:val="num" w:pos="720"/>
                <w:tab w:val="left" w:pos="1695"/>
              </w:tabs>
            </w:pPr>
            <w:r>
              <w:t xml:space="preserve">Because his infection is complicated, </w:t>
            </w:r>
            <w:r w:rsidR="00632F46">
              <w:t>it is recommended to treat for</w:t>
            </w:r>
            <w:r>
              <w:t xml:space="preserve"> at lea</w:t>
            </w:r>
            <w:r w:rsidR="00CD3EF0">
              <w:t>st 7 and no more than 14 days.</w:t>
            </w:r>
          </w:p>
        </w:tc>
        <w:tc>
          <w:tcPr>
            <w:tcW w:w="4950" w:type="dxa"/>
          </w:tcPr>
          <w:p w14:paraId="7CED3BE6" w14:textId="77777777" w:rsidR="009736EB" w:rsidRPr="00084114" w:rsidRDefault="009736EB" w:rsidP="00743678">
            <w:pPr>
              <w:tabs>
                <w:tab w:val="left" w:pos="1695"/>
              </w:tabs>
              <w:rPr>
                <w:b/>
                <w:sz w:val="28"/>
                <w:szCs w:val="28"/>
              </w:rPr>
            </w:pPr>
            <w:r>
              <w:rPr>
                <w:b/>
                <w:sz w:val="28"/>
                <w:szCs w:val="28"/>
              </w:rPr>
              <w:lastRenderedPageBreak/>
              <w:t xml:space="preserve">Slide </w:t>
            </w:r>
            <w:r w:rsidR="00F74F4E">
              <w:rPr>
                <w:b/>
                <w:sz w:val="28"/>
                <w:szCs w:val="28"/>
              </w:rPr>
              <w:t>18</w:t>
            </w:r>
          </w:p>
          <w:p w14:paraId="341FDF44" w14:textId="5FE94893" w:rsidR="009736EB" w:rsidRPr="00084114" w:rsidRDefault="00533AD9" w:rsidP="00743678">
            <w:pPr>
              <w:tabs>
                <w:tab w:val="left" w:pos="1695"/>
              </w:tabs>
              <w:rPr>
                <w:b/>
                <w:sz w:val="28"/>
                <w:szCs w:val="28"/>
              </w:rPr>
            </w:pPr>
            <w:r w:rsidRPr="00533AD9">
              <w:rPr>
                <w:b/>
                <w:noProof/>
                <w:sz w:val="28"/>
                <w:szCs w:val="28"/>
              </w:rPr>
              <w:drawing>
                <wp:inline distT="0" distB="0" distL="0" distR="0" wp14:anchorId="13920F77" wp14:editId="77FD3C96">
                  <wp:extent cx="3006090" cy="2322830"/>
                  <wp:effectExtent l="0" t="0" r="3810" b="1270"/>
                  <wp:docPr id="21" name="Picture 21" descr="Sli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006090" cy="2322830"/>
                          </a:xfrm>
                          <a:prstGeom prst="rect">
                            <a:avLst/>
                          </a:prstGeom>
                        </pic:spPr>
                      </pic:pic>
                    </a:graphicData>
                  </a:graphic>
                </wp:inline>
              </w:drawing>
            </w:r>
          </w:p>
        </w:tc>
      </w:tr>
      <w:tr w:rsidR="009736EB" w:rsidRPr="00084114" w14:paraId="7207EF73" w14:textId="77777777" w:rsidTr="00375FC1">
        <w:trPr>
          <w:cantSplit/>
        </w:trPr>
        <w:tc>
          <w:tcPr>
            <w:tcW w:w="5238" w:type="dxa"/>
          </w:tcPr>
          <w:p w14:paraId="317D7800" w14:textId="77777777" w:rsidR="009736EB" w:rsidRPr="00745501" w:rsidRDefault="009736EB" w:rsidP="009736EB">
            <w:pPr>
              <w:rPr>
                <w:b/>
                <w:sz w:val="28"/>
                <w:szCs w:val="28"/>
              </w:rPr>
            </w:pPr>
            <w:r w:rsidRPr="00745501">
              <w:rPr>
                <w:b/>
                <w:sz w:val="28"/>
                <w:szCs w:val="28"/>
              </w:rPr>
              <w:t>Case 3:  Shirley</w:t>
            </w:r>
          </w:p>
          <w:p w14:paraId="35716301" w14:textId="77777777" w:rsidR="009736EB" w:rsidRDefault="009736EB" w:rsidP="009736EB"/>
          <w:p w14:paraId="59EFF062" w14:textId="77777777" w:rsidR="009736EB" w:rsidRPr="00AA10E4" w:rsidRDefault="009736EB" w:rsidP="009736EB">
            <w:r>
              <w:t>SAY:</w:t>
            </w:r>
          </w:p>
          <w:p w14:paraId="64E5C354" w14:textId="77777777" w:rsidR="009736EB" w:rsidRDefault="009736EB" w:rsidP="009736EB"/>
          <w:p w14:paraId="5D8364A6" w14:textId="77777777" w:rsidR="009736EB" w:rsidRDefault="009736EB" w:rsidP="009736EB">
            <w:r>
              <w:t>Let’s look at a third scenario.</w:t>
            </w:r>
          </w:p>
          <w:p w14:paraId="14B92D2B" w14:textId="77777777" w:rsidR="009736EB" w:rsidRDefault="009736EB" w:rsidP="009736EB"/>
          <w:p w14:paraId="1F067D93" w14:textId="77777777" w:rsidR="009736EB" w:rsidRDefault="009736EB" w:rsidP="009736EB">
            <w:r>
              <w:t>Shirley, one of the long-term care residents in your facility, fell while getting up to go to the bathroom last night after she tripped over her call button.</w:t>
            </w:r>
          </w:p>
          <w:p w14:paraId="570C37A8" w14:textId="77777777" w:rsidR="009736EB" w:rsidRPr="00EE38FF" w:rsidRDefault="009736EB" w:rsidP="009736EB"/>
          <w:p w14:paraId="0AC01E46" w14:textId="5D671401" w:rsidR="009736EB" w:rsidRDefault="009736EB" w:rsidP="009736EB">
            <w:r>
              <w:t xml:space="preserve">She was sent to the emergency department for evaluation and </w:t>
            </w:r>
            <w:r w:rsidR="001814EC">
              <w:t xml:space="preserve">x </w:t>
            </w:r>
            <w:r>
              <w:t xml:space="preserve">rays. All of her </w:t>
            </w:r>
            <w:r w:rsidR="001814EC">
              <w:t xml:space="preserve">x </w:t>
            </w:r>
            <w:r>
              <w:t>rays were normal.</w:t>
            </w:r>
          </w:p>
          <w:p w14:paraId="075608AC" w14:textId="77777777" w:rsidR="009736EB" w:rsidRPr="00EE38FF" w:rsidRDefault="009736EB" w:rsidP="009736EB"/>
          <w:p w14:paraId="0A976C87" w14:textId="5677537D" w:rsidR="009736EB" w:rsidRPr="00EE38FF" w:rsidRDefault="009736EB" w:rsidP="009736EB">
            <w:r>
              <w:t>The emergency department</w:t>
            </w:r>
            <w:r w:rsidR="00633814">
              <w:t xml:space="preserve"> </w:t>
            </w:r>
            <w:r w:rsidR="00632F46">
              <w:t>ordered a urinalysis</w:t>
            </w:r>
            <w:r>
              <w:t xml:space="preserve">, which returned with </w:t>
            </w:r>
            <w:r w:rsidR="001814EC">
              <w:t xml:space="preserve">more than </w:t>
            </w:r>
            <w:r>
              <w:t>100 white blood cells, positive nitrites, and positive leukocyte esterase.</w:t>
            </w:r>
          </w:p>
          <w:p w14:paraId="6E2B39CD" w14:textId="77777777" w:rsidR="009736EB" w:rsidRDefault="009736EB" w:rsidP="009736EB"/>
          <w:p w14:paraId="66748225" w14:textId="2F4EDCE1" w:rsidR="009D7EA5" w:rsidRPr="00084114" w:rsidRDefault="00066684" w:rsidP="009736EB">
            <w:r>
              <w:t xml:space="preserve">The emergency department </w:t>
            </w:r>
            <w:r w:rsidR="009736EB">
              <w:t>sent her back to the facility with a prescription for a 7-day course of ciprofloxacin.</w:t>
            </w:r>
          </w:p>
        </w:tc>
        <w:tc>
          <w:tcPr>
            <w:tcW w:w="4950" w:type="dxa"/>
          </w:tcPr>
          <w:p w14:paraId="1EB1A14E" w14:textId="77777777" w:rsidR="009736EB" w:rsidRDefault="00F74F4E" w:rsidP="009736EB">
            <w:pPr>
              <w:rPr>
                <w:b/>
                <w:sz w:val="28"/>
                <w:szCs w:val="28"/>
              </w:rPr>
            </w:pPr>
            <w:r>
              <w:rPr>
                <w:b/>
                <w:sz w:val="28"/>
                <w:szCs w:val="28"/>
              </w:rPr>
              <w:t>Slide 19</w:t>
            </w:r>
          </w:p>
          <w:p w14:paraId="1F85FB57" w14:textId="3E0C38EA" w:rsidR="009736EB" w:rsidRPr="00084114" w:rsidRDefault="00533AD9" w:rsidP="009736EB">
            <w:pPr>
              <w:rPr>
                <w:b/>
                <w:sz w:val="28"/>
                <w:szCs w:val="28"/>
              </w:rPr>
            </w:pPr>
            <w:r w:rsidRPr="00533AD9">
              <w:rPr>
                <w:b/>
                <w:noProof/>
                <w:sz w:val="28"/>
                <w:szCs w:val="28"/>
              </w:rPr>
              <w:drawing>
                <wp:inline distT="0" distB="0" distL="0" distR="0" wp14:anchorId="75F02DB7" wp14:editId="48672817">
                  <wp:extent cx="3006090" cy="2322830"/>
                  <wp:effectExtent l="0" t="0" r="3810" b="1270"/>
                  <wp:docPr id="23" name="Picture 23" descr="Sli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006090" cy="2322830"/>
                          </a:xfrm>
                          <a:prstGeom prst="rect">
                            <a:avLst/>
                          </a:prstGeom>
                        </pic:spPr>
                      </pic:pic>
                    </a:graphicData>
                  </a:graphic>
                </wp:inline>
              </w:drawing>
            </w:r>
          </w:p>
        </w:tc>
      </w:tr>
      <w:tr w:rsidR="009736EB" w:rsidRPr="00084114" w14:paraId="33A2FD44" w14:textId="77777777" w:rsidTr="00375FC1">
        <w:trPr>
          <w:cantSplit/>
          <w:trHeight w:val="435"/>
        </w:trPr>
        <w:tc>
          <w:tcPr>
            <w:tcW w:w="5238" w:type="dxa"/>
          </w:tcPr>
          <w:p w14:paraId="357A0D7B" w14:textId="77777777" w:rsidR="00B57D76" w:rsidRPr="00745501" w:rsidRDefault="00B57D76" w:rsidP="00B57D76">
            <w:pPr>
              <w:rPr>
                <w:b/>
                <w:sz w:val="28"/>
                <w:szCs w:val="28"/>
              </w:rPr>
            </w:pPr>
            <w:r w:rsidRPr="00745501">
              <w:rPr>
                <w:b/>
                <w:sz w:val="28"/>
                <w:szCs w:val="28"/>
              </w:rPr>
              <w:t>Do You Think Shirley Needs an Antibiotic?</w:t>
            </w:r>
          </w:p>
          <w:p w14:paraId="26640785" w14:textId="77777777" w:rsidR="00B57D76" w:rsidRDefault="00B57D76" w:rsidP="00B57D76"/>
          <w:p w14:paraId="66813901" w14:textId="77777777" w:rsidR="00B57D76" w:rsidRPr="00AA10E4" w:rsidRDefault="00B57D76" w:rsidP="00B57D76">
            <w:r>
              <w:t>SAY:</w:t>
            </w:r>
          </w:p>
          <w:p w14:paraId="0674C457" w14:textId="77777777" w:rsidR="00B57D76" w:rsidRDefault="00B57D76" w:rsidP="00B57D76"/>
          <w:p w14:paraId="489D0370" w14:textId="77777777" w:rsidR="00B57D76" w:rsidRDefault="00B57D76" w:rsidP="00B57D76">
            <w:r>
              <w:t>Do you think Shirley needs an antibiotic?</w:t>
            </w:r>
          </w:p>
          <w:p w14:paraId="4A99C49E" w14:textId="77777777" w:rsidR="00B57D76" w:rsidRDefault="00B57D76" w:rsidP="00B57D76"/>
          <w:p w14:paraId="0818AE94" w14:textId="3ACAB62E" w:rsidR="00B57D76" w:rsidRDefault="00B57D76" w:rsidP="00B57D76">
            <w:r>
              <w:t xml:space="preserve">Remember that Shirley had not complained of any urinary symptoms the day </w:t>
            </w:r>
            <w:r w:rsidR="00B64352">
              <w:t>before</w:t>
            </w:r>
            <w:r>
              <w:t xml:space="preserve"> her fall, and she still denies any urinary symptoms.</w:t>
            </w:r>
          </w:p>
          <w:p w14:paraId="35EE1AB0" w14:textId="77777777" w:rsidR="00B57D76" w:rsidRPr="00EE38FF" w:rsidRDefault="00B57D76" w:rsidP="00B57D76"/>
          <w:p w14:paraId="0A82B140" w14:textId="21437487" w:rsidR="00B57D76" w:rsidRPr="00EE38FF" w:rsidRDefault="00B57D76" w:rsidP="00B57D76">
            <w:r>
              <w:t>She says that she got up to go to the bathroom and tripped over her call button. She ha</w:t>
            </w:r>
            <w:r w:rsidR="00185EFB">
              <w:t>d</w:t>
            </w:r>
            <w:r>
              <w:t xml:space="preserve"> no fever and no indwelling catheter. While she had a positive urinalysis, this is </w:t>
            </w:r>
            <w:r w:rsidR="00066684">
              <w:t xml:space="preserve">a </w:t>
            </w:r>
            <w:r>
              <w:t xml:space="preserve">common </w:t>
            </w:r>
            <w:r w:rsidR="00066684">
              <w:t xml:space="preserve">finding </w:t>
            </w:r>
            <w:r>
              <w:t xml:space="preserve">in many elderly patients. </w:t>
            </w:r>
            <w:r w:rsidR="00B44385">
              <w:t>Since she has no</w:t>
            </w:r>
            <w:r>
              <w:t xml:space="preserve"> symptoms, she has asymptomatic bacteriuria.</w:t>
            </w:r>
          </w:p>
          <w:p w14:paraId="52D69986" w14:textId="77777777" w:rsidR="00B57D76" w:rsidRDefault="00B57D76" w:rsidP="00B57D76"/>
          <w:p w14:paraId="305D071A" w14:textId="4EC4F13B" w:rsidR="009736EB" w:rsidRPr="00084114" w:rsidRDefault="00B57D76" w:rsidP="009736EB">
            <w:r>
              <w:t>After talking with Shirley and other members of the health</w:t>
            </w:r>
            <w:r w:rsidR="00F3018A">
              <w:t xml:space="preserve"> </w:t>
            </w:r>
            <w:r>
              <w:t>care team, you all agree to stop the antibiotic</w:t>
            </w:r>
            <w:r w:rsidR="00CD3EF0">
              <w:t xml:space="preserve"> started in the emergency room.</w:t>
            </w:r>
          </w:p>
        </w:tc>
        <w:tc>
          <w:tcPr>
            <w:tcW w:w="4950" w:type="dxa"/>
          </w:tcPr>
          <w:p w14:paraId="7BE63467" w14:textId="77777777" w:rsidR="009736EB" w:rsidRPr="00084114" w:rsidRDefault="00F74F4E" w:rsidP="009736EB">
            <w:pPr>
              <w:rPr>
                <w:b/>
                <w:sz w:val="28"/>
                <w:szCs w:val="28"/>
              </w:rPr>
            </w:pPr>
            <w:r>
              <w:rPr>
                <w:b/>
                <w:sz w:val="28"/>
                <w:szCs w:val="28"/>
              </w:rPr>
              <w:t>Slide 20</w:t>
            </w:r>
          </w:p>
          <w:p w14:paraId="497549F4" w14:textId="645F91CE" w:rsidR="009736EB" w:rsidRPr="00084114" w:rsidRDefault="00533AD9" w:rsidP="009736EB">
            <w:pPr>
              <w:rPr>
                <w:b/>
                <w:sz w:val="28"/>
                <w:szCs w:val="28"/>
              </w:rPr>
            </w:pPr>
            <w:r w:rsidRPr="00533AD9">
              <w:rPr>
                <w:b/>
                <w:noProof/>
                <w:sz w:val="28"/>
                <w:szCs w:val="28"/>
              </w:rPr>
              <w:drawing>
                <wp:inline distT="0" distB="0" distL="0" distR="0" wp14:anchorId="41696E5E" wp14:editId="1019C312">
                  <wp:extent cx="3006090" cy="2322830"/>
                  <wp:effectExtent l="0" t="0" r="3810" b="1270"/>
                  <wp:docPr id="24" name="Picture 24" descr="Slid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006090" cy="2322830"/>
                          </a:xfrm>
                          <a:prstGeom prst="rect">
                            <a:avLst/>
                          </a:prstGeom>
                        </pic:spPr>
                      </pic:pic>
                    </a:graphicData>
                  </a:graphic>
                </wp:inline>
              </w:drawing>
            </w:r>
          </w:p>
        </w:tc>
      </w:tr>
      <w:tr w:rsidR="009736EB" w:rsidRPr="00084114" w14:paraId="093D61B0" w14:textId="77777777" w:rsidTr="00375FC1">
        <w:trPr>
          <w:cantSplit/>
        </w:trPr>
        <w:tc>
          <w:tcPr>
            <w:tcW w:w="5238" w:type="dxa"/>
          </w:tcPr>
          <w:p w14:paraId="0EDAFB90" w14:textId="77777777" w:rsidR="009736EB" w:rsidRPr="00745501" w:rsidRDefault="00AA6718" w:rsidP="009736EB">
            <w:pPr>
              <w:rPr>
                <w:b/>
                <w:sz w:val="28"/>
                <w:szCs w:val="28"/>
              </w:rPr>
            </w:pPr>
            <w:r>
              <w:rPr>
                <w:b/>
                <w:sz w:val="28"/>
                <w:szCs w:val="28"/>
              </w:rPr>
              <w:lastRenderedPageBreak/>
              <w:t>Important to Understand</w:t>
            </w:r>
          </w:p>
          <w:p w14:paraId="01F17F56" w14:textId="77777777" w:rsidR="009736EB" w:rsidRPr="00745501" w:rsidRDefault="009736EB" w:rsidP="009736EB">
            <w:pPr>
              <w:rPr>
                <w:b/>
                <w:sz w:val="28"/>
                <w:szCs w:val="28"/>
              </w:rPr>
            </w:pPr>
          </w:p>
          <w:p w14:paraId="28AEA650" w14:textId="77777777" w:rsidR="009736EB" w:rsidRPr="00AA10E4" w:rsidRDefault="009736EB" w:rsidP="009736EB">
            <w:r>
              <w:t>SAY:</w:t>
            </w:r>
          </w:p>
          <w:p w14:paraId="4F2F1B03" w14:textId="77777777" w:rsidR="009736EB" w:rsidRDefault="009736EB" w:rsidP="009736EB"/>
          <w:p w14:paraId="5D2C2BAA" w14:textId="06FC513E" w:rsidR="009736EB" w:rsidRDefault="009736EB" w:rsidP="009736EB">
            <w:r>
              <w:t xml:space="preserve">Changing the plan does not reflect poorly on the prescribing clinician. It may just mean that you have more information about the resident, like finding out that another medication was recently changed. It may also mean that you are responding appropriately to new information, such as the results of diagnostic tests.   All antibiotic prescriptions from the hospital should be re-evaluated when the resident transfers to long-term care.  </w:t>
            </w:r>
          </w:p>
          <w:p w14:paraId="0293EFFA" w14:textId="77777777" w:rsidR="009736EB" w:rsidRDefault="009736EB" w:rsidP="009736EB"/>
          <w:p w14:paraId="58B76DBE" w14:textId="47FD6B74" w:rsidR="00E258A2" w:rsidRPr="00084114" w:rsidRDefault="009736EB" w:rsidP="00166DAD">
            <w:r>
              <w:t xml:space="preserve">In fact, this is </w:t>
            </w:r>
            <w:r w:rsidR="00066684">
              <w:t>a recommended practice</w:t>
            </w:r>
            <w:r>
              <w:t xml:space="preserve"> by the Center</w:t>
            </w:r>
            <w:r w:rsidR="00F3018A">
              <w:t>s</w:t>
            </w:r>
            <w:r>
              <w:t xml:space="preserve"> for Medicare </w:t>
            </w:r>
            <w:r w:rsidR="00F3018A">
              <w:t>&amp;</w:t>
            </w:r>
            <w:r>
              <w:t xml:space="preserve"> Medicaid Services in their revised Conditions of Participation.</w:t>
            </w:r>
          </w:p>
        </w:tc>
        <w:tc>
          <w:tcPr>
            <w:tcW w:w="4950" w:type="dxa"/>
          </w:tcPr>
          <w:p w14:paraId="0FF9FCCD" w14:textId="77777777" w:rsidR="009736EB" w:rsidRPr="00084114" w:rsidRDefault="009736EB" w:rsidP="009736EB">
            <w:pPr>
              <w:rPr>
                <w:b/>
                <w:sz w:val="28"/>
                <w:szCs w:val="28"/>
              </w:rPr>
            </w:pPr>
            <w:r>
              <w:rPr>
                <w:b/>
                <w:sz w:val="28"/>
                <w:szCs w:val="28"/>
              </w:rPr>
              <w:t>Slide 2</w:t>
            </w:r>
            <w:r w:rsidR="00F74F4E">
              <w:rPr>
                <w:b/>
                <w:sz w:val="28"/>
                <w:szCs w:val="28"/>
              </w:rPr>
              <w:t>1</w:t>
            </w:r>
          </w:p>
          <w:p w14:paraId="0463F1BC" w14:textId="3F03C933" w:rsidR="009736EB" w:rsidRPr="00084114" w:rsidRDefault="00533AD9" w:rsidP="009736EB">
            <w:pPr>
              <w:rPr>
                <w:b/>
                <w:sz w:val="28"/>
                <w:szCs w:val="28"/>
              </w:rPr>
            </w:pPr>
            <w:r w:rsidRPr="00533AD9">
              <w:rPr>
                <w:b/>
                <w:noProof/>
                <w:sz w:val="28"/>
                <w:szCs w:val="28"/>
              </w:rPr>
              <w:drawing>
                <wp:inline distT="0" distB="0" distL="0" distR="0" wp14:anchorId="0F4A7489" wp14:editId="07B59FED">
                  <wp:extent cx="3006090" cy="2322830"/>
                  <wp:effectExtent l="0" t="0" r="3810" b="1270"/>
                  <wp:docPr id="25" name="Picture 25" descr="Slid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006090" cy="2322830"/>
                          </a:xfrm>
                          <a:prstGeom prst="rect">
                            <a:avLst/>
                          </a:prstGeom>
                        </pic:spPr>
                      </pic:pic>
                    </a:graphicData>
                  </a:graphic>
                </wp:inline>
              </w:drawing>
            </w:r>
          </w:p>
        </w:tc>
      </w:tr>
      <w:tr w:rsidR="009736EB" w:rsidRPr="00084114" w14:paraId="6C1B6CC3" w14:textId="77777777" w:rsidTr="00375FC1">
        <w:trPr>
          <w:cantSplit/>
        </w:trPr>
        <w:tc>
          <w:tcPr>
            <w:tcW w:w="5238" w:type="dxa"/>
          </w:tcPr>
          <w:p w14:paraId="12D94CBF" w14:textId="77777777" w:rsidR="009736EB" w:rsidRPr="00745501" w:rsidRDefault="009736EB" w:rsidP="009736EB">
            <w:pPr>
              <w:rPr>
                <w:b/>
                <w:sz w:val="28"/>
                <w:szCs w:val="28"/>
              </w:rPr>
            </w:pPr>
            <w:r w:rsidRPr="00745501">
              <w:rPr>
                <w:b/>
                <w:sz w:val="28"/>
                <w:szCs w:val="28"/>
              </w:rPr>
              <w:lastRenderedPageBreak/>
              <w:t>Key Points</w:t>
            </w:r>
          </w:p>
          <w:p w14:paraId="3561EA85" w14:textId="77777777" w:rsidR="009736EB" w:rsidRPr="00745501" w:rsidRDefault="009736EB" w:rsidP="009736EB">
            <w:pPr>
              <w:rPr>
                <w:b/>
                <w:sz w:val="28"/>
                <w:szCs w:val="28"/>
              </w:rPr>
            </w:pPr>
          </w:p>
          <w:p w14:paraId="086EAD76" w14:textId="77777777" w:rsidR="009736EB" w:rsidRDefault="009736EB" w:rsidP="009736EB">
            <w:r>
              <w:t>SAY:</w:t>
            </w:r>
          </w:p>
          <w:p w14:paraId="190143BD" w14:textId="77777777" w:rsidR="009736EB" w:rsidRPr="00AA10E4" w:rsidRDefault="009736EB" w:rsidP="009736EB"/>
          <w:p w14:paraId="60906228" w14:textId="77777777" w:rsidR="009736EB" w:rsidRDefault="009736EB" w:rsidP="009736EB">
            <w:r>
              <w:t xml:space="preserve">Here are some key points from this </w:t>
            </w:r>
            <w:r w:rsidR="00166DAD">
              <w:t>presen</w:t>
            </w:r>
            <w:r w:rsidR="00185EFB">
              <w:t>t</w:t>
            </w:r>
            <w:r w:rsidR="00166DAD">
              <w:t>ation.</w:t>
            </w:r>
            <w:r>
              <w:t xml:space="preserve"> </w:t>
            </w:r>
          </w:p>
          <w:p w14:paraId="1E1270B9" w14:textId="77777777" w:rsidR="009736EB" w:rsidRDefault="009736EB" w:rsidP="009736EB"/>
          <w:p w14:paraId="447B3B07" w14:textId="7CCF886C" w:rsidR="009736EB" w:rsidRDefault="009736EB" w:rsidP="009736EB">
            <w:r>
              <w:t>It is important to choose the most narrow</w:t>
            </w:r>
            <w:r w:rsidR="00F3018A">
              <w:t>-</w:t>
            </w:r>
            <w:r>
              <w:t>spectrum antibiotic based on culture</w:t>
            </w:r>
            <w:r w:rsidR="00066684">
              <w:t xml:space="preserve"> results</w:t>
            </w:r>
            <w:r>
              <w:t xml:space="preserve"> to treat UTIs.</w:t>
            </w:r>
          </w:p>
          <w:p w14:paraId="469462DE" w14:textId="77777777" w:rsidR="009736EB" w:rsidRPr="00386D20" w:rsidRDefault="009736EB" w:rsidP="009736EB"/>
          <w:p w14:paraId="45A1CAFF" w14:textId="69427DFA" w:rsidR="009736EB" w:rsidRDefault="0008060A" w:rsidP="009736EB">
            <w:r>
              <w:t>Fluoroquinolones</w:t>
            </w:r>
            <w:r w:rsidR="009736EB">
              <w:t xml:space="preserve"> should be avoided as an empiric choice due to resistance and side effects.</w:t>
            </w:r>
          </w:p>
          <w:p w14:paraId="6AF56523" w14:textId="77777777" w:rsidR="009736EB" w:rsidRPr="00386D20" w:rsidRDefault="009736EB" w:rsidP="009736EB"/>
          <w:p w14:paraId="6335DB03" w14:textId="36E7D097" w:rsidR="009736EB" w:rsidRDefault="009736EB" w:rsidP="009736EB">
            <w:r>
              <w:t xml:space="preserve">Antibiotics should be continued for 3 to 5 days for uncomplicated cystitis. For complicated cystitis, if the resident has a good clinical response, consider stopping </w:t>
            </w:r>
            <w:r w:rsidR="00185EFB">
              <w:t xml:space="preserve">after </w:t>
            </w:r>
            <w:r>
              <w:t xml:space="preserve">7 days. If they are slow to respond, treat no longer than 14 days. </w:t>
            </w:r>
          </w:p>
          <w:p w14:paraId="241FE020" w14:textId="77777777" w:rsidR="009736EB" w:rsidRPr="00386D20" w:rsidRDefault="009736EB" w:rsidP="009736EB"/>
          <w:p w14:paraId="75E603E3" w14:textId="7872F0C7" w:rsidR="009736EB" w:rsidRDefault="009736EB" w:rsidP="009736EB">
            <w:r>
              <w:t>Follow up on culture results</w:t>
            </w:r>
            <w:r w:rsidR="00F3018A">
              <w:t>,</w:t>
            </w:r>
            <w:r>
              <w:t xml:space="preserve"> even from the hospital</w:t>
            </w:r>
            <w:r w:rsidR="00F3018A">
              <w:t>,</w:t>
            </w:r>
            <w:r>
              <w:t xml:space="preserve"> and narrow or stop treatment accordingly.</w:t>
            </w:r>
          </w:p>
          <w:p w14:paraId="14301A9F" w14:textId="77777777" w:rsidR="009736EB" w:rsidRDefault="009736EB" w:rsidP="009736EB"/>
          <w:p w14:paraId="62C664FD" w14:textId="545E56CD" w:rsidR="00B77BF1" w:rsidRPr="00084114" w:rsidRDefault="00632F46" w:rsidP="00B77BF1">
            <w:r>
              <w:t>The toolkit has</w:t>
            </w:r>
            <w:r w:rsidR="00D36109">
              <w:t xml:space="preserve"> </w:t>
            </w:r>
            <w:r w:rsidR="009736EB">
              <w:t xml:space="preserve">several tools </w:t>
            </w:r>
            <w:r w:rsidR="00F3018A">
              <w:t>that</w:t>
            </w:r>
            <w:r w:rsidR="009736EB">
              <w:t xml:space="preserve"> may help you create interventions in your facility to reduce unnecessary treatment of asymptomatic bacteriuria</w:t>
            </w:r>
            <w:r w:rsidR="00B77BF1">
              <w:t>.</w:t>
            </w:r>
            <w:r w:rsidR="009736EB">
              <w:t xml:space="preserve"> </w:t>
            </w:r>
            <w:r>
              <w:t>There are</w:t>
            </w:r>
            <w:r w:rsidR="009736EB">
              <w:t xml:space="preserve"> pocket cards available describing indications to send a urine culture, decision trees for assessing the resident with a suspected UTI, and some empiric antibiotic recommendations</w:t>
            </w:r>
            <w:r w:rsidR="00066684">
              <w:t xml:space="preserve"> that can be circulated</w:t>
            </w:r>
            <w:r w:rsidR="007C7170">
              <w:t xml:space="preserve"> </w:t>
            </w:r>
            <w:r w:rsidR="00CD3EF0">
              <w:t>throughout your facility.</w:t>
            </w:r>
          </w:p>
        </w:tc>
        <w:tc>
          <w:tcPr>
            <w:tcW w:w="4950" w:type="dxa"/>
          </w:tcPr>
          <w:p w14:paraId="701D3B56" w14:textId="77777777" w:rsidR="009736EB" w:rsidRPr="00084114" w:rsidRDefault="009736EB" w:rsidP="009736EB">
            <w:pPr>
              <w:rPr>
                <w:b/>
                <w:sz w:val="28"/>
                <w:szCs w:val="28"/>
              </w:rPr>
            </w:pPr>
            <w:r>
              <w:rPr>
                <w:b/>
                <w:sz w:val="28"/>
                <w:szCs w:val="28"/>
              </w:rPr>
              <w:t xml:space="preserve">Slide </w:t>
            </w:r>
            <w:r w:rsidR="00F74F4E">
              <w:rPr>
                <w:b/>
                <w:sz w:val="28"/>
                <w:szCs w:val="28"/>
              </w:rPr>
              <w:t>22</w:t>
            </w:r>
          </w:p>
          <w:p w14:paraId="2C7A54FE" w14:textId="2F828F36" w:rsidR="009736EB" w:rsidRPr="00084114" w:rsidRDefault="00533AD9" w:rsidP="009736EB">
            <w:pPr>
              <w:rPr>
                <w:b/>
                <w:sz w:val="28"/>
                <w:szCs w:val="28"/>
              </w:rPr>
            </w:pPr>
            <w:r w:rsidRPr="00533AD9">
              <w:rPr>
                <w:b/>
                <w:noProof/>
                <w:sz w:val="28"/>
                <w:szCs w:val="28"/>
              </w:rPr>
              <w:drawing>
                <wp:inline distT="0" distB="0" distL="0" distR="0" wp14:anchorId="3EBCC510" wp14:editId="563C38D6">
                  <wp:extent cx="3006090" cy="2322830"/>
                  <wp:effectExtent l="0" t="0" r="3810" b="1270"/>
                  <wp:docPr id="26" name="Picture 26" descr="Sli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006090" cy="2322830"/>
                          </a:xfrm>
                          <a:prstGeom prst="rect">
                            <a:avLst/>
                          </a:prstGeom>
                        </pic:spPr>
                      </pic:pic>
                    </a:graphicData>
                  </a:graphic>
                </wp:inline>
              </w:drawing>
            </w:r>
          </w:p>
        </w:tc>
      </w:tr>
      <w:tr w:rsidR="00B77BF1" w:rsidRPr="00084114" w14:paraId="5EB2BCBD" w14:textId="77777777" w:rsidTr="00375FC1">
        <w:trPr>
          <w:cantSplit/>
        </w:trPr>
        <w:tc>
          <w:tcPr>
            <w:tcW w:w="5238" w:type="dxa"/>
          </w:tcPr>
          <w:p w14:paraId="28C06A57" w14:textId="77777777" w:rsidR="00B77BF1" w:rsidRDefault="00B77BF1" w:rsidP="009736EB">
            <w:pPr>
              <w:rPr>
                <w:rFonts w:cstheme="minorHAnsi"/>
                <w:b/>
                <w:sz w:val="28"/>
                <w:szCs w:val="28"/>
              </w:rPr>
            </w:pPr>
            <w:r>
              <w:rPr>
                <w:rFonts w:cstheme="minorHAnsi"/>
                <w:b/>
                <w:sz w:val="28"/>
                <w:szCs w:val="28"/>
              </w:rPr>
              <w:lastRenderedPageBreak/>
              <w:t>Activities to Complete</w:t>
            </w:r>
          </w:p>
          <w:p w14:paraId="78BC607F" w14:textId="77777777" w:rsidR="00B77BF1" w:rsidRDefault="00B77BF1" w:rsidP="009736EB">
            <w:pPr>
              <w:rPr>
                <w:rFonts w:cstheme="minorHAnsi"/>
                <w:b/>
                <w:sz w:val="28"/>
                <w:szCs w:val="28"/>
              </w:rPr>
            </w:pPr>
          </w:p>
          <w:p w14:paraId="6DCEE09E" w14:textId="77777777" w:rsidR="00B77BF1" w:rsidRDefault="00B77BF1" w:rsidP="009736EB">
            <w:pPr>
              <w:rPr>
                <w:rFonts w:cstheme="minorHAnsi"/>
                <w:sz w:val="24"/>
                <w:szCs w:val="24"/>
              </w:rPr>
            </w:pPr>
            <w:r w:rsidRPr="00B77BF1">
              <w:rPr>
                <w:rFonts w:cstheme="minorHAnsi"/>
                <w:sz w:val="24"/>
                <w:szCs w:val="24"/>
              </w:rPr>
              <w:t xml:space="preserve">SAY: </w:t>
            </w:r>
          </w:p>
          <w:p w14:paraId="348C1099" w14:textId="77777777" w:rsidR="00B77BF1" w:rsidRDefault="00B77BF1" w:rsidP="009736EB">
            <w:pPr>
              <w:rPr>
                <w:rFonts w:cstheme="minorHAnsi"/>
                <w:sz w:val="24"/>
                <w:szCs w:val="24"/>
              </w:rPr>
            </w:pPr>
          </w:p>
          <w:p w14:paraId="7C659984" w14:textId="1CAD5B59" w:rsidR="00427114" w:rsidRDefault="00427114" w:rsidP="00427114">
            <w:pPr>
              <w:rPr>
                <w:rFonts w:cstheme="minorHAnsi"/>
              </w:rPr>
            </w:pPr>
            <w:r w:rsidRPr="009B7472">
              <w:rPr>
                <w:rFonts w:cstheme="minorHAnsi"/>
              </w:rPr>
              <w:t>These ar</w:t>
            </w:r>
            <w:r>
              <w:rPr>
                <w:rFonts w:cstheme="minorHAnsi"/>
              </w:rPr>
              <w:t xml:space="preserve">e the activities </w:t>
            </w:r>
            <w:r w:rsidR="00632F46">
              <w:rPr>
                <w:rFonts w:cstheme="minorHAnsi"/>
              </w:rPr>
              <w:t>you may want to pair with this presentation</w:t>
            </w:r>
            <w:r w:rsidR="00AB6266">
              <w:rPr>
                <w:rFonts w:cstheme="minorHAnsi"/>
              </w:rPr>
              <w:t xml:space="preserve">, </w:t>
            </w:r>
            <w:r w:rsidR="0063418E">
              <w:rPr>
                <w:rFonts w:cstheme="minorHAnsi"/>
              </w:rPr>
              <w:t>which</w:t>
            </w:r>
            <w:r w:rsidRPr="009B7472">
              <w:rPr>
                <w:rFonts w:cstheme="minorHAnsi"/>
              </w:rPr>
              <w:t xml:space="preserve"> are intended to help your team stay on track with the overall program.  </w:t>
            </w:r>
          </w:p>
          <w:p w14:paraId="60BF5849" w14:textId="77777777" w:rsidR="00427114" w:rsidRDefault="00427114" w:rsidP="00427114">
            <w:pPr>
              <w:rPr>
                <w:rFonts w:cstheme="minorHAnsi"/>
              </w:rPr>
            </w:pPr>
          </w:p>
          <w:p w14:paraId="27AAC1C3" w14:textId="41962519" w:rsidR="00427114" w:rsidRDefault="00427114" w:rsidP="00427114">
            <w:pPr>
              <w:rPr>
                <w:rFonts w:cstheme="minorHAnsi"/>
              </w:rPr>
            </w:pPr>
            <w:r>
              <w:rPr>
                <w:rFonts w:cstheme="minorHAnsi"/>
              </w:rPr>
              <w:t xml:space="preserve">The </w:t>
            </w:r>
            <w:r w:rsidR="00272087">
              <w:rPr>
                <w:rFonts w:cstheme="minorHAnsi"/>
              </w:rPr>
              <w:t>Antibiotic Stewardship Team</w:t>
            </w:r>
            <w:r>
              <w:rPr>
                <w:rFonts w:cstheme="minorHAnsi"/>
              </w:rPr>
              <w:t xml:space="preserve"> should </w:t>
            </w:r>
            <w:r w:rsidR="00632F46">
              <w:rPr>
                <w:rFonts w:cstheme="minorHAnsi"/>
              </w:rPr>
              <w:t xml:space="preserve">continue meeting and developing or analyzing ongoing interventions. </w:t>
            </w:r>
            <w:r w:rsidR="004A3239">
              <w:rPr>
                <w:rFonts w:cstheme="minorHAnsi"/>
              </w:rPr>
              <w:t xml:space="preserve">Share the results with your senior executive, </w:t>
            </w:r>
            <w:r w:rsidR="00632F46">
              <w:rPr>
                <w:rFonts w:cstheme="minorHAnsi"/>
              </w:rPr>
              <w:t>healthcare</w:t>
            </w:r>
            <w:r w:rsidR="00D36109">
              <w:rPr>
                <w:rFonts w:cstheme="minorHAnsi"/>
              </w:rPr>
              <w:t xml:space="preserve"> </w:t>
            </w:r>
            <w:r w:rsidR="004A3239">
              <w:rPr>
                <w:rFonts w:cstheme="minorHAnsi"/>
              </w:rPr>
              <w:t xml:space="preserve">staff and other stakeholders, like the resident and family council.  </w:t>
            </w:r>
            <w:r>
              <w:rPr>
                <w:rFonts w:cstheme="minorHAnsi"/>
              </w:rPr>
              <w:t xml:space="preserve"> </w:t>
            </w:r>
          </w:p>
          <w:p w14:paraId="5CD81620" w14:textId="77777777" w:rsidR="00427114" w:rsidRDefault="00427114" w:rsidP="00427114">
            <w:pPr>
              <w:rPr>
                <w:rFonts w:cstheme="minorHAnsi"/>
              </w:rPr>
            </w:pPr>
          </w:p>
          <w:p w14:paraId="68D5C3FB" w14:textId="46F5E1FC" w:rsidR="00427114" w:rsidRPr="009B7472" w:rsidRDefault="00632F46" w:rsidP="00EA51D3">
            <w:pPr>
              <w:rPr>
                <w:rFonts w:cstheme="minorHAnsi"/>
              </w:rPr>
            </w:pPr>
            <w:r>
              <w:rPr>
                <w:rFonts w:cstheme="minorHAnsi"/>
              </w:rPr>
              <w:t>Health</w:t>
            </w:r>
            <w:r w:rsidR="00F3018A">
              <w:rPr>
                <w:rFonts w:cstheme="minorHAnsi"/>
              </w:rPr>
              <w:t>-</w:t>
            </w:r>
            <w:r>
              <w:rPr>
                <w:rFonts w:cstheme="minorHAnsi"/>
              </w:rPr>
              <w:t>care</w:t>
            </w:r>
            <w:r w:rsidR="00D36109">
              <w:rPr>
                <w:rFonts w:cstheme="minorHAnsi"/>
              </w:rPr>
              <w:t xml:space="preserve"> </w:t>
            </w:r>
            <w:r w:rsidR="00427114">
              <w:rPr>
                <w:rFonts w:cstheme="minorHAnsi"/>
              </w:rPr>
              <w:t>pr</w:t>
            </w:r>
            <w:r w:rsidR="00D36109">
              <w:rPr>
                <w:rFonts w:cstheme="minorHAnsi"/>
              </w:rPr>
              <w:t xml:space="preserve">actitioners </w:t>
            </w:r>
            <w:r w:rsidR="00427114">
              <w:rPr>
                <w:rFonts w:cstheme="minorHAnsi"/>
              </w:rPr>
              <w:t xml:space="preserve">should </w:t>
            </w:r>
            <w:r w:rsidR="00D85DF2">
              <w:rPr>
                <w:rFonts w:cstheme="minorHAnsi"/>
              </w:rPr>
              <w:t xml:space="preserve">use </w:t>
            </w:r>
            <w:r w:rsidR="004A3239">
              <w:rPr>
                <w:rFonts w:cstheme="minorHAnsi"/>
              </w:rPr>
              <w:t xml:space="preserve">the </w:t>
            </w:r>
            <w:hyperlink r:id="rId31" w:history="1">
              <w:r w:rsidR="004A3239" w:rsidRPr="00BA3FC8">
                <w:rPr>
                  <w:rStyle w:val="Hyperlink"/>
                  <w:rFonts w:cstheme="minorHAnsi"/>
                </w:rPr>
                <w:t xml:space="preserve">Learning </w:t>
              </w:r>
              <w:r w:rsidR="00BA3FC8">
                <w:rPr>
                  <w:rStyle w:val="Hyperlink"/>
                  <w:rFonts w:cstheme="minorHAnsi"/>
                </w:rPr>
                <w:t>F</w:t>
              </w:r>
              <w:r w:rsidR="004A3239" w:rsidRPr="00BA3FC8">
                <w:rPr>
                  <w:rStyle w:val="Hyperlink"/>
                  <w:rFonts w:cstheme="minorHAnsi"/>
                </w:rPr>
                <w:t>rom Antibiotic Adverse Events</w:t>
              </w:r>
            </w:hyperlink>
            <w:r w:rsidR="004A3239">
              <w:rPr>
                <w:rFonts w:cstheme="minorHAnsi"/>
              </w:rPr>
              <w:t xml:space="preserve"> </w:t>
            </w:r>
            <w:r w:rsidR="00BA3FC8">
              <w:rPr>
                <w:rFonts w:cstheme="minorHAnsi"/>
              </w:rPr>
              <w:t>f</w:t>
            </w:r>
            <w:r w:rsidR="004A3239">
              <w:rPr>
                <w:rFonts w:cstheme="minorHAnsi"/>
              </w:rPr>
              <w:t xml:space="preserve">orm and be encouraged to use this when they are aware of actual harm or a “near-miss” for a resident </w:t>
            </w:r>
            <w:r w:rsidR="00EA51D3">
              <w:rPr>
                <w:rFonts w:cstheme="minorHAnsi"/>
              </w:rPr>
              <w:t xml:space="preserve">who received antibiotics or was being evaluated for an infection. They should also review the </w:t>
            </w:r>
            <w:hyperlink r:id="rId32" w:history="1">
              <w:r w:rsidR="00EA51D3" w:rsidRPr="00276C7D">
                <w:rPr>
                  <w:rStyle w:val="Hyperlink"/>
                  <w:rFonts w:cstheme="minorHAnsi"/>
                </w:rPr>
                <w:t xml:space="preserve">Talking </w:t>
              </w:r>
              <w:r w:rsidR="00276C7D" w:rsidRPr="00276C7D">
                <w:rPr>
                  <w:rStyle w:val="Hyperlink"/>
                  <w:rFonts w:cstheme="minorHAnsi"/>
                </w:rPr>
                <w:t>W</w:t>
              </w:r>
              <w:r w:rsidR="00EA51D3" w:rsidRPr="00276C7D">
                <w:rPr>
                  <w:rStyle w:val="Hyperlink"/>
                  <w:rFonts w:cstheme="minorHAnsi"/>
                </w:rPr>
                <w:t xml:space="preserve">ith </w:t>
              </w:r>
              <w:r w:rsidR="00276C7D" w:rsidRPr="00276C7D">
                <w:rPr>
                  <w:rStyle w:val="Hyperlink"/>
                  <w:rFonts w:cstheme="minorHAnsi"/>
                </w:rPr>
                <w:t xml:space="preserve">Residents and </w:t>
              </w:r>
              <w:r w:rsidR="00EA51D3" w:rsidRPr="00276C7D">
                <w:rPr>
                  <w:rStyle w:val="Hyperlink"/>
                  <w:rFonts w:cstheme="minorHAnsi"/>
                </w:rPr>
                <w:t xml:space="preserve">Family Members </w:t>
              </w:r>
              <w:r w:rsidR="00276C7D" w:rsidRPr="00276C7D">
                <w:rPr>
                  <w:rStyle w:val="Hyperlink"/>
                  <w:rFonts w:cstheme="minorHAnsi"/>
                </w:rPr>
                <w:t>A</w:t>
              </w:r>
              <w:r w:rsidR="00EA51D3" w:rsidRPr="00276C7D">
                <w:rPr>
                  <w:rStyle w:val="Hyperlink"/>
                  <w:rFonts w:cstheme="minorHAnsi"/>
                </w:rPr>
                <w:t>bout Urinary Tract Infections</w:t>
              </w:r>
            </w:hyperlink>
            <w:r w:rsidR="00EA51D3">
              <w:rPr>
                <w:rFonts w:cstheme="minorHAnsi"/>
              </w:rPr>
              <w:t xml:space="preserve"> </w:t>
            </w:r>
            <w:r w:rsidR="00276C7D">
              <w:rPr>
                <w:rFonts w:cstheme="minorHAnsi"/>
              </w:rPr>
              <w:t>p</w:t>
            </w:r>
            <w:r w:rsidR="00EA51D3">
              <w:rPr>
                <w:rFonts w:cstheme="minorHAnsi"/>
              </w:rPr>
              <w:t xml:space="preserve">oster and the </w:t>
            </w:r>
            <w:hyperlink r:id="rId33" w:history="1">
              <w:r w:rsidR="00EA51D3" w:rsidRPr="00276C7D">
                <w:rPr>
                  <w:rStyle w:val="Hyperlink"/>
                  <w:rFonts w:cstheme="minorHAnsi"/>
                </w:rPr>
                <w:t>Asymptomatic Bacteriuria</w:t>
              </w:r>
            </w:hyperlink>
            <w:r w:rsidR="00EA51D3">
              <w:rPr>
                <w:rFonts w:cstheme="minorHAnsi"/>
              </w:rPr>
              <w:t xml:space="preserve"> and </w:t>
            </w:r>
            <w:hyperlink r:id="rId34" w:history="1">
              <w:r w:rsidR="00EA51D3" w:rsidRPr="00276C7D">
                <w:rPr>
                  <w:rStyle w:val="Hyperlink"/>
                  <w:rFonts w:cstheme="minorHAnsi"/>
                </w:rPr>
                <w:t>Urinary Tract Infectio</w:t>
              </w:r>
              <w:r w:rsidR="00B14534" w:rsidRPr="00276C7D">
                <w:rPr>
                  <w:rStyle w:val="Hyperlink"/>
                  <w:rFonts w:cstheme="minorHAnsi"/>
                </w:rPr>
                <w:t>n</w:t>
              </w:r>
              <w:r w:rsidR="00EA51D3" w:rsidRPr="00276C7D">
                <w:rPr>
                  <w:rStyle w:val="Hyperlink"/>
                  <w:rFonts w:cstheme="minorHAnsi"/>
                </w:rPr>
                <w:t>s</w:t>
              </w:r>
            </w:hyperlink>
            <w:r w:rsidR="00EA51D3">
              <w:rPr>
                <w:rFonts w:cstheme="minorHAnsi"/>
              </w:rPr>
              <w:t xml:space="preserve"> </w:t>
            </w:r>
            <w:r w:rsidR="00930D88">
              <w:rPr>
                <w:rFonts w:cstheme="minorHAnsi"/>
              </w:rPr>
              <w:t>o</w:t>
            </w:r>
            <w:r w:rsidR="00EA51D3">
              <w:rPr>
                <w:rFonts w:cstheme="minorHAnsi"/>
              </w:rPr>
              <w:t>ne-</w:t>
            </w:r>
            <w:r w:rsidR="00930D88">
              <w:rPr>
                <w:rFonts w:cstheme="minorHAnsi"/>
              </w:rPr>
              <w:t>p</w:t>
            </w:r>
            <w:r w:rsidR="00EA51D3">
              <w:rPr>
                <w:rFonts w:cstheme="minorHAnsi"/>
              </w:rPr>
              <w:t>agers.</w:t>
            </w:r>
            <w:r w:rsidR="00427114">
              <w:rPr>
                <w:rFonts w:cstheme="minorHAnsi"/>
              </w:rPr>
              <w:t xml:space="preserve"> </w:t>
            </w:r>
            <w:r w:rsidR="00EA51D3">
              <w:rPr>
                <w:rFonts w:cstheme="minorHAnsi"/>
              </w:rPr>
              <w:t xml:space="preserve">With minor modifications, the Antibiotic Stewardship Team could render these into antibiotic use protocols also.  </w:t>
            </w:r>
          </w:p>
          <w:p w14:paraId="6BCC65C6" w14:textId="77777777" w:rsidR="00272087" w:rsidRDefault="00272087" w:rsidP="00272087">
            <w:pPr>
              <w:autoSpaceDE w:val="0"/>
              <w:autoSpaceDN w:val="0"/>
              <w:adjustRightInd w:val="0"/>
              <w:rPr>
                <w:rFonts w:eastAsiaTheme="majorEastAsia" w:cstheme="minorHAnsi"/>
                <w:b/>
                <w:sz w:val="28"/>
                <w:szCs w:val="28"/>
              </w:rPr>
            </w:pPr>
          </w:p>
          <w:p w14:paraId="1B6944DC" w14:textId="4BB6EE0D" w:rsidR="00272087" w:rsidRDefault="00272087" w:rsidP="00272087">
            <w:pPr>
              <w:rPr>
                <w:rFonts w:cstheme="minorHAnsi"/>
              </w:rPr>
            </w:pPr>
            <w:r>
              <w:rPr>
                <w:rFonts w:cstheme="minorHAnsi"/>
              </w:rPr>
              <w:t xml:space="preserve">The Antibiotic Stewardship Team should </w:t>
            </w:r>
            <w:r w:rsidR="00E92A4A">
              <w:rPr>
                <w:rFonts w:cstheme="minorHAnsi"/>
              </w:rPr>
              <w:t xml:space="preserve">collect or </w:t>
            </w:r>
            <w:r>
              <w:rPr>
                <w:rFonts w:cstheme="minorHAnsi"/>
              </w:rPr>
              <w:t xml:space="preserve">continue to collect and analyze data using the </w:t>
            </w:r>
            <w:hyperlink r:id="rId35" w:history="1">
              <w:r w:rsidRPr="00F91B13">
                <w:rPr>
                  <w:rStyle w:val="Hyperlink"/>
                  <w:rFonts w:cstheme="minorHAnsi"/>
                </w:rPr>
                <w:t xml:space="preserve">Monthly Data </w:t>
              </w:r>
              <w:r w:rsidR="00EB4309">
                <w:rPr>
                  <w:rStyle w:val="Hyperlink"/>
                  <w:rFonts w:cstheme="minorHAnsi"/>
                </w:rPr>
                <w:t>Collection Form</w:t>
              </w:r>
            </w:hyperlink>
            <w:r w:rsidR="00F91B13">
              <w:rPr>
                <w:rFonts w:cstheme="minorHAnsi"/>
              </w:rPr>
              <w:t xml:space="preserve"> </w:t>
            </w:r>
            <w:r>
              <w:rPr>
                <w:rFonts w:cstheme="minorHAnsi"/>
              </w:rPr>
              <w:t>and</w:t>
            </w:r>
            <w:r w:rsidR="00572A4F">
              <w:rPr>
                <w:rFonts w:cstheme="minorHAnsi"/>
              </w:rPr>
              <w:t xml:space="preserve"> health</w:t>
            </w:r>
            <w:r w:rsidR="00E45E50">
              <w:rPr>
                <w:rFonts w:cstheme="minorHAnsi"/>
              </w:rPr>
              <w:t xml:space="preserve"> </w:t>
            </w:r>
            <w:r w:rsidR="00572A4F">
              <w:rPr>
                <w:rFonts w:cstheme="minorHAnsi"/>
              </w:rPr>
              <w:t>care</w:t>
            </w:r>
            <w:r>
              <w:rPr>
                <w:rFonts w:cstheme="minorHAnsi"/>
              </w:rPr>
              <w:t xml:space="preserve"> staff should continue to apply the </w:t>
            </w:r>
            <w:hyperlink r:id="rId36" w:history="1">
              <w:r w:rsidRPr="00930D88">
                <w:rPr>
                  <w:rStyle w:val="Hyperlink"/>
                  <w:rFonts w:cstheme="minorHAnsi"/>
                </w:rPr>
                <w:t>Four Moments of Antibiotic Decision Making Form</w:t>
              </w:r>
            </w:hyperlink>
            <w:r>
              <w:rPr>
                <w:rFonts w:cstheme="minorHAnsi"/>
              </w:rPr>
              <w:t xml:space="preserve"> to 5</w:t>
            </w:r>
            <w:r w:rsidR="001B08FB">
              <w:rPr>
                <w:rFonts w:cstheme="minorHAnsi"/>
              </w:rPr>
              <w:t>–</w:t>
            </w:r>
            <w:r>
              <w:rPr>
                <w:rFonts w:cstheme="minorHAnsi"/>
              </w:rPr>
              <w:t>10 residents each month.</w:t>
            </w:r>
          </w:p>
          <w:p w14:paraId="30835D00" w14:textId="77777777" w:rsidR="00272087" w:rsidRDefault="00272087" w:rsidP="00272087">
            <w:pPr>
              <w:rPr>
                <w:rFonts w:cstheme="minorHAnsi"/>
              </w:rPr>
            </w:pPr>
          </w:p>
          <w:p w14:paraId="66C7C19F" w14:textId="5214E6D9" w:rsidR="00B00754" w:rsidRPr="00CD3EF0" w:rsidRDefault="00272087" w:rsidP="00CD3EF0">
            <w:r w:rsidRPr="00880663">
              <w:t xml:space="preserve">Supporting materials for the activities are </w:t>
            </w:r>
            <w:r>
              <w:t xml:space="preserve">listed </w:t>
            </w:r>
            <w:r w:rsidRPr="00880663">
              <w:t>on the slide</w:t>
            </w:r>
            <w:r>
              <w:t xml:space="preserve"> and are available on the project </w:t>
            </w:r>
            <w:r w:rsidR="0063418E">
              <w:t>W</w:t>
            </w:r>
            <w:r>
              <w:t>eb</w:t>
            </w:r>
            <w:r w:rsidR="0063418E">
              <w:t xml:space="preserve"> </w:t>
            </w:r>
            <w:r>
              <w:t>site.</w:t>
            </w:r>
          </w:p>
        </w:tc>
        <w:tc>
          <w:tcPr>
            <w:tcW w:w="4950" w:type="dxa"/>
          </w:tcPr>
          <w:p w14:paraId="185BE979" w14:textId="77777777" w:rsidR="00B77BF1" w:rsidRDefault="00F74F4E" w:rsidP="009736EB">
            <w:pPr>
              <w:rPr>
                <w:b/>
                <w:noProof/>
                <w:sz w:val="28"/>
                <w:szCs w:val="28"/>
              </w:rPr>
            </w:pPr>
            <w:r>
              <w:rPr>
                <w:b/>
                <w:noProof/>
                <w:sz w:val="28"/>
                <w:szCs w:val="28"/>
              </w:rPr>
              <w:t>Slide 24</w:t>
            </w:r>
          </w:p>
          <w:p w14:paraId="19189256" w14:textId="70336176" w:rsidR="0041556C" w:rsidRDefault="00533AD9" w:rsidP="009736EB">
            <w:pPr>
              <w:rPr>
                <w:b/>
                <w:sz w:val="28"/>
                <w:szCs w:val="28"/>
              </w:rPr>
            </w:pPr>
            <w:r w:rsidRPr="00533AD9">
              <w:rPr>
                <w:b/>
                <w:noProof/>
                <w:sz w:val="28"/>
                <w:szCs w:val="28"/>
              </w:rPr>
              <w:drawing>
                <wp:inline distT="0" distB="0" distL="0" distR="0" wp14:anchorId="7E2ECD7F" wp14:editId="6434D4C0">
                  <wp:extent cx="3006090" cy="2322830"/>
                  <wp:effectExtent l="0" t="0" r="3810" b="1270"/>
                  <wp:docPr id="29" name="Picture 29" descr="Sli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06090" cy="2322830"/>
                          </a:xfrm>
                          <a:prstGeom prst="rect">
                            <a:avLst/>
                          </a:prstGeom>
                        </pic:spPr>
                      </pic:pic>
                    </a:graphicData>
                  </a:graphic>
                </wp:inline>
              </w:drawing>
            </w:r>
          </w:p>
        </w:tc>
      </w:tr>
      <w:tr w:rsidR="009736EB" w:rsidRPr="00084114" w14:paraId="13B32094" w14:textId="77777777" w:rsidTr="00375FC1">
        <w:trPr>
          <w:cantSplit/>
        </w:trPr>
        <w:tc>
          <w:tcPr>
            <w:tcW w:w="5238" w:type="dxa"/>
          </w:tcPr>
          <w:p w14:paraId="09FF9427" w14:textId="77777777" w:rsidR="00B00754" w:rsidRPr="00745501" w:rsidRDefault="00B00754" w:rsidP="00B00754">
            <w:pPr>
              <w:rPr>
                <w:b/>
                <w:sz w:val="28"/>
                <w:szCs w:val="28"/>
              </w:rPr>
            </w:pPr>
            <w:r w:rsidRPr="00745501">
              <w:rPr>
                <w:b/>
                <w:sz w:val="28"/>
                <w:szCs w:val="28"/>
              </w:rPr>
              <w:lastRenderedPageBreak/>
              <w:t>Disclaimer</w:t>
            </w:r>
          </w:p>
          <w:p w14:paraId="2CE34874" w14:textId="77777777" w:rsidR="00B00754" w:rsidRDefault="00B00754" w:rsidP="00B00754"/>
          <w:p w14:paraId="265F4B08" w14:textId="77777777" w:rsidR="00B00754" w:rsidRDefault="00B00754" w:rsidP="00B00754">
            <w:r>
              <w:t>SAY:</w:t>
            </w:r>
          </w:p>
          <w:p w14:paraId="30CE30EC" w14:textId="77777777" w:rsidR="00B00754" w:rsidRDefault="00B00754" w:rsidP="00B00754"/>
          <w:p w14:paraId="71379E5B" w14:textId="408D3423" w:rsidR="00B00754" w:rsidRDefault="00B00754" w:rsidP="00B00754">
            <w:r>
              <w:t xml:space="preserve">The findings and recommendations in this </w:t>
            </w:r>
            <w:r w:rsidR="0063418E">
              <w:t xml:space="preserve">presentation </w:t>
            </w:r>
            <w:r>
              <w:t xml:space="preserve">are those of the authors, who are responsible for its content, and do not necessarily represent the views of AHRQ. No statement in this </w:t>
            </w:r>
            <w:r w:rsidR="00D136C8">
              <w:t xml:space="preserve">presentation </w:t>
            </w:r>
            <w:r>
              <w:t xml:space="preserve">should be construed as an official position of AHRQ or of the U.S. Department of Health and Human Services.  </w:t>
            </w:r>
          </w:p>
          <w:p w14:paraId="7DC2F3FA" w14:textId="77777777" w:rsidR="00B00754" w:rsidRDefault="00B00754" w:rsidP="00B00754"/>
          <w:p w14:paraId="3B16C5D1" w14:textId="77777777" w:rsidR="00B00754" w:rsidRDefault="00B00754" w:rsidP="00B00754">
            <w:r>
              <w:t xml:space="preserve">Any practice described in this </w:t>
            </w:r>
            <w:r w:rsidR="0063418E">
              <w:t xml:space="preserve">presentation </w:t>
            </w:r>
            <w:r>
              <w:t xml:space="preserve">must be applied by health care practitioners in accordance with professional judgment and standards of care in regard to the unique circumstances that may apply in each situation they encounter. These practices are offered as helpful options for consideration by health care practitioners, not as guidelines. </w:t>
            </w:r>
          </w:p>
          <w:p w14:paraId="73AFB079" w14:textId="77777777" w:rsidR="00B00754" w:rsidRDefault="00B00754" w:rsidP="00B00754"/>
          <w:p w14:paraId="6E4CA0D8" w14:textId="169C70CA" w:rsidR="00B00754" w:rsidRPr="00CD3EF0" w:rsidRDefault="00B00754" w:rsidP="007964D1">
            <w:r>
              <w:t>Use of brand, manufacturer, or vendor names is for identification only and does not imply endorsement by the Agency for Healthcare Research and Quality of the U.S. Department of Health and Human Services.</w:t>
            </w:r>
          </w:p>
        </w:tc>
        <w:tc>
          <w:tcPr>
            <w:tcW w:w="4950" w:type="dxa"/>
          </w:tcPr>
          <w:p w14:paraId="0CC369EB" w14:textId="77777777" w:rsidR="009D7EA5" w:rsidRDefault="009736EB" w:rsidP="009736EB">
            <w:pPr>
              <w:rPr>
                <w:b/>
                <w:sz w:val="28"/>
                <w:szCs w:val="28"/>
              </w:rPr>
            </w:pPr>
            <w:r>
              <w:rPr>
                <w:b/>
                <w:sz w:val="28"/>
                <w:szCs w:val="28"/>
              </w:rPr>
              <w:t xml:space="preserve">Slide </w:t>
            </w:r>
            <w:r w:rsidR="00F74F4E">
              <w:rPr>
                <w:b/>
                <w:sz w:val="28"/>
                <w:szCs w:val="28"/>
              </w:rPr>
              <w:t>25</w:t>
            </w:r>
          </w:p>
          <w:p w14:paraId="3FC32221" w14:textId="001D4132" w:rsidR="009736EB" w:rsidRPr="00084114" w:rsidRDefault="00533AD9" w:rsidP="009736EB">
            <w:pPr>
              <w:rPr>
                <w:b/>
                <w:sz w:val="28"/>
                <w:szCs w:val="28"/>
              </w:rPr>
            </w:pPr>
            <w:r w:rsidRPr="00533AD9">
              <w:rPr>
                <w:b/>
                <w:noProof/>
                <w:sz w:val="28"/>
                <w:szCs w:val="28"/>
              </w:rPr>
              <w:drawing>
                <wp:inline distT="0" distB="0" distL="0" distR="0" wp14:anchorId="7D5AC366" wp14:editId="1918048E">
                  <wp:extent cx="3006090" cy="2322830"/>
                  <wp:effectExtent l="0" t="0" r="3810" b="1270"/>
                  <wp:docPr id="30" name="Picture 30" descr="Sli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006090" cy="2322830"/>
                          </a:xfrm>
                          <a:prstGeom prst="rect">
                            <a:avLst/>
                          </a:prstGeom>
                        </pic:spPr>
                      </pic:pic>
                    </a:graphicData>
                  </a:graphic>
                </wp:inline>
              </w:drawing>
            </w:r>
          </w:p>
          <w:p w14:paraId="3C0129F3" w14:textId="29371D86" w:rsidR="009736EB" w:rsidRPr="00084114" w:rsidRDefault="009736EB" w:rsidP="009736EB">
            <w:pPr>
              <w:rPr>
                <w:b/>
                <w:sz w:val="28"/>
                <w:szCs w:val="28"/>
              </w:rPr>
            </w:pPr>
          </w:p>
        </w:tc>
      </w:tr>
      <w:tr w:rsidR="00E66CB9" w:rsidRPr="00084114" w14:paraId="5A440A20" w14:textId="77777777" w:rsidTr="00375FC1">
        <w:trPr>
          <w:cantSplit/>
        </w:trPr>
        <w:tc>
          <w:tcPr>
            <w:tcW w:w="5238" w:type="dxa"/>
          </w:tcPr>
          <w:p w14:paraId="59F58450" w14:textId="77777777" w:rsidR="00E66CB9" w:rsidRPr="00745501" w:rsidRDefault="00E66CB9" w:rsidP="009736EB">
            <w:pPr>
              <w:rPr>
                <w:b/>
                <w:sz w:val="28"/>
                <w:szCs w:val="28"/>
              </w:rPr>
            </w:pPr>
            <w:r>
              <w:rPr>
                <w:b/>
                <w:sz w:val="28"/>
                <w:szCs w:val="28"/>
              </w:rPr>
              <w:t>References</w:t>
            </w:r>
          </w:p>
        </w:tc>
        <w:tc>
          <w:tcPr>
            <w:tcW w:w="4950" w:type="dxa"/>
          </w:tcPr>
          <w:p w14:paraId="3AE1D3E5" w14:textId="77777777" w:rsidR="00E66CB9" w:rsidRDefault="00E66CB9" w:rsidP="009736EB">
            <w:pPr>
              <w:rPr>
                <w:b/>
                <w:sz w:val="28"/>
                <w:szCs w:val="28"/>
              </w:rPr>
            </w:pPr>
            <w:r>
              <w:rPr>
                <w:b/>
                <w:sz w:val="28"/>
                <w:szCs w:val="28"/>
              </w:rPr>
              <w:t xml:space="preserve">Slide </w:t>
            </w:r>
            <w:r w:rsidR="00F74F4E">
              <w:rPr>
                <w:b/>
                <w:sz w:val="28"/>
                <w:szCs w:val="28"/>
              </w:rPr>
              <w:t>26</w:t>
            </w:r>
          </w:p>
          <w:p w14:paraId="048AC213" w14:textId="65D0AF4E" w:rsidR="00E66CB9" w:rsidRDefault="00533AD9" w:rsidP="00CD3EF0">
            <w:pPr>
              <w:spacing w:after="120"/>
              <w:rPr>
                <w:b/>
                <w:sz w:val="28"/>
                <w:szCs w:val="28"/>
              </w:rPr>
            </w:pPr>
            <w:r w:rsidRPr="00533AD9">
              <w:rPr>
                <w:b/>
                <w:noProof/>
                <w:sz w:val="28"/>
                <w:szCs w:val="28"/>
              </w:rPr>
              <w:drawing>
                <wp:inline distT="0" distB="0" distL="0" distR="0" wp14:anchorId="11E23CB9" wp14:editId="5A982870">
                  <wp:extent cx="3006090" cy="2322830"/>
                  <wp:effectExtent l="0" t="0" r="3810" b="1270"/>
                  <wp:docPr id="31" name="Picture 31" descr="Sli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006090" cy="2322830"/>
                          </a:xfrm>
                          <a:prstGeom prst="rect">
                            <a:avLst/>
                          </a:prstGeom>
                        </pic:spPr>
                      </pic:pic>
                    </a:graphicData>
                  </a:graphic>
                </wp:inline>
              </w:drawing>
            </w:r>
          </w:p>
        </w:tc>
      </w:tr>
    </w:tbl>
    <w:p w14:paraId="7D009E8E" w14:textId="77777777" w:rsidR="001B08FB" w:rsidRDefault="001B08FB" w:rsidP="009573BD">
      <w:pPr>
        <w:spacing w:before="1560" w:after="0" w:line="240" w:lineRule="auto"/>
        <w:jc w:val="right"/>
        <w:rPr>
          <w:rFonts w:cstheme="minorHAnsi"/>
        </w:rPr>
      </w:pPr>
      <w:r>
        <w:rPr>
          <w:rFonts w:cstheme="minorHAnsi"/>
        </w:rPr>
        <w:t>AHRQ Pub. No. 17(21)-0029</w:t>
      </w:r>
    </w:p>
    <w:p w14:paraId="1F12DA92" w14:textId="7D494CB2" w:rsidR="00B82479" w:rsidRPr="001B08FB" w:rsidRDefault="00FC3F7D" w:rsidP="001B08FB">
      <w:pPr>
        <w:spacing w:after="0" w:line="240" w:lineRule="auto"/>
        <w:jc w:val="right"/>
        <w:rPr>
          <w:rFonts w:cstheme="minorHAnsi"/>
          <w:lang w:eastAsia="zh-CN"/>
        </w:rPr>
      </w:pPr>
      <w:r>
        <w:rPr>
          <w:rFonts w:cstheme="minorHAnsi"/>
        </w:rPr>
        <w:t>June</w:t>
      </w:r>
      <w:r w:rsidR="001B08FB">
        <w:rPr>
          <w:rFonts w:cstheme="minorHAnsi"/>
        </w:rPr>
        <w:t xml:space="preserve"> 2021</w:t>
      </w:r>
    </w:p>
    <w:sectPr w:rsidR="00B82479" w:rsidRPr="001B08FB" w:rsidSect="001B08FB">
      <w:footerReference w:type="default" r:id="rId40"/>
      <w:headerReference w:type="first" r:id="rId41"/>
      <w:footerReference w:type="first" r:id="rId42"/>
      <w:pgSz w:w="12240" w:h="15840"/>
      <w:pgMar w:top="1080" w:right="1080" w:bottom="1440" w:left="1440" w:header="0" w:footer="135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27F620D" w14:textId="77777777" w:rsidR="00CB3ACD" w:rsidRDefault="00CB3ACD" w:rsidP="00E32D5F">
      <w:pPr>
        <w:spacing w:after="0" w:line="240" w:lineRule="auto"/>
      </w:pPr>
      <w:r>
        <w:separator/>
      </w:r>
    </w:p>
  </w:endnote>
  <w:endnote w:type="continuationSeparator" w:id="0">
    <w:p w14:paraId="3B127A15" w14:textId="77777777" w:rsidR="00CB3ACD" w:rsidRDefault="00CB3ACD" w:rsidP="00E32D5F">
      <w:pPr>
        <w:spacing w:after="0" w:line="240" w:lineRule="auto"/>
      </w:pPr>
      <w:r>
        <w:continuationSeparator/>
      </w:r>
    </w:p>
  </w:endnote>
  <w:endnote w:type="continuationNotice" w:id="1">
    <w:p w14:paraId="5A4846AE" w14:textId="77777777" w:rsidR="00CB3ACD" w:rsidRDefault="00CB3AC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8A0A8C" w14:textId="77777777" w:rsidR="000955A7" w:rsidRDefault="000955A7">
    <w:pPr>
      <w:pStyle w:val="Footer"/>
    </w:pPr>
    <w:r>
      <w:rPr>
        <w:noProof/>
      </w:rPr>
      <mc:AlternateContent>
        <mc:Choice Requires="wps">
          <w:drawing>
            <wp:anchor distT="45720" distB="45720" distL="114300" distR="114300" simplePos="0" relativeHeight="251686917" behindDoc="0" locked="0" layoutInCell="1" allowOverlap="1" wp14:anchorId="56459C92" wp14:editId="0B662209">
              <wp:simplePos x="0" y="0"/>
              <wp:positionH relativeFrom="margin">
                <wp:posOffset>5332095</wp:posOffset>
              </wp:positionH>
              <wp:positionV relativeFrom="paragraph">
                <wp:posOffset>685165</wp:posOffset>
              </wp:positionV>
              <wp:extent cx="1628775" cy="140462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1404620"/>
                      </a:xfrm>
                      <a:prstGeom prst="rect">
                        <a:avLst/>
                      </a:prstGeom>
                      <a:noFill/>
                      <a:ln w="9525">
                        <a:noFill/>
                        <a:miter lim="800000"/>
                        <a:headEnd/>
                        <a:tailEnd/>
                      </a:ln>
                    </wps:spPr>
                    <wps:txbx>
                      <w:txbxContent>
                        <w:p w14:paraId="78520C13" w14:textId="77777777" w:rsidR="000955A7" w:rsidRPr="001B08FB" w:rsidRDefault="000955A7" w:rsidP="00B02C6F">
                          <w:pPr>
                            <w:rPr>
                              <w:color w:val="FFFFFF" w:themeColor="background1"/>
                              <w:sz w:val="20"/>
                              <w:szCs w:val="20"/>
                            </w:rPr>
                          </w:pPr>
                          <w:r w:rsidRPr="001B08FB">
                            <w:rPr>
                              <w:color w:val="FFFFFF" w:themeColor="background1"/>
                              <w:sz w:val="20"/>
                              <w:szCs w:val="20"/>
                            </w:rPr>
                            <w:t>UTI Management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6459C92" id="_x0000_t202" coordsize="21600,21600" o:spt="202" path="m,l,21600r21600,l21600,xe">
              <v:stroke joinstyle="miter"/>
              <v:path gradientshapeok="t" o:connecttype="rect"/>
            </v:shapetype>
            <v:shape id="Text Box 2" o:spid="_x0000_s1027" type="#_x0000_t202" style="position:absolute;margin-left:419.85pt;margin-top:53.95pt;width:128.25pt;height:110.6pt;z-index:25168691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" filled="f" stroked="f">
              <v:textbox style="mso-fit-shape-to-text:t">
                <w:txbxContent>
                  <w:p w14:paraId="78520C13" w14:textId="77777777" w:rsidR="000955A7" w:rsidRPr="001B08FB" w:rsidRDefault="000955A7" w:rsidP="00B02C6F">
                    <w:pPr>
                      <w:rPr>
                        <w:color w:val="FFFFFF" w:themeColor="background1"/>
                        <w:sz w:val="20"/>
                        <w:szCs w:val="20"/>
                      </w:rPr>
                    </w:pPr>
                    <w:r w:rsidRPr="001B08FB">
                      <w:rPr>
                        <w:color w:val="FFFFFF" w:themeColor="background1"/>
                        <w:sz w:val="20"/>
                        <w:szCs w:val="20"/>
                      </w:rPr>
                      <w:t>UTI Management</w:t>
                    </w:r>
                  </w:p>
                </w:txbxContent>
              </v:textbox>
              <w10:wrap type="square" anchorx="margin"/>
            </v:shape>
          </w:pict>
        </mc:Fallback>
      </mc:AlternateContent>
    </w:r>
    <w:r>
      <w:rPr>
        <w:noProof/>
      </w:rPr>
      <mc:AlternateContent>
        <mc:Choice Requires="wps">
          <w:drawing>
            <wp:anchor distT="45720" distB="45720" distL="114300" distR="114300" simplePos="0" relativeHeight="251684869" behindDoc="0" locked="0" layoutInCell="1" allowOverlap="1" wp14:anchorId="276EA70B" wp14:editId="5B0B23A4">
              <wp:simplePos x="0" y="0"/>
              <wp:positionH relativeFrom="column">
                <wp:posOffset>-533400</wp:posOffset>
              </wp:positionH>
              <wp:positionV relativeFrom="paragraph">
                <wp:posOffset>546100</wp:posOffset>
              </wp:positionV>
              <wp:extent cx="4116705"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6705" cy="1404620"/>
                      </a:xfrm>
                      <a:prstGeom prst="rect">
                        <a:avLst/>
                      </a:prstGeom>
                      <a:solidFill>
                        <a:srgbClr val="FFFFFF"/>
                      </a:solidFill>
                      <a:ln w="9525">
                        <a:noFill/>
                        <a:miter lim="800000"/>
                        <a:headEnd/>
                        <a:tailEnd/>
                      </a:ln>
                    </wps:spPr>
                    <wps:txbx>
                      <w:txbxContent>
                        <w:p w14:paraId="4AE84C31" w14:textId="04F81333" w:rsidR="000955A7" w:rsidRDefault="000955A7">
                          <w:r>
                            <w:t>AHRQ Safety Program for Improving Antibiotic Use</w:t>
                          </w:r>
                          <w:r w:rsidR="00F03578">
                            <w:t xml:space="preserve"> </w:t>
                          </w:r>
                          <w:r w:rsidR="00F03578">
                            <w:rPr>
                              <w:rFonts w:cstheme="minorHAnsi"/>
                            </w:rPr>
                            <w:t>–</w:t>
                          </w:r>
                          <w:r w:rsidR="00F03578">
                            <w:t xml:space="preserve"> Long-Term Care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6EA70B" id="_x0000_s1028" type="#_x0000_t202" style="position:absolute;margin-left:-42pt;margin-top:43pt;width:324.15pt;height:110.6pt;z-index:25168486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" stroked="f">
              <v:textbox style="mso-fit-shape-to-text:t">
                <w:txbxContent>
                  <w:p w14:paraId="4AE84C31" w14:textId="04F81333" w:rsidR="000955A7" w:rsidRDefault="000955A7">
                    <w:r>
                      <w:t>AHRQ Safety Program for Improving Antibiotic Use</w:t>
                    </w:r>
                    <w:r w:rsidR="00F03578">
                      <w:t xml:space="preserve"> </w:t>
                    </w:r>
                    <w:r w:rsidR="00F03578">
                      <w:rPr>
                        <w:rFonts w:cstheme="minorHAnsi"/>
                      </w:rPr>
                      <w:t>–</w:t>
                    </w:r>
                    <w:r w:rsidR="00F03578">
                      <w:t xml:space="preserve"> Long-Term Care</w:t>
                    </w:r>
                  </w:p>
                </w:txbxContent>
              </v:textbox>
              <w10:wrap type="square"/>
            </v:shape>
          </w:pict>
        </mc:Fallback>
      </mc:AlternateContent>
    </w:r>
    <w:r>
      <w:rPr>
        <w:noProof/>
      </w:rPr>
      <mc:AlternateContent>
        <mc:Choice Requires="wps">
          <w:drawing>
            <wp:anchor distT="0" distB="0" distL="114300" distR="114300" simplePos="0" relativeHeight="251658242" behindDoc="0" locked="0" layoutInCell="1" allowOverlap="1" wp14:anchorId="556331D4" wp14:editId="597B7764">
              <wp:simplePos x="0" y="0"/>
              <wp:positionH relativeFrom="column">
                <wp:posOffset>6370320</wp:posOffset>
              </wp:positionH>
              <wp:positionV relativeFrom="paragraph">
                <wp:posOffset>680720</wp:posOffset>
              </wp:positionV>
              <wp:extent cx="457200" cy="304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74C823AE" w14:textId="553CD23C" w:rsidR="000955A7" w:rsidRPr="00045415" w:rsidRDefault="000955A7"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11516">
                            <w:rPr>
                              <w:noProof/>
                              <w:color w:val="FFFFFF" w:themeColor="background1"/>
                            </w:rPr>
                            <w:t>19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6331D4" id="Text Box 1" o:spid="_x0000_s1029" type="#_x0000_t202" style="position:absolute;margin-left:501.6pt;margin-top:53.6pt;width:36pt;height:24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" filled="f" stroked="f" strokeweight=".5pt">
              <v:textbox>
                <w:txbxContent>
                  <w:p w14:paraId="74C823AE" w14:textId="553CD23C" w:rsidR="000955A7" w:rsidRPr="00045415" w:rsidRDefault="000955A7" w:rsidP="006757D1">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11516">
                      <w:rPr>
                        <w:noProof/>
                        <w:color w:val="FFFFFF" w:themeColor="background1"/>
                      </w:rPr>
                      <w:t>19</w:t>
                    </w:r>
                    <w:r w:rsidRPr="00045415">
                      <w:rPr>
                        <w:noProof/>
                        <w:color w:val="FFFFFF" w:themeColor="background1"/>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14:anchorId="70A02E50" wp14:editId="4C1D9DFC">
              <wp:simplePos x="0" y="0"/>
              <wp:positionH relativeFrom="column">
                <wp:posOffset>6370320</wp:posOffset>
              </wp:positionH>
              <wp:positionV relativeFrom="paragraph">
                <wp:posOffset>-179705</wp:posOffset>
              </wp:positionV>
              <wp:extent cx="457200" cy="304800"/>
              <wp:effectExtent l="0" t="0" r="0" b="0"/>
              <wp:wrapNone/>
              <wp:docPr id="18" name="Text Box 18"/>
              <wp:cNvGraphicFramePr/>
              <a:graphic xmlns:a="http://schemas.openxmlformats.org/drawingml/2006/main">
                <a:graphicData uri="http://schemas.microsoft.com/office/word/2010/wordprocessingShape">
                  <wps:wsp>
                    <wps:cNvSpPr txBox="1"/>
                    <wps:spPr>
                      <a:xfrm>
                        <a:off x="0" y="0"/>
                        <a:ext cx="457200" cy="304800"/>
                      </a:xfrm>
                      <a:prstGeom prst="rect">
                        <a:avLst/>
                      </a:prstGeom>
                      <a:noFill/>
                      <a:ln w="6350">
                        <a:noFill/>
                      </a:ln>
                    </wps:spPr>
                    <wps:txbx>
                      <w:txbxContent>
                        <w:p w14:paraId="523B375C" w14:textId="33EB6351" w:rsidR="000955A7" w:rsidRPr="00045415" w:rsidRDefault="000955A7">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11516">
                            <w:rPr>
                              <w:noProof/>
                              <w:color w:val="FFFFFF" w:themeColor="background1"/>
                            </w:rPr>
                            <w:t>19</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A02E50" id="Text Box 18" o:spid="_x0000_s1030" type="#_x0000_t202" style="position:absolute;margin-left:501.6pt;margin-top:-14.15pt;width:36pt;height: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" filled="f" stroked="f" strokeweight=".5pt">
              <v:textbox>
                <w:txbxContent>
                  <w:p w14:paraId="523B375C" w14:textId="33EB6351" w:rsidR="000955A7" w:rsidRPr="00045415" w:rsidRDefault="000955A7">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11516">
                      <w:rPr>
                        <w:noProof/>
                        <w:color w:val="FFFFFF" w:themeColor="background1"/>
                      </w:rPr>
                      <w:t>19</w:t>
                    </w:r>
                    <w:r w:rsidRPr="00045415">
                      <w:rPr>
                        <w:noProof/>
                        <w:color w:val="FFFFFF" w:themeColor="background1"/>
                      </w:rPr>
                      <w:fldChar w:fldCharType="end"/>
                    </w:r>
                  </w:p>
                </w:txbxContent>
              </v:textbox>
            </v:shape>
          </w:pict>
        </mc:Fallback>
      </mc:AlternateContent>
    </w:r>
    <w:r>
      <w:rPr>
        <w:noProof/>
      </w:rPr>
      <w:drawing>
        <wp:anchor distT="0" distB="0" distL="114300" distR="114300" simplePos="0" relativeHeight="251678725" behindDoc="1" locked="0" layoutInCell="1" allowOverlap="1" wp14:anchorId="2742AE2E" wp14:editId="4420E830">
          <wp:simplePos x="0" y="0"/>
          <wp:positionH relativeFrom="page">
            <wp:posOffset>4693920</wp:posOffset>
          </wp:positionH>
          <wp:positionV relativeFrom="page">
            <wp:posOffset>9540240</wp:posOffset>
          </wp:positionV>
          <wp:extent cx="3063240" cy="502920"/>
          <wp:effectExtent l="0" t="0" r="3810"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SP HAI Word_inside page_2016 branding.jpg"/>
                  <pic:cNvPicPr/>
                </pic:nvPicPr>
                <pic:blipFill rotWithShape="1">
                  <a:blip r:embed="rId1" cstate="print">
                    <a:extLst>
                      <a:ext uri="{28A0092B-C50C-407E-A947-70E740481C1C}">
                        <a14:useLocalDpi xmlns:a14="http://schemas.microsoft.com/office/drawing/2010/main" val="0"/>
                      </a:ext>
                    </a:extLst>
                  </a:blip>
                  <a:srcRect l="44551" t="90027" r="3820" b="3439"/>
                  <a:stretch/>
                </pic:blipFill>
                <pic:spPr bwMode="auto">
                  <a:xfrm>
                    <a:off x="0" y="0"/>
                    <a:ext cx="3063240" cy="50292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0B870D" w14:textId="77777777" w:rsidR="000955A7" w:rsidRDefault="000955A7">
    <w:pPr>
      <w:pStyle w:val="Footer"/>
    </w:pPr>
    <w:r w:rsidRPr="00B82479">
      <w:rPr>
        <w:rFonts w:ascii="Calibri" w:hAnsi="Calibri" w:cs="Calibri"/>
        <w:b/>
        <w:noProof/>
        <w:color w:val="FFFFFF" w:themeColor="background1"/>
        <w:sz w:val="52"/>
      </w:rPr>
      <w:drawing>
        <wp:anchor distT="0" distB="0" distL="114300" distR="114300" simplePos="0" relativeHeight="251682821" behindDoc="1" locked="0" layoutInCell="1" allowOverlap="1" wp14:anchorId="7E62C820" wp14:editId="2EA46046">
          <wp:simplePos x="0" y="0"/>
          <wp:positionH relativeFrom="column">
            <wp:posOffset>-1600200</wp:posOffset>
          </wp:positionH>
          <wp:positionV relativeFrom="paragraph">
            <wp:posOffset>-31115</wp:posOffset>
          </wp:positionV>
          <wp:extent cx="8501248" cy="1116442"/>
          <wp:effectExtent l="0" t="0" r="8255" b="127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l="-3953" t="87554" r="3953" b="2292"/>
                  <a:stretch/>
                </pic:blipFill>
                <pic:spPr bwMode="auto">
                  <a:xfrm>
                    <a:off x="0" y="0"/>
                    <a:ext cx="8501248" cy="1116442"/>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621704" w14:textId="77777777" w:rsidR="00CB3ACD" w:rsidRDefault="00CB3ACD" w:rsidP="00E32D5F">
      <w:pPr>
        <w:spacing w:after="0" w:line="240" w:lineRule="auto"/>
      </w:pPr>
      <w:r>
        <w:separator/>
      </w:r>
    </w:p>
  </w:footnote>
  <w:footnote w:type="continuationSeparator" w:id="0">
    <w:p w14:paraId="7D62FA96" w14:textId="77777777" w:rsidR="00CB3ACD" w:rsidRDefault="00CB3ACD" w:rsidP="00E32D5F">
      <w:pPr>
        <w:spacing w:after="0" w:line="240" w:lineRule="auto"/>
      </w:pPr>
      <w:r>
        <w:continuationSeparator/>
      </w:r>
    </w:p>
  </w:footnote>
  <w:footnote w:type="continuationNotice" w:id="1">
    <w:p w14:paraId="43F3D711" w14:textId="77777777" w:rsidR="00CB3ACD" w:rsidRDefault="00CB3AC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B3DEA46" w14:textId="77777777" w:rsidR="000955A7" w:rsidRDefault="000955A7">
    <w:pPr>
      <w:pStyle w:val="Header"/>
    </w:pPr>
    <w:r>
      <w:rPr>
        <w:rFonts w:ascii="Calibri" w:hAnsi="Calibri" w:cs="Calibri"/>
        <w:b/>
        <w:noProof/>
        <w:color w:val="FFFFFF" w:themeColor="background1"/>
        <w:sz w:val="52"/>
      </w:rPr>
      <mc:AlternateContent>
        <mc:Choice Requires="wps">
          <w:drawing>
            <wp:anchor distT="0" distB="0" distL="114300" distR="114300" simplePos="0" relativeHeight="251658241" behindDoc="0" locked="0" layoutInCell="1" allowOverlap="1" wp14:anchorId="3D784C3C" wp14:editId="4B11689F">
              <wp:simplePos x="0" y="0"/>
              <wp:positionH relativeFrom="column">
                <wp:posOffset>648335</wp:posOffset>
              </wp:positionH>
              <wp:positionV relativeFrom="paragraph">
                <wp:posOffset>363220</wp:posOffset>
              </wp:positionV>
              <wp:extent cx="5265420" cy="784306"/>
              <wp:effectExtent l="0" t="0" r="0" b="0"/>
              <wp:wrapNone/>
              <wp:docPr id="22" name="Text Box 22"/>
              <wp:cNvGraphicFramePr/>
              <a:graphic xmlns:a="http://schemas.openxmlformats.org/drawingml/2006/main">
                <a:graphicData uri="http://schemas.microsoft.com/office/word/2010/wordprocessingShape">
                  <wps:wsp>
                    <wps:cNvSpPr txBox="1"/>
                    <wps:spPr>
                      <a:xfrm>
                        <a:off x="0" y="0"/>
                        <a:ext cx="5265420" cy="784306"/>
                      </a:xfrm>
                      <a:prstGeom prst="rect">
                        <a:avLst/>
                      </a:prstGeom>
                      <a:noFill/>
                      <a:ln w="6350">
                        <a:noFill/>
                      </a:ln>
                    </wps:spPr>
                    <wps:txbx>
                      <w:txbxContent>
                        <w:p w14:paraId="3CE935A7" w14:textId="77777777" w:rsidR="000955A7" w:rsidRPr="0030469F" w:rsidRDefault="000955A7" w:rsidP="00B82479">
                          <w:pPr>
                            <w:jc w:val="center"/>
                            <w:rPr>
                              <w:b/>
                              <w:bCs/>
                              <w:color w:val="FFFFFF" w:themeColor="background1"/>
                              <w:sz w:val="44"/>
                              <w:szCs w:val="44"/>
                            </w:rPr>
                          </w:pPr>
                          <w:r w:rsidRPr="0030469F">
                            <w:rPr>
                              <w:b/>
                              <w:bCs/>
                              <w:color w:val="FFFFFF" w:themeColor="background1"/>
                              <w:sz w:val="44"/>
                              <w:szCs w:val="44"/>
                            </w:rPr>
                            <w:t>AHRQ Safety Program for Improving Antibiotic Use</w:t>
                          </w:r>
                        </w:p>
                        <w:p w14:paraId="59BC26FA" w14:textId="0A355E5F" w:rsidR="000955A7" w:rsidRPr="00045415" w:rsidRDefault="000955A7">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11516">
                            <w:rPr>
                              <w:noProof/>
                              <w:color w:val="FFFFFF" w:themeColor="background1"/>
                            </w:rPr>
                            <w:t>1</w:t>
                          </w:r>
                          <w:r w:rsidRPr="00045415">
                            <w:rPr>
                              <w:noProof/>
                              <w:color w:val="FFFFFF" w:themeColor="background1"/>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D784C3C" id="_x0000_t202" coordsize="21600,21600" o:spt="202" path="m,l,21600r21600,l21600,xe">
              <v:stroke joinstyle="miter"/>
              <v:path gradientshapeok="t" o:connecttype="rect"/>
            </v:shapetype>
            <v:shape id="Text Box 22" o:spid="_x0000_s1031" type="#_x0000_t202" style="position:absolute;margin-left:51.05pt;margin-top:28.6pt;width:414.6pt;height:61.7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" filled="f" stroked="f" strokeweight=".5pt">
              <v:textbox>
                <w:txbxContent>
                  <w:p w14:paraId="3CE935A7" w14:textId="77777777" w:rsidR="000955A7" w:rsidRPr="0030469F" w:rsidRDefault="000955A7" w:rsidP="00B82479">
                    <w:pPr>
                      <w:jc w:val="center"/>
                      <w:rPr>
                        <w:b/>
                        <w:bCs/>
                        <w:color w:val="FFFFFF" w:themeColor="background1"/>
                        <w:sz w:val="44"/>
                        <w:szCs w:val="44"/>
                      </w:rPr>
                    </w:pPr>
                    <w:r w:rsidRPr="0030469F">
                      <w:rPr>
                        <w:b/>
                        <w:bCs/>
                        <w:color w:val="FFFFFF" w:themeColor="background1"/>
                        <w:sz w:val="44"/>
                        <w:szCs w:val="44"/>
                      </w:rPr>
                      <w:t>AHRQ Safety Program for Improving Antibiotic Use</w:t>
                    </w:r>
                  </w:p>
                  <w:p w14:paraId="59BC26FA" w14:textId="0A355E5F" w:rsidR="000955A7" w:rsidRPr="00045415" w:rsidRDefault="000955A7">
                    <w:pPr>
                      <w:rPr>
                        <w:color w:val="FFFFFF" w:themeColor="background1"/>
                      </w:rPr>
                    </w:pPr>
                    <w:r w:rsidRPr="00045415">
                      <w:rPr>
                        <w:color w:val="FFFFFF" w:themeColor="background1"/>
                      </w:rPr>
                      <w:fldChar w:fldCharType="begin"/>
                    </w:r>
                    <w:r w:rsidRPr="00045415">
                      <w:rPr>
                        <w:color w:val="FFFFFF" w:themeColor="background1"/>
                      </w:rPr>
                      <w:instrText xml:space="preserve"> PAGE   \* MERGEFORMAT </w:instrText>
                    </w:r>
                    <w:r w:rsidRPr="00045415">
                      <w:rPr>
                        <w:color w:val="FFFFFF" w:themeColor="background1"/>
                      </w:rPr>
                      <w:fldChar w:fldCharType="separate"/>
                    </w:r>
                    <w:r w:rsidR="00411516">
                      <w:rPr>
                        <w:noProof/>
                        <w:color w:val="FFFFFF" w:themeColor="background1"/>
                      </w:rPr>
                      <w:t>1</w:t>
                    </w:r>
                    <w:r w:rsidRPr="00045415">
                      <w:rPr>
                        <w:noProof/>
                        <w:color w:val="FFFFFF" w:themeColor="background1"/>
                      </w:rPr>
                      <w:fldChar w:fldCharType="end"/>
                    </w:r>
                  </w:p>
                </w:txbxContent>
              </v:textbox>
            </v:shape>
          </w:pict>
        </mc:Fallback>
      </mc:AlternateContent>
    </w:r>
    <w:r w:rsidRPr="00045415">
      <w:rPr>
        <w:rFonts w:ascii="Calibri" w:hAnsi="Calibri" w:cs="Calibri"/>
        <w:b/>
        <w:noProof/>
        <w:color w:val="FFFFFF" w:themeColor="background1"/>
        <w:sz w:val="52"/>
      </w:rPr>
      <w:drawing>
        <wp:anchor distT="0" distB="0" distL="114300" distR="114300" simplePos="0" relativeHeight="251680773" behindDoc="1" locked="0" layoutInCell="1" allowOverlap="1" wp14:anchorId="75E778E5" wp14:editId="4C15E0ED">
          <wp:simplePos x="0" y="0"/>
          <wp:positionH relativeFrom="column">
            <wp:posOffset>-1219200</wp:posOffset>
          </wp:positionH>
          <wp:positionV relativeFrom="paragraph">
            <wp:posOffset>-624205</wp:posOffset>
          </wp:positionV>
          <wp:extent cx="8503285" cy="2075180"/>
          <wp:effectExtent l="0" t="0" r="5715" b="762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jpg"/>
                  <pic:cNvPicPr/>
                </pic:nvPicPr>
                <pic:blipFill rotWithShape="1">
                  <a:blip r:embed="rId1" cstate="print">
                    <a:extLst>
                      <a:ext uri="{28A0092B-C50C-407E-A947-70E740481C1C}">
                        <a14:useLocalDpi xmlns:a14="http://schemas.microsoft.com/office/drawing/2010/main" val="0"/>
                      </a:ext>
                    </a:extLst>
                  </a:blip>
                  <a:srcRect b="81131"/>
                  <a:stretch/>
                </pic:blipFill>
                <pic:spPr bwMode="auto">
                  <a:xfrm>
                    <a:off x="0" y="0"/>
                    <a:ext cx="8503285" cy="2075180"/>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3169"/>
    <w:multiLevelType w:val="hybridMultilevel"/>
    <w:tmpl w:val="C97AF9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17800E3"/>
    <w:multiLevelType w:val="hybridMultilevel"/>
    <w:tmpl w:val="8A9ABB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827C80"/>
    <w:multiLevelType w:val="hybridMultilevel"/>
    <w:tmpl w:val="0B869570"/>
    <w:lvl w:ilvl="0" w:tplc="53BA5BCE">
      <w:start w:val="1"/>
      <w:numFmt w:val="bullet"/>
      <w:lvlText w:val="-"/>
      <w:lvlJc w:val="left"/>
      <w:pPr>
        <w:tabs>
          <w:tab w:val="num" w:pos="360"/>
        </w:tabs>
        <w:ind w:left="360" w:hanging="360"/>
      </w:pPr>
      <w:rPr>
        <w:rFonts w:ascii="Times New Roman" w:hAnsi="Times New Roman" w:hint="default"/>
      </w:rPr>
    </w:lvl>
    <w:lvl w:ilvl="1" w:tplc="538C8DB2" w:tentative="1">
      <w:start w:val="1"/>
      <w:numFmt w:val="bullet"/>
      <w:lvlText w:val="-"/>
      <w:lvlJc w:val="left"/>
      <w:pPr>
        <w:tabs>
          <w:tab w:val="num" w:pos="1080"/>
        </w:tabs>
        <w:ind w:left="1080" w:hanging="360"/>
      </w:pPr>
      <w:rPr>
        <w:rFonts w:ascii="Times New Roman" w:hAnsi="Times New Roman" w:hint="default"/>
      </w:rPr>
    </w:lvl>
    <w:lvl w:ilvl="2" w:tplc="6D5AB5CA" w:tentative="1">
      <w:start w:val="1"/>
      <w:numFmt w:val="bullet"/>
      <w:lvlText w:val="-"/>
      <w:lvlJc w:val="left"/>
      <w:pPr>
        <w:tabs>
          <w:tab w:val="num" w:pos="1800"/>
        </w:tabs>
        <w:ind w:left="1800" w:hanging="360"/>
      </w:pPr>
      <w:rPr>
        <w:rFonts w:ascii="Times New Roman" w:hAnsi="Times New Roman" w:hint="default"/>
      </w:rPr>
    </w:lvl>
    <w:lvl w:ilvl="3" w:tplc="9F02BE1E" w:tentative="1">
      <w:start w:val="1"/>
      <w:numFmt w:val="bullet"/>
      <w:lvlText w:val="-"/>
      <w:lvlJc w:val="left"/>
      <w:pPr>
        <w:tabs>
          <w:tab w:val="num" w:pos="2520"/>
        </w:tabs>
        <w:ind w:left="2520" w:hanging="360"/>
      </w:pPr>
      <w:rPr>
        <w:rFonts w:ascii="Times New Roman" w:hAnsi="Times New Roman" w:hint="default"/>
      </w:rPr>
    </w:lvl>
    <w:lvl w:ilvl="4" w:tplc="F4E81DC0" w:tentative="1">
      <w:start w:val="1"/>
      <w:numFmt w:val="bullet"/>
      <w:lvlText w:val="-"/>
      <w:lvlJc w:val="left"/>
      <w:pPr>
        <w:tabs>
          <w:tab w:val="num" w:pos="3240"/>
        </w:tabs>
        <w:ind w:left="3240" w:hanging="360"/>
      </w:pPr>
      <w:rPr>
        <w:rFonts w:ascii="Times New Roman" w:hAnsi="Times New Roman" w:hint="default"/>
      </w:rPr>
    </w:lvl>
    <w:lvl w:ilvl="5" w:tplc="C1DCC4EC" w:tentative="1">
      <w:start w:val="1"/>
      <w:numFmt w:val="bullet"/>
      <w:lvlText w:val="-"/>
      <w:lvlJc w:val="left"/>
      <w:pPr>
        <w:tabs>
          <w:tab w:val="num" w:pos="3960"/>
        </w:tabs>
        <w:ind w:left="3960" w:hanging="360"/>
      </w:pPr>
      <w:rPr>
        <w:rFonts w:ascii="Times New Roman" w:hAnsi="Times New Roman" w:hint="default"/>
      </w:rPr>
    </w:lvl>
    <w:lvl w:ilvl="6" w:tplc="2D580BBE" w:tentative="1">
      <w:start w:val="1"/>
      <w:numFmt w:val="bullet"/>
      <w:lvlText w:val="-"/>
      <w:lvlJc w:val="left"/>
      <w:pPr>
        <w:tabs>
          <w:tab w:val="num" w:pos="4680"/>
        </w:tabs>
        <w:ind w:left="4680" w:hanging="360"/>
      </w:pPr>
      <w:rPr>
        <w:rFonts w:ascii="Times New Roman" w:hAnsi="Times New Roman" w:hint="default"/>
      </w:rPr>
    </w:lvl>
    <w:lvl w:ilvl="7" w:tplc="D6DAE49C" w:tentative="1">
      <w:start w:val="1"/>
      <w:numFmt w:val="bullet"/>
      <w:lvlText w:val="-"/>
      <w:lvlJc w:val="left"/>
      <w:pPr>
        <w:tabs>
          <w:tab w:val="num" w:pos="5400"/>
        </w:tabs>
        <w:ind w:left="5400" w:hanging="360"/>
      </w:pPr>
      <w:rPr>
        <w:rFonts w:ascii="Times New Roman" w:hAnsi="Times New Roman" w:hint="default"/>
      </w:rPr>
    </w:lvl>
    <w:lvl w:ilvl="8" w:tplc="EC6A4AD4" w:tentative="1">
      <w:start w:val="1"/>
      <w:numFmt w:val="bullet"/>
      <w:lvlText w:val="-"/>
      <w:lvlJc w:val="left"/>
      <w:pPr>
        <w:tabs>
          <w:tab w:val="num" w:pos="6120"/>
        </w:tabs>
        <w:ind w:left="6120" w:hanging="360"/>
      </w:pPr>
      <w:rPr>
        <w:rFonts w:ascii="Times New Roman" w:hAnsi="Times New Roman" w:hint="default"/>
      </w:rPr>
    </w:lvl>
  </w:abstractNum>
  <w:abstractNum w:abstractNumId="3" w15:restartNumberingAfterBreak="0">
    <w:nsid w:val="05BE6CBB"/>
    <w:multiLevelType w:val="hybridMultilevel"/>
    <w:tmpl w:val="36C20B6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0B9866A4"/>
    <w:multiLevelType w:val="hybridMultilevel"/>
    <w:tmpl w:val="FDC40F2C"/>
    <w:lvl w:ilvl="0" w:tplc="8402D4EA">
      <w:start w:val="1"/>
      <w:numFmt w:val="decimal"/>
      <w:lvlText w:val="%1."/>
      <w:lvlJc w:val="left"/>
      <w:pPr>
        <w:tabs>
          <w:tab w:val="num" w:pos="720"/>
        </w:tabs>
        <w:ind w:left="720" w:hanging="360"/>
      </w:pPr>
    </w:lvl>
    <w:lvl w:ilvl="1" w:tplc="B43C0802" w:tentative="1">
      <w:start w:val="1"/>
      <w:numFmt w:val="decimal"/>
      <w:lvlText w:val="%2."/>
      <w:lvlJc w:val="left"/>
      <w:pPr>
        <w:tabs>
          <w:tab w:val="num" w:pos="1440"/>
        </w:tabs>
        <w:ind w:left="1440" w:hanging="360"/>
      </w:pPr>
    </w:lvl>
    <w:lvl w:ilvl="2" w:tplc="98B24E6A" w:tentative="1">
      <w:start w:val="1"/>
      <w:numFmt w:val="decimal"/>
      <w:lvlText w:val="%3."/>
      <w:lvlJc w:val="left"/>
      <w:pPr>
        <w:tabs>
          <w:tab w:val="num" w:pos="2160"/>
        </w:tabs>
        <w:ind w:left="2160" w:hanging="360"/>
      </w:pPr>
    </w:lvl>
    <w:lvl w:ilvl="3" w:tplc="8BF25AA8" w:tentative="1">
      <w:start w:val="1"/>
      <w:numFmt w:val="decimal"/>
      <w:lvlText w:val="%4."/>
      <w:lvlJc w:val="left"/>
      <w:pPr>
        <w:tabs>
          <w:tab w:val="num" w:pos="2880"/>
        </w:tabs>
        <w:ind w:left="2880" w:hanging="360"/>
      </w:pPr>
    </w:lvl>
    <w:lvl w:ilvl="4" w:tplc="792A9C92" w:tentative="1">
      <w:start w:val="1"/>
      <w:numFmt w:val="decimal"/>
      <w:lvlText w:val="%5."/>
      <w:lvlJc w:val="left"/>
      <w:pPr>
        <w:tabs>
          <w:tab w:val="num" w:pos="3600"/>
        </w:tabs>
        <w:ind w:left="3600" w:hanging="360"/>
      </w:pPr>
    </w:lvl>
    <w:lvl w:ilvl="5" w:tplc="050E52F8" w:tentative="1">
      <w:start w:val="1"/>
      <w:numFmt w:val="decimal"/>
      <w:lvlText w:val="%6."/>
      <w:lvlJc w:val="left"/>
      <w:pPr>
        <w:tabs>
          <w:tab w:val="num" w:pos="4320"/>
        </w:tabs>
        <w:ind w:left="4320" w:hanging="360"/>
      </w:pPr>
    </w:lvl>
    <w:lvl w:ilvl="6" w:tplc="63947F7E" w:tentative="1">
      <w:start w:val="1"/>
      <w:numFmt w:val="decimal"/>
      <w:lvlText w:val="%7."/>
      <w:lvlJc w:val="left"/>
      <w:pPr>
        <w:tabs>
          <w:tab w:val="num" w:pos="5040"/>
        </w:tabs>
        <w:ind w:left="5040" w:hanging="360"/>
      </w:pPr>
    </w:lvl>
    <w:lvl w:ilvl="7" w:tplc="700E21BE" w:tentative="1">
      <w:start w:val="1"/>
      <w:numFmt w:val="decimal"/>
      <w:lvlText w:val="%8."/>
      <w:lvlJc w:val="left"/>
      <w:pPr>
        <w:tabs>
          <w:tab w:val="num" w:pos="5760"/>
        </w:tabs>
        <w:ind w:left="5760" w:hanging="360"/>
      </w:pPr>
    </w:lvl>
    <w:lvl w:ilvl="8" w:tplc="014E8620" w:tentative="1">
      <w:start w:val="1"/>
      <w:numFmt w:val="decimal"/>
      <w:lvlText w:val="%9."/>
      <w:lvlJc w:val="left"/>
      <w:pPr>
        <w:tabs>
          <w:tab w:val="num" w:pos="6480"/>
        </w:tabs>
        <w:ind w:left="6480" w:hanging="360"/>
      </w:pPr>
    </w:lvl>
  </w:abstractNum>
  <w:abstractNum w:abstractNumId="5" w15:restartNumberingAfterBreak="0">
    <w:nsid w:val="10FA093B"/>
    <w:multiLevelType w:val="hybridMultilevel"/>
    <w:tmpl w:val="A1EE9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C525FC"/>
    <w:multiLevelType w:val="hybridMultilevel"/>
    <w:tmpl w:val="0D04C2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6556C5"/>
    <w:multiLevelType w:val="hybridMultilevel"/>
    <w:tmpl w:val="1D9C2B54"/>
    <w:lvl w:ilvl="0" w:tplc="987EB8F6">
      <w:start w:val="1"/>
      <w:numFmt w:val="bullet"/>
      <w:lvlText w:val="-"/>
      <w:lvlJc w:val="left"/>
      <w:pPr>
        <w:tabs>
          <w:tab w:val="num" w:pos="360"/>
        </w:tabs>
        <w:ind w:left="360" w:hanging="360"/>
      </w:pPr>
      <w:rPr>
        <w:rFonts w:ascii="Times New Roman" w:hAnsi="Times New Roman" w:hint="default"/>
      </w:rPr>
    </w:lvl>
    <w:lvl w:ilvl="1" w:tplc="0409000F">
      <w:start w:val="1"/>
      <w:numFmt w:val="decimal"/>
      <w:lvlText w:val="%2."/>
      <w:lvlJc w:val="left"/>
      <w:pPr>
        <w:tabs>
          <w:tab w:val="num" w:pos="1080"/>
        </w:tabs>
        <w:ind w:left="1080" w:hanging="360"/>
      </w:pPr>
      <w:rPr>
        <w:rFonts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1B4E33B0"/>
    <w:multiLevelType w:val="hybridMultilevel"/>
    <w:tmpl w:val="286C3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8851A2"/>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10" w15:restartNumberingAfterBreak="0">
    <w:nsid w:val="21515ACD"/>
    <w:multiLevelType w:val="hybridMultilevel"/>
    <w:tmpl w:val="477CC5D8"/>
    <w:lvl w:ilvl="0" w:tplc="97E2260C">
      <w:start w:val="1"/>
      <w:numFmt w:val="bullet"/>
      <w:lvlText w:val="•"/>
      <w:lvlJc w:val="left"/>
      <w:pPr>
        <w:tabs>
          <w:tab w:val="num" w:pos="720"/>
        </w:tabs>
        <w:ind w:left="720" w:hanging="360"/>
      </w:pPr>
      <w:rPr>
        <w:rFonts w:ascii="Arial" w:hAnsi="Arial" w:hint="default"/>
      </w:rPr>
    </w:lvl>
    <w:lvl w:ilvl="1" w:tplc="FFAE6DD8" w:tentative="1">
      <w:start w:val="1"/>
      <w:numFmt w:val="bullet"/>
      <w:lvlText w:val="•"/>
      <w:lvlJc w:val="left"/>
      <w:pPr>
        <w:tabs>
          <w:tab w:val="num" w:pos="1440"/>
        </w:tabs>
        <w:ind w:left="1440" w:hanging="360"/>
      </w:pPr>
      <w:rPr>
        <w:rFonts w:ascii="Arial" w:hAnsi="Arial" w:hint="default"/>
      </w:rPr>
    </w:lvl>
    <w:lvl w:ilvl="2" w:tplc="567A0E24" w:tentative="1">
      <w:start w:val="1"/>
      <w:numFmt w:val="bullet"/>
      <w:lvlText w:val="•"/>
      <w:lvlJc w:val="left"/>
      <w:pPr>
        <w:tabs>
          <w:tab w:val="num" w:pos="2160"/>
        </w:tabs>
        <w:ind w:left="2160" w:hanging="360"/>
      </w:pPr>
      <w:rPr>
        <w:rFonts w:ascii="Arial" w:hAnsi="Arial" w:hint="default"/>
      </w:rPr>
    </w:lvl>
    <w:lvl w:ilvl="3" w:tplc="FB0ED78C" w:tentative="1">
      <w:start w:val="1"/>
      <w:numFmt w:val="bullet"/>
      <w:lvlText w:val="•"/>
      <w:lvlJc w:val="left"/>
      <w:pPr>
        <w:tabs>
          <w:tab w:val="num" w:pos="2880"/>
        </w:tabs>
        <w:ind w:left="2880" w:hanging="360"/>
      </w:pPr>
      <w:rPr>
        <w:rFonts w:ascii="Arial" w:hAnsi="Arial" w:hint="default"/>
      </w:rPr>
    </w:lvl>
    <w:lvl w:ilvl="4" w:tplc="D92E596A" w:tentative="1">
      <w:start w:val="1"/>
      <w:numFmt w:val="bullet"/>
      <w:lvlText w:val="•"/>
      <w:lvlJc w:val="left"/>
      <w:pPr>
        <w:tabs>
          <w:tab w:val="num" w:pos="3600"/>
        </w:tabs>
        <w:ind w:left="3600" w:hanging="360"/>
      </w:pPr>
      <w:rPr>
        <w:rFonts w:ascii="Arial" w:hAnsi="Arial" w:hint="default"/>
      </w:rPr>
    </w:lvl>
    <w:lvl w:ilvl="5" w:tplc="C58AB6EE" w:tentative="1">
      <w:start w:val="1"/>
      <w:numFmt w:val="bullet"/>
      <w:lvlText w:val="•"/>
      <w:lvlJc w:val="left"/>
      <w:pPr>
        <w:tabs>
          <w:tab w:val="num" w:pos="4320"/>
        </w:tabs>
        <w:ind w:left="4320" w:hanging="360"/>
      </w:pPr>
      <w:rPr>
        <w:rFonts w:ascii="Arial" w:hAnsi="Arial" w:hint="default"/>
      </w:rPr>
    </w:lvl>
    <w:lvl w:ilvl="6" w:tplc="4FB40A3A" w:tentative="1">
      <w:start w:val="1"/>
      <w:numFmt w:val="bullet"/>
      <w:lvlText w:val="•"/>
      <w:lvlJc w:val="left"/>
      <w:pPr>
        <w:tabs>
          <w:tab w:val="num" w:pos="5040"/>
        </w:tabs>
        <w:ind w:left="5040" w:hanging="360"/>
      </w:pPr>
      <w:rPr>
        <w:rFonts w:ascii="Arial" w:hAnsi="Arial" w:hint="default"/>
      </w:rPr>
    </w:lvl>
    <w:lvl w:ilvl="7" w:tplc="9EC69BA0" w:tentative="1">
      <w:start w:val="1"/>
      <w:numFmt w:val="bullet"/>
      <w:lvlText w:val="•"/>
      <w:lvlJc w:val="left"/>
      <w:pPr>
        <w:tabs>
          <w:tab w:val="num" w:pos="5760"/>
        </w:tabs>
        <w:ind w:left="5760" w:hanging="360"/>
      </w:pPr>
      <w:rPr>
        <w:rFonts w:ascii="Arial" w:hAnsi="Arial" w:hint="default"/>
      </w:rPr>
    </w:lvl>
    <w:lvl w:ilvl="8" w:tplc="C0D65D26"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8311EB3"/>
    <w:multiLevelType w:val="hybridMultilevel"/>
    <w:tmpl w:val="E35E4F02"/>
    <w:lvl w:ilvl="0" w:tplc="71507576">
      <w:start w:val="1"/>
      <w:numFmt w:val="decimal"/>
      <w:lvlText w:val="%1."/>
      <w:lvlJc w:val="left"/>
      <w:pPr>
        <w:tabs>
          <w:tab w:val="num" w:pos="720"/>
        </w:tabs>
        <w:ind w:left="720" w:hanging="360"/>
      </w:pPr>
    </w:lvl>
    <w:lvl w:ilvl="1" w:tplc="ADBC9258" w:tentative="1">
      <w:start w:val="1"/>
      <w:numFmt w:val="decimal"/>
      <w:lvlText w:val="%2."/>
      <w:lvlJc w:val="left"/>
      <w:pPr>
        <w:tabs>
          <w:tab w:val="num" w:pos="1440"/>
        </w:tabs>
        <w:ind w:left="1440" w:hanging="360"/>
      </w:pPr>
    </w:lvl>
    <w:lvl w:ilvl="2" w:tplc="A300DF6C" w:tentative="1">
      <w:start w:val="1"/>
      <w:numFmt w:val="decimal"/>
      <w:lvlText w:val="%3."/>
      <w:lvlJc w:val="left"/>
      <w:pPr>
        <w:tabs>
          <w:tab w:val="num" w:pos="2160"/>
        </w:tabs>
        <w:ind w:left="2160" w:hanging="360"/>
      </w:pPr>
    </w:lvl>
    <w:lvl w:ilvl="3" w:tplc="B72C80B2" w:tentative="1">
      <w:start w:val="1"/>
      <w:numFmt w:val="decimal"/>
      <w:lvlText w:val="%4."/>
      <w:lvlJc w:val="left"/>
      <w:pPr>
        <w:tabs>
          <w:tab w:val="num" w:pos="2880"/>
        </w:tabs>
        <w:ind w:left="2880" w:hanging="360"/>
      </w:pPr>
    </w:lvl>
    <w:lvl w:ilvl="4" w:tplc="A37690CA" w:tentative="1">
      <w:start w:val="1"/>
      <w:numFmt w:val="decimal"/>
      <w:lvlText w:val="%5."/>
      <w:lvlJc w:val="left"/>
      <w:pPr>
        <w:tabs>
          <w:tab w:val="num" w:pos="3600"/>
        </w:tabs>
        <w:ind w:left="3600" w:hanging="360"/>
      </w:pPr>
    </w:lvl>
    <w:lvl w:ilvl="5" w:tplc="FCC829AE" w:tentative="1">
      <w:start w:val="1"/>
      <w:numFmt w:val="decimal"/>
      <w:lvlText w:val="%6."/>
      <w:lvlJc w:val="left"/>
      <w:pPr>
        <w:tabs>
          <w:tab w:val="num" w:pos="4320"/>
        </w:tabs>
        <w:ind w:left="4320" w:hanging="360"/>
      </w:pPr>
    </w:lvl>
    <w:lvl w:ilvl="6" w:tplc="51C432F2" w:tentative="1">
      <w:start w:val="1"/>
      <w:numFmt w:val="decimal"/>
      <w:lvlText w:val="%7."/>
      <w:lvlJc w:val="left"/>
      <w:pPr>
        <w:tabs>
          <w:tab w:val="num" w:pos="5040"/>
        </w:tabs>
        <w:ind w:left="5040" w:hanging="360"/>
      </w:pPr>
    </w:lvl>
    <w:lvl w:ilvl="7" w:tplc="ED08F8CA" w:tentative="1">
      <w:start w:val="1"/>
      <w:numFmt w:val="decimal"/>
      <w:lvlText w:val="%8."/>
      <w:lvlJc w:val="left"/>
      <w:pPr>
        <w:tabs>
          <w:tab w:val="num" w:pos="5760"/>
        </w:tabs>
        <w:ind w:left="5760" w:hanging="360"/>
      </w:pPr>
    </w:lvl>
    <w:lvl w:ilvl="8" w:tplc="09845A0E" w:tentative="1">
      <w:start w:val="1"/>
      <w:numFmt w:val="decimal"/>
      <w:lvlText w:val="%9."/>
      <w:lvlJc w:val="left"/>
      <w:pPr>
        <w:tabs>
          <w:tab w:val="num" w:pos="6480"/>
        </w:tabs>
        <w:ind w:left="6480" w:hanging="360"/>
      </w:pPr>
    </w:lvl>
  </w:abstractNum>
  <w:abstractNum w:abstractNumId="12" w15:restartNumberingAfterBreak="0">
    <w:nsid w:val="2C614C97"/>
    <w:multiLevelType w:val="hybridMultilevel"/>
    <w:tmpl w:val="0ABE5EE4"/>
    <w:lvl w:ilvl="0" w:tplc="BC243A92">
      <w:start w:val="1"/>
      <w:numFmt w:val="decimal"/>
      <w:lvlText w:val="%1."/>
      <w:lvlJc w:val="left"/>
      <w:pPr>
        <w:tabs>
          <w:tab w:val="num" w:pos="720"/>
        </w:tabs>
        <w:ind w:left="720" w:hanging="360"/>
      </w:pPr>
    </w:lvl>
    <w:lvl w:ilvl="1" w:tplc="74881CC6" w:tentative="1">
      <w:start w:val="1"/>
      <w:numFmt w:val="decimal"/>
      <w:lvlText w:val="%2."/>
      <w:lvlJc w:val="left"/>
      <w:pPr>
        <w:tabs>
          <w:tab w:val="num" w:pos="1440"/>
        </w:tabs>
        <w:ind w:left="1440" w:hanging="360"/>
      </w:pPr>
    </w:lvl>
    <w:lvl w:ilvl="2" w:tplc="26946EC6" w:tentative="1">
      <w:start w:val="1"/>
      <w:numFmt w:val="decimal"/>
      <w:lvlText w:val="%3."/>
      <w:lvlJc w:val="left"/>
      <w:pPr>
        <w:tabs>
          <w:tab w:val="num" w:pos="2160"/>
        </w:tabs>
        <w:ind w:left="2160" w:hanging="360"/>
      </w:pPr>
    </w:lvl>
    <w:lvl w:ilvl="3" w:tplc="0B146C5E" w:tentative="1">
      <w:start w:val="1"/>
      <w:numFmt w:val="decimal"/>
      <w:lvlText w:val="%4."/>
      <w:lvlJc w:val="left"/>
      <w:pPr>
        <w:tabs>
          <w:tab w:val="num" w:pos="2880"/>
        </w:tabs>
        <w:ind w:left="2880" w:hanging="360"/>
      </w:pPr>
    </w:lvl>
    <w:lvl w:ilvl="4" w:tplc="D11A4EB4" w:tentative="1">
      <w:start w:val="1"/>
      <w:numFmt w:val="decimal"/>
      <w:lvlText w:val="%5."/>
      <w:lvlJc w:val="left"/>
      <w:pPr>
        <w:tabs>
          <w:tab w:val="num" w:pos="3600"/>
        </w:tabs>
        <w:ind w:left="3600" w:hanging="360"/>
      </w:pPr>
    </w:lvl>
    <w:lvl w:ilvl="5" w:tplc="DC0A2FE2" w:tentative="1">
      <w:start w:val="1"/>
      <w:numFmt w:val="decimal"/>
      <w:lvlText w:val="%6."/>
      <w:lvlJc w:val="left"/>
      <w:pPr>
        <w:tabs>
          <w:tab w:val="num" w:pos="4320"/>
        </w:tabs>
        <w:ind w:left="4320" w:hanging="360"/>
      </w:pPr>
    </w:lvl>
    <w:lvl w:ilvl="6" w:tplc="5464DBC0" w:tentative="1">
      <w:start w:val="1"/>
      <w:numFmt w:val="decimal"/>
      <w:lvlText w:val="%7."/>
      <w:lvlJc w:val="left"/>
      <w:pPr>
        <w:tabs>
          <w:tab w:val="num" w:pos="5040"/>
        </w:tabs>
        <w:ind w:left="5040" w:hanging="360"/>
      </w:pPr>
    </w:lvl>
    <w:lvl w:ilvl="7" w:tplc="E07CB000" w:tentative="1">
      <w:start w:val="1"/>
      <w:numFmt w:val="decimal"/>
      <w:lvlText w:val="%8."/>
      <w:lvlJc w:val="left"/>
      <w:pPr>
        <w:tabs>
          <w:tab w:val="num" w:pos="5760"/>
        </w:tabs>
        <w:ind w:left="5760" w:hanging="360"/>
      </w:pPr>
    </w:lvl>
    <w:lvl w:ilvl="8" w:tplc="85381F14" w:tentative="1">
      <w:start w:val="1"/>
      <w:numFmt w:val="decimal"/>
      <w:lvlText w:val="%9."/>
      <w:lvlJc w:val="left"/>
      <w:pPr>
        <w:tabs>
          <w:tab w:val="num" w:pos="6480"/>
        </w:tabs>
        <w:ind w:left="6480" w:hanging="360"/>
      </w:pPr>
    </w:lvl>
  </w:abstractNum>
  <w:abstractNum w:abstractNumId="13" w15:restartNumberingAfterBreak="0">
    <w:nsid w:val="2E00025E"/>
    <w:multiLevelType w:val="hybridMultilevel"/>
    <w:tmpl w:val="115AFA52"/>
    <w:lvl w:ilvl="0" w:tplc="A0F2CD6C">
      <w:start w:val="1"/>
      <w:numFmt w:val="bullet"/>
      <w:lvlText w:val="•"/>
      <w:lvlJc w:val="left"/>
      <w:pPr>
        <w:tabs>
          <w:tab w:val="num" w:pos="720"/>
        </w:tabs>
        <w:ind w:left="720" w:hanging="360"/>
      </w:pPr>
      <w:rPr>
        <w:rFonts w:ascii="Arial" w:hAnsi="Arial" w:hint="default"/>
      </w:rPr>
    </w:lvl>
    <w:lvl w:ilvl="1" w:tplc="51743CC8" w:tentative="1">
      <w:start w:val="1"/>
      <w:numFmt w:val="bullet"/>
      <w:lvlText w:val="•"/>
      <w:lvlJc w:val="left"/>
      <w:pPr>
        <w:tabs>
          <w:tab w:val="num" w:pos="1440"/>
        </w:tabs>
        <w:ind w:left="1440" w:hanging="360"/>
      </w:pPr>
      <w:rPr>
        <w:rFonts w:ascii="Arial" w:hAnsi="Arial" w:hint="default"/>
      </w:rPr>
    </w:lvl>
    <w:lvl w:ilvl="2" w:tplc="569E6A0C" w:tentative="1">
      <w:start w:val="1"/>
      <w:numFmt w:val="bullet"/>
      <w:lvlText w:val="•"/>
      <w:lvlJc w:val="left"/>
      <w:pPr>
        <w:tabs>
          <w:tab w:val="num" w:pos="2160"/>
        </w:tabs>
        <w:ind w:left="2160" w:hanging="360"/>
      </w:pPr>
      <w:rPr>
        <w:rFonts w:ascii="Arial" w:hAnsi="Arial" w:hint="default"/>
      </w:rPr>
    </w:lvl>
    <w:lvl w:ilvl="3" w:tplc="C5E42F2E" w:tentative="1">
      <w:start w:val="1"/>
      <w:numFmt w:val="bullet"/>
      <w:lvlText w:val="•"/>
      <w:lvlJc w:val="left"/>
      <w:pPr>
        <w:tabs>
          <w:tab w:val="num" w:pos="2880"/>
        </w:tabs>
        <w:ind w:left="2880" w:hanging="360"/>
      </w:pPr>
      <w:rPr>
        <w:rFonts w:ascii="Arial" w:hAnsi="Arial" w:hint="default"/>
      </w:rPr>
    </w:lvl>
    <w:lvl w:ilvl="4" w:tplc="72CA45FA" w:tentative="1">
      <w:start w:val="1"/>
      <w:numFmt w:val="bullet"/>
      <w:lvlText w:val="•"/>
      <w:lvlJc w:val="left"/>
      <w:pPr>
        <w:tabs>
          <w:tab w:val="num" w:pos="3600"/>
        </w:tabs>
        <w:ind w:left="3600" w:hanging="360"/>
      </w:pPr>
      <w:rPr>
        <w:rFonts w:ascii="Arial" w:hAnsi="Arial" w:hint="default"/>
      </w:rPr>
    </w:lvl>
    <w:lvl w:ilvl="5" w:tplc="1E2A8852" w:tentative="1">
      <w:start w:val="1"/>
      <w:numFmt w:val="bullet"/>
      <w:lvlText w:val="•"/>
      <w:lvlJc w:val="left"/>
      <w:pPr>
        <w:tabs>
          <w:tab w:val="num" w:pos="4320"/>
        </w:tabs>
        <w:ind w:left="4320" w:hanging="360"/>
      </w:pPr>
      <w:rPr>
        <w:rFonts w:ascii="Arial" w:hAnsi="Arial" w:hint="default"/>
      </w:rPr>
    </w:lvl>
    <w:lvl w:ilvl="6" w:tplc="1E5C2B96" w:tentative="1">
      <w:start w:val="1"/>
      <w:numFmt w:val="bullet"/>
      <w:lvlText w:val="•"/>
      <w:lvlJc w:val="left"/>
      <w:pPr>
        <w:tabs>
          <w:tab w:val="num" w:pos="5040"/>
        </w:tabs>
        <w:ind w:left="5040" w:hanging="360"/>
      </w:pPr>
      <w:rPr>
        <w:rFonts w:ascii="Arial" w:hAnsi="Arial" w:hint="default"/>
      </w:rPr>
    </w:lvl>
    <w:lvl w:ilvl="7" w:tplc="77AA49A2" w:tentative="1">
      <w:start w:val="1"/>
      <w:numFmt w:val="bullet"/>
      <w:lvlText w:val="•"/>
      <w:lvlJc w:val="left"/>
      <w:pPr>
        <w:tabs>
          <w:tab w:val="num" w:pos="5760"/>
        </w:tabs>
        <w:ind w:left="5760" w:hanging="360"/>
      </w:pPr>
      <w:rPr>
        <w:rFonts w:ascii="Arial" w:hAnsi="Arial" w:hint="default"/>
      </w:rPr>
    </w:lvl>
    <w:lvl w:ilvl="8" w:tplc="39A49688"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E482A96"/>
    <w:multiLevelType w:val="hybridMultilevel"/>
    <w:tmpl w:val="03D0AF62"/>
    <w:lvl w:ilvl="0" w:tplc="B8F64EE6">
      <w:start w:val="1"/>
      <w:numFmt w:val="decimal"/>
      <w:lvlText w:val="%1."/>
      <w:lvlJc w:val="left"/>
      <w:pPr>
        <w:tabs>
          <w:tab w:val="num" w:pos="1080"/>
        </w:tabs>
        <w:ind w:left="1080" w:hanging="360"/>
      </w:pPr>
    </w:lvl>
    <w:lvl w:ilvl="1" w:tplc="3F74C04E" w:tentative="1">
      <w:start w:val="1"/>
      <w:numFmt w:val="decimal"/>
      <w:lvlText w:val="%2."/>
      <w:lvlJc w:val="left"/>
      <w:pPr>
        <w:tabs>
          <w:tab w:val="num" w:pos="1800"/>
        </w:tabs>
        <w:ind w:left="1800" w:hanging="360"/>
      </w:pPr>
    </w:lvl>
    <w:lvl w:ilvl="2" w:tplc="E31EA4C2" w:tentative="1">
      <w:start w:val="1"/>
      <w:numFmt w:val="decimal"/>
      <w:lvlText w:val="%3."/>
      <w:lvlJc w:val="left"/>
      <w:pPr>
        <w:tabs>
          <w:tab w:val="num" w:pos="2520"/>
        </w:tabs>
        <w:ind w:left="2520" w:hanging="360"/>
      </w:pPr>
    </w:lvl>
    <w:lvl w:ilvl="3" w:tplc="436E2CB2" w:tentative="1">
      <w:start w:val="1"/>
      <w:numFmt w:val="decimal"/>
      <w:lvlText w:val="%4."/>
      <w:lvlJc w:val="left"/>
      <w:pPr>
        <w:tabs>
          <w:tab w:val="num" w:pos="3240"/>
        </w:tabs>
        <w:ind w:left="3240" w:hanging="360"/>
      </w:pPr>
    </w:lvl>
    <w:lvl w:ilvl="4" w:tplc="31D66992" w:tentative="1">
      <w:start w:val="1"/>
      <w:numFmt w:val="decimal"/>
      <w:lvlText w:val="%5."/>
      <w:lvlJc w:val="left"/>
      <w:pPr>
        <w:tabs>
          <w:tab w:val="num" w:pos="3960"/>
        </w:tabs>
        <w:ind w:left="3960" w:hanging="360"/>
      </w:pPr>
    </w:lvl>
    <w:lvl w:ilvl="5" w:tplc="84EA8292" w:tentative="1">
      <w:start w:val="1"/>
      <w:numFmt w:val="decimal"/>
      <w:lvlText w:val="%6."/>
      <w:lvlJc w:val="left"/>
      <w:pPr>
        <w:tabs>
          <w:tab w:val="num" w:pos="4680"/>
        </w:tabs>
        <w:ind w:left="4680" w:hanging="360"/>
      </w:pPr>
    </w:lvl>
    <w:lvl w:ilvl="6" w:tplc="9308FC38" w:tentative="1">
      <w:start w:val="1"/>
      <w:numFmt w:val="decimal"/>
      <w:lvlText w:val="%7."/>
      <w:lvlJc w:val="left"/>
      <w:pPr>
        <w:tabs>
          <w:tab w:val="num" w:pos="5400"/>
        </w:tabs>
        <w:ind w:left="5400" w:hanging="360"/>
      </w:pPr>
    </w:lvl>
    <w:lvl w:ilvl="7" w:tplc="B25AA460" w:tentative="1">
      <w:start w:val="1"/>
      <w:numFmt w:val="decimal"/>
      <w:lvlText w:val="%8."/>
      <w:lvlJc w:val="left"/>
      <w:pPr>
        <w:tabs>
          <w:tab w:val="num" w:pos="6120"/>
        </w:tabs>
        <w:ind w:left="6120" w:hanging="360"/>
      </w:pPr>
    </w:lvl>
    <w:lvl w:ilvl="8" w:tplc="7064313C" w:tentative="1">
      <w:start w:val="1"/>
      <w:numFmt w:val="decimal"/>
      <w:lvlText w:val="%9."/>
      <w:lvlJc w:val="left"/>
      <w:pPr>
        <w:tabs>
          <w:tab w:val="num" w:pos="6840"/>
        </w:tabs>
        <w:ind w:left="6840" w:hanging="360"/>
      </w:pPr>
    </w:lvl>
  </w:abstractNum>
  <w:abstractNum w:abstractNumId="15" w15:restartNumberingAfterBreak="0">
    <w:nsid w:val="2EC73CBD"/>
    <w:multiLevelType w:val="hybridMultilevel"/>
    <w:tmpl w:val="AD647402"/>
    <w:lvl w:ilvl="0" w:tplc="E05CDDBC">
      <w:start w:val="1"/>
      <w:numFmt w:val="bullet"/>
      <w:lvlText w:val="-"/>
      <w:lvlJc w:val="left"/>
      <w:pPr>
        <w:tabs>
          <w:tab w:val="num" w:pos="720"/>
        </w:tabs>
        <w:ind w:left="720" w:hanging="360"/>
      </w:pPr>
      <w:rPr>
        <w:rFonts w:ascii="Times New Roman" w:hAnsi="Times New Roman" w:hint="default"/>
      </w:rPr>
    </w:lvl>
    <w:lvl w:ilvl="1" w:tplc="2B72130C" w:tentative="1">
      <w:start w:val="1"/>
      <w:numFmt w:val="bullet"/>
      <w:lvlText w:val="-"/>
      <w:lvlJc w:val="left"/>
      <w:pPr>
        <w:tabs>
          <w:tab w:val="num" w:pos="1440"/>
        </w:tabs>
        <w:ind w:left="1440" w:hanging="360"/>
      </w:pPr>
      <w:rPr>
        <w:rFonts w:ascii="Times New Roman" w:hAnsi="Times New Roman" w:hint="default"/>
      </w:rPr>
    </w:lvl>
    <w:lvl w:ilvl="2" w:tplc="073CF6D8" w:tentative="1">
      <w:start w:val="1"/>
      <w:numFmt w:val="bullet"/>
      <w:lvlText w:val="-"/>
      <w:lvlJc w:val="left"/>
      <w:pPr>
        <w:tabs>
          <w:tab w:val="num" w:pos="2160"/>
        </w:tabs>
        <w:ind w:left="2160" w:hanging="360"/>
      </w:pPr>
      <w:rPr>
        <w:rFonts w:ascii="Times New Roman" w:hAnsi="Times New Roman" w:hint="default"/>
      </w:rPr>
    </w:lvl>
    <w:lvl w:ilvl="3" w:tplc="62A85C2C" w:tentative="1">
      <w:start w:val="1"/>
      <w:numFmt w:val="bullet"/>
      <w:lvlText w:val="-"/>
      <w:lvlJc w:val="left"/>
      <w:pPr>
        <w:tabs>
          <w:tab w:val="num" w:pos="2880"/>
        </w:tabs>
        <w:ind w:left="2880" w:hanging="360"/>
      </w:pPr>
      <w:rPr>
        <w:rFonts w:ascii="Times New Roman" w:hAnsi="Times New Roman" w:hint="default"/>
      </w:rPr>
    </w:lvl>
    <w:lvl w:ilvl="4" w:tplc="99A4BD0E" w:tentative="1">
      <w:start w:val="1"/>
      <w:numFmt w:val="bullet"/>
      <w:lvlText w:val="-"/>
      <w:lvlJc w:val="left"/>
      <w:pPr>
        <w:tabs>
          <w:tab w:val="num" w:pos="3600"/>
        </w:tabs>
        <w:ind w:left="3600" w:hanging="360"/>
      </w:pPr>
      <w:rPr>
        <w:rFonts w:ascii="Times New Roman" w:hAnsi="Times New Roman" w:hint="default"/>
      </w:rPr>
    </w:lvl>
    <w:lvl w:ilvl="5" w:tplc="424CEDA2" w:tentative="1">
      <w:start w:val="1"/>
      <w:numFmt w:val="bullet"/>
      <w:lvlText w:val="-"/>
      <w:lvlJc w:val="left"/>
      <w:pPr>
        <w:tabs>
          <w:tab w:val="num" w:pos="4320"/>
        </w:tabs>
        <w:ind w:left="4320" w:hanging="360"/>
      </w:pPr>
      <w:rPr>
        <w:rFonts w:ascii="Times New Roman" w:hAnsi="Times New Roman" w:hint="default"/>
      </w:rPr>
    </w:lvl>
    <w:lvl w:ilvl="6" w:tplc="1654F26A" w:tentative="1">
      <w:start w:val="1"/>
      <w:numFmt w:val="bullet"/>
      <w:lvlText w:val="-"/>
      <w:lvlJc w:val="left"/>
      <w:pPr>
        <w:tabs>
          <w:tab w:val="num" w:pos="5040"/>
        </w:tabs>
        <w:ind w:left="5040" w:hanging="360"/>
      </w:pPr>
      <w:rPr>
        <w:rFonts w:ascii="Times New Roman" w:hAnsi="Times New Roman" w:hint="default"/>
      </w:rPr>
    </w:lvl>
    <w:lvl w:ilvl="7" w:tplc="8BC8EBA8" w:tentative="1">
      <w:start w:val="1"/>
      <w:numFmt w:val="bullet"/>
      <w:lvlText w:val="-"/>
      <w:lvlJc w:val="left"/>
      <w:pPr>
        <w:tabs>
          <w:tab w:val="num" w:pos="5760"/>
        </w:tabs>
        <w:ind w:left="5760" w:hanging="360"/>
      </w:pPr>
      <w:rPr>
        <w:rFonts w:ascii="Times New Roman" w:hAnsi="Times New Roman" w:hint="default"/>
      </w:rPr>
    </w:lvl>
    <w:lvl w:ilvl="8" w:tplc="276A5898"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F0D43C6"/>
    <w:multiLevelType w:val="hybridMultilevel"/>
    <w:tmpl w:val="6DE425C8"/>
    <w:lvl w:ilvl="0" w:tplc="04090001">
      <w:start w:val="1"/>
      <w:numFmt w:val="bullet"/>
      <w:lvlText w:val=""/>
      <w:lvlJc w:val="left"/>
      <w:pPr>
        <w:tabs>
          <w:tab w:val="num" w:pos="720"/>
        </w:tabs>
        <w:ind w:left="720" w:hanging="360"/>
      </w:pPr>
      <w:rPr>
        <w:rFonts w:ascii="Symbol" w:hAnsi="Symbol" w:hint="default"/>
      </w:rPr>
    </w:lvl>
    <w:lvl w:ilvl="1" w:tplc="EDD46B0E" w:tentative="1">
      <w:start w:val="1"/>
      <w:numFmt w:val="bullet"/>
      <w:lvlText w:val="-"/>
      <w:lvlJc w:val="left"/>
      <w:pPr>
        <w:tabs>
          <w:tab w:val="num" w:pos="1440"/>
        </w:tabs>
        <w:ind w:left="1440" w:hanging="360"/>
      </w:pPr>
      <w:rPr>
        <w:rFonts w:ascii="Times New Roman" w:hAnsi="Times New Roman" w:hint="default"/>
      </w:rPr>
    </w:lvl>
    <w:lvl w:ilvl="2" w:tplc="5E38E936" w:tentative="1">
      <w:start w:val="1"/>
      <w:numFmt w:val="bullet"/>
      <w:lvlText w:val="-"/>
      <w:lvlJc w:val="left"/>
      <w:pPr>
        <w:tabs>
          <w:tab w:val="num" w:pos="2160"/>
        </w:tabs>
        <w:ind w:left="2160" w:hanging="360"/>
      </w:pPr>
      <w:rPr>
        <w:rFonts w:ascii="Times New Roman" w:hAnsi="Times New Roman" w:hint="default"/>
      </w:rPr>
    </w:lvl>
    <w:lvl w:ilvl="3" w:tplc="54A6D71A" w:tentative="1">
      <w:start w:val="1"/>
      <w:numFmt w:val="bullet"/>
      <w:lvlText w:val="-"/>
      <w:lvlJc w:val="left"/>
      <w:pPr>
        <w:tabs>
          <w:tab w:val="num" w:pos="2880"/>
        </w:tabs>
        <w:ind w:left="2880" w:hanging="360"/>
      </w:pPr>
      <w:rPr>
        <w:rFonts w:ascii="Times New Roman" w:hAnsi="Times New Roman" w:hint="default"/>
      </w:rPr>
    </w:lvl>
    <w:lvl w:ilvl="4" w:tplc="B4DA7FE6" w:tentative="1">
      <w:start w:val="1"/>
      <w:numFmt w:val="bullet"/>
      <w:lvlText w:val="-"/>
      <w:lvlJc w:val="left"/>
      <w:pPr>
        <w:tabs>
          <w:tab w:val="num" w:pos="3600"/>
        </w:tabs>
        <w:ind w:left="3600" w:hanging="360"/>
      </w:pPr>
      <w:rPr>
        <w:rFonts w:ascii="Times New Roman" w:hAnsi="Times New Roman" w:hint="default"/>
      </w:rPr>
    </w:lvl>
    <w:lvl w:ilvl="5" w:tplc="1DA0C7D6" w:tentative="1">
      <w:start w:val="1"/>
      <w:numFmt w:val="bullet"/>
      <w:lvlText w:val="-"/>
      <w:lvlJc w:val="left"/>
      <w:pPr>
        <w:tabs>
          <w:tab w:val="num" w:pos="4320"/>
        </w:tabs>
        <w:ind w:left="4320" w:hanging="360"/>
      </w:pPr>
      <w:rPr>
        <w:rFonts w:ascii="Times New Roman" w:hAnsi="Times New Roman" w:hint="default"/>
      </w:rPr>
    </w:lvl>
    <w:lvl w:ilvl="6" w:tplc="FE7EC3E6" w:tentative="1">
      <w:start w:val="1"/>
      <w:numFmt w:val="bullet"/>
      <w:lvlText w:val="-"/>
      <w:lvlJc w:val="left"/>
      <w:pPr>
        <w:tabs>
          <w:tab w:val="num" w:pos="5040"/>
        </w:tabs>
        <w:ind w:left="5040" w:hanging="360"/>
      </w:pPr>
      <w:rPr>
        <w:rFonts w:ascii="Times New Roman" w:hAnsi="Times New Roman" w:hint="default"/>
      </w:rPr>
    </w:lvl>
    <w:lvl w:ilvl="7" w:tplc="E0F6D46A" w:tentative="1">
      <w:start w:val="1"/>
      <w:numFmt w:val="bullet"/>
      <w:lvlText w:val="-"/>
      <w:lvlJc w:val="left"/>
      <w:pPr>
        <w:tabs>
          <w:tab w:val="num" w:pos="5760"/>
        </w:tabs>
        <w:ind w:left="5760" w:hanging="360"/>
      </w:pPr>
      <w:rPr>
        <w:rFonts w:ascii="Times New Roman" w:hAnsi="Times New Roman" w:hint="default"/>
      </w:rPr>
    </w:lvl>
    <w:lvl w:ilvl="8" w:tplc="A67C79E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31A534FD"/>
    <w:multiLevelType w:val="hybridMultilevel"/>
    <w:tmpl w:val="26F83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F2266B"/>
    <w:multiLevelType w:val="hybridMultilevel"/>
    <w:tmpl w:val="27C05364"/>
    <w:lvl w:ilvl="0" w:tplc="76EE2248">
      <w:start w:val="1"/>
      <w:numFmt w:val="decimal"/>
      <w:lvlText w:val="%1."/>
      <w:lvlJc w:val="left"/>
      <w:pPr>
        <w:tabs>
          <w:tab w:val="num" w:pos="720"/>
        </w:tabs>
        <w:ind w:left="720" w:hanging="360"/>
      </w:pPr>
    </w:lvl>
    <w:lvl w:ilvl="1" w:tplc="9E3E581A" w:tentative="1">
      <w:start w:val="1"/>
      <w:numFmt w:val="decimal"/>
      <w:lvlText w:val="%2."/>
      <w:lvlJc w:val="left"/>
      <w:pPr>
        <w:tabs>
          <w:tab w:val="num" w:pos="1440"/>
        </w:tabs>
        <w:ind w:left="1440" w:hanging="360"/>
      </w:pPr>
    </w:lvl>
    <w:lvl w:ilvl="2" w:tplc="65EEB25C" w:tentative="1">
      <w:start w:val="1"/>
      <w:numFmt w:val="decimal"/>
      <w:lvlText w:val="%3."/>
      <w:lvlJc w:val="left"/>
      <w:pPr>
        <w:tabs>
          <w:tab w:val="num" w:pos="2160"/>
        </w:tabs>
        <w:ind w:left="2160" w:hanging="360"/>
      </w:pPr>
    </w:lvl>
    <w:lvl w:ilvl="3" w:tplc="268644B4" w:tentative="1">
      <w:start w:val="1"/>
      <w:numFmt w:val="decimal"/>
      <w:lvlText w:val="%4."/>
      <w:lvlJc w:val="left"/>
      <w:pPr>
        <w:tabs>
          <w:tab w:val="num" w:pos="2880"/>
        </w:tabs>
        <w:ind w:left="2880" w:hanging="360"/>
      </w:pPr>
    </w:lvl>
    <w:lvl w:ilvl="4" w:tplc="22C2E726" w:tentative="1">
      <w:start w:val="1"/>
      <w:numFmt w:val="decimal"/>
      <w:lvlText w:val="%5."/>
      <w:lvlJc w:val="left"/>
      <w:pPr>
        <w:tabs>
          <w:tab w:val="num" w:pos="3600"/>
        </w:tabs>
        <w:ind w:left="3600" w:hanging="360"/>
      </w:pPr>
    </w:lvl>
    <w:lvl w:ilvl="5" w:tplc="5FB28348" w:tentative="1">
      <w:start w:val="1"/>
      <w:numFmt w:val="decimal"/>
      <w:lvlText w:val="%6."/>
      <w:lvlJc w:val="left"/>
      <w:pPr>
        <w:tabs>
          <w:tab w:val="num" w:pos="4320"/>
        </w:tabs>
        <w:ind w:left="4320" w:hanging="360"/>
      </w:pPr>
    </w:lvl>
    <w:lvl w:ilvl="6" w:tplc="03A422FE" w:tentative="1">
      <w:start w:val="1"/>
      <w:numFmt w:val="decimal"/>
      <w:lvlText w:val="%7."/>
      <w:lvlJc w:val="left"/>
      <w:pPr>
        <w:tabs>
          <w:tab w:val="num" w:pos="5040"/>
        </w:tabs>
        <w:ind w:left="5040" w:hanging="360"/>
      </w:pPr>
    </w:lvl>
    <w:lvl w:ilvl="7" w:tplc="C7BAE554" w:tentative="1">
      <w:start w:val="1"/>
      <w:numFmt w:val="decimal"/>
      <w:lvlText w:val="%8."/>
      <w:lvlJc w:val="left"/>
      <w:pPr>
        <w:tabs>
          <w:tab w:val="num" w:pos="5760"/>
        </w:tabs>
        <w:ind w:left="5760" w:hanging="360"/>
      </w:pPr>
    </w:lvl>
    <w:lvl w:ilvl="8" w:tplc="84424C1A" w:tentative="1">
      <w:start w:val="1"/>
      <w:numFmt w:val="decimal"/>
      <w:lvlText w:val="%9."/>
      <w:lvlJc w:val="left"/>
      <w:pPr>
        <w:tabs>
          <w:tab w:val="num" w:pos="6480"/>
        </w:tabs>
        <w:ind w:left="6480" w:hanging="360"/>
      </w:pPr>
    </w:lvl>
  </w:abstractNum>
  <w:abstractNum w:abstractNumId="19" w15:restartNumberingAfterBreak="0">
    <w:nsid w:val="390C4096"/>
    <w:multiLevelType w:val="hybridMultilevel"/>
    <w:tmpl w:val="10F83A0A"/>
    <w:lvl w:ilvl="0" w:tplc="F2CC4334">
      <w:start w:val="1"/>
      <w:numFmt w:val="decimal"/>
      <w:lvlText w:val="%1."/>
      <w:lvlJc w:val="left"/>
      <w:pPr>
        <w:tabs>
          <w:tab w:val="num" w:pos="1080"/>
        </w:tabs>
        <w:ind w:left="1080" w:hanging="360"/>
      </w:pPr>
    </w:lvl>
    <w:lvl w:ilvl="1" w:tplc="6E3C7F7C" w:tentative="1">
      <w:start w:val="1"/>
      <w:numFmt w:val="decimal"/>
      <w:lvlText w:val="%2."/>
      <w:lvlJc w:val="left"/>
      <w:pPr>
        <w:tabs>
          <w:tab w:val="num" w:pos="1800"/>
        </w:tabs>
        <w:ind w:left="1800" w:hanging="360"/>
      </w:pPr>
    </w:lvl>
    <w:lvl w:ilvl="2" w:tplc="3D147FA0" w:tentative="1">
      <w:start w:val="1"/>
      <w:numFmt w:val="decimal"/>
      <w:lvlText w:val="%3."/>
      <w:lvlJc w:val="left"/>
      <w:pPr>
        <w:tabs>
          <w:tab w:val="num" w:pos="2520"/>
        </w:tabs>
        <w:ind w:left="2520" w:hanging="360"/>
      </w:pPr>
    </w:lvl>
    <w:lvl w:ilvl="3" w:tplc="AA389396" w:tentative="1">
      <w:start w:val="1"/>
      <w:numFmt w:val="decimal"/>
      <w:lvlText w:val="%4."/>
      <w:lvlJc w:val="left"/>
      <w:pPr>
        <w:tabs>
          <w:tab w:val="num" w:pos="3240"/>
        </w:tabs>
        <w:ind w:left="3240" w:hanging="360"/>
      </w:pPr>
    </w:lvl>
    <w:lvl w:ilvl="4" w:tplc="70EED5D8" w:tentative="1">
      <w:start w:val="1"/>
      <w:numFmt w:val="decimal"/>
      <w:lvlText w:val="%5."/>
      <w:lvlJc w:val="left"/>
      <w:pPr>
        <w:tabs>
          <w:tab w:val="num" w:pos="3960"/>
        </w:tabs>
        <w:ind w:left="3960" w:hanging="360"/>
      </w:pPr>
    </w:lvl>
    <w:lvl w:ilvl="5" w:tplc="7F7E61E6" w:tentative="1">
      <w:start w:val="1"/>
      <w:numFmt w:val="decimal"/>
      <w:lvlText w:val="%6."/>
      <w:lvlJc w:val="left"/>
      <w:pPr>
        <w:tabs>
          <w:tab w:val="num" w:pos="4680"/>
        </w:tabs>
        <w:ind w:left="4680" w:hanging="360"/>
      </w:pPr>
    </w:lvl>
    <w:lvl w:ilvl="6" w:tplc="4B9E628E" w:tentative="1">
      <w:start w:val="1"/>
      <w:numFmt w:val="decimal"/>
      <w:lvlText w:val="%7."/>
      <w:lvlJc w:val="left"/>
      <w:pPr>
        <w:tabs>
          <w:tab w:val="num" w:pos="5400"/>
        </w:tabs>
        <w:ind w:left="5400" w:hanging="360"/>
      </w:pPr>
    </w:lvl>
    <w:lvl w:ilvl="7" w:tplc="7534ADFC" w:tentative="1">
      <w:start w:val="1"/>
      <w:numFmt w:val="decimal"/>
      <w:lvlText w:val="%8."/>
      <w:lvlJc w:val="left"/>
      <w:pPr>
        <w:tabs>
          <w:tab w:val="num" w:pos="6120"/>
        </w:tabs>
        <w:ind w:left="6120" w:hanging="360"/>
      </w:pPr>
    </w:lvl>
    <w:lvl w:ilvl="8" w:tplc="4C2E0750" w:tentative="1">
      <w:start w:val="1"/>
      <w:numFmt w:val="decimal"/>
      <w:lvlText w:val="%9."/>
      <w:lvlJc w:val="left"/>
      <w:pPr>
        <w:tabs>
          <w:tab w:val="num" w:pos="6840"/>
        </w:tabs>
        <w:ind w:left="6840" w:hanging="360"/>
      </w:pPr>
    </w:lvl>
  </w:abstractNum>
  <w:abstractNum w:abstractNumId="20" w15:restartNumberingAfterBreak="0">
    <w:nsid w:val="3FF56D64"/>
    <w:multiLevelType w:val="hybridMultilevel"/>
    <w:tmpl w:val="DC067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0C107D"/>
    <w:multiLevelType w:val="hybridMultilevel"/>
    <w:tmpl w:val="78D8909E"/>
    <w:lvl w:ilvl="0" w:tplc="987EB8F6">
      <w:start w:val="1"/>
      <w:numFmt w:val="bullet"/>
      <w:lvlText w:val="-"/>
      <w:lvlJc w:val="left"/>
      <w:pPr>
        <w:tabs>
          <w:tab w:val="num" w:pos="360"/>
        </w:tabs>
        <w:ind w:left="360" w:hanging="360"/>
      </w:pPr>
      <w:rPr>
        <w:rFonts w:ascii="Times New Roman" w:hAnsi="Times New Roman" w:hint="default"/>
      </w:rPr>
    </w:lvl>
    <w:lvl w:ilvl="1" w:tplc="62F2358E">
      <w:start w:val="110"/>
      <w:numFmt w:val="bullet"/>
      <w:lvlText w:val="-"/>
      <w:lvlJc w:val="left"/>
      <w:pPr>
        <w:tabs>
          <w:tab w:val="num" w:pos="1080"/>
        </w:tabs>
        <w:ind w:left="1080" w:hanging="360"/>
      </w:pPr>
      <w:rPr>
        <w:rFonts w:ascii="Times New Roman" w:hAnsi="Times New Roman" w:hint="default"/>
      </w:rPr>
    </w:lvl>
    <w:lvl w:ilvl="2" w:tplc="CEF2AA16" w:tentative="1">
      <w:start w:val="1"/>
      <w:numFmt w:val="bullet"/>
      <w:lvlText w:val="-"/>
      <w:lvlJc w:val="left"/>
      <w:pPr>
        <w:tabs>
          <w:tab w:val="num" w:pos="1800"/>
        </w:tabs>
        <w:ind w:left="1800" w:hanging="360"/>
      </w:pPr>
      <w:rPr>
        <w:rFonts w:ascii="Times New Roman" w:hAnsi="Times New Roman" w:hint="default"/>
      </w:rPr>
    </w:lvl>
    <w:lvl w:ilvl="3" w:tplc="BA421216" w:tentative="1">
      <w:start w:val="1"/>
      <w:numFmt w:val="bullet"/>
      <w:lvlText w:val="-"/>
      <w:lvlJc w:val="left"/>
      <w:pPr>
        <w:tabs>
          <w:tab w:val="num" w:pos="2520"/>
        </w:tabs>
        <w:ind w:left="2520" w:hanging="360"/>
      </w:pPr>
      <w:rPr>
        <w:rFonts w:ascii="Times New Roman" w:hAnsi="Times New Roman" w:hint="default"/>
      </w:rPr>
    </w:lvl>
    <w:lvl w:ilvl="4" w:tplc="16C2542A" w:tentative="1">
      <w:start w:val="1"/>
      <w:numFmt w:val="bullet"/>
      <w:lvlText w:val="-"/>
      <w:lvlJc w:val="left"/>
      <w:pPr>
        <w:tabs>
          <w:tab w:val="num" w:pos="3240"/>
        </w:tabs>
        <w:ind w:left="3240" w:hanging="360"/>
      </w:pPr>
      <w:rPr>
        <w:rFonts w:ascii="Times New Roman" w:hAnsi="Times New Roman" w:hint="default"/>
      </w:rPr>
    </w:lvl>
    <w:lvl w:ilvl="5" w:tplc="315C18A2" w:tentative="1">
      <w:start w:val="1"/>
      <w:numFmt w:val="bullet"/>
      <w:lvlText w:val="-"/>
      <w:lvlJc w:val="left"/>
      <w:pPr>
        <w:tabs>
          <w:tab w:val="num" w:pos="3960"/>
        </w:tabs>
        <w:ind w:left="3960" w:hanging="360"/>
      </w:pPr>
      <w:rPr>
        <w:rFonts w:ascii="Times New Roman" w:hAnsi="Times New Roman" w:hint="default"/>
      </w:rPr>
    </w:lvl>
    <w:lvl w:ilvl="6" w:tplc="88F6B14A" w:tentative="1">
      <w:start w:val="1"/>
      <w:numFmt w:val="bullet"/>
      <w:lvlText w:val="-"/>
      <w:lvlJc w:val="left"/>
      <w:pPr>
        <w:tabs>
          <w:tab w:val="num" w:pos="4680"/>
        </w:tabs>
        <w:ind w:left="4680" w:hanging="360"/>
      </w:pPr>
      <w:rPr>
        <w:rFonts w:ascii="Times New Roman" w:hAnsi="Times New Roman" w:hint="default"/>
      </w:rPr>
    </w:lvl>
    <w:lvl w:ilvl="7" w:tplc="0EEE4162" w:tentative="1">
      <w:start w:val="1"/>
      <w:numFmt w:val="bullet"/>
      <w:lvlText w:val="-"/>
      <w:lvlJc w:val="left"/>
      <w:pPr>
        <w:tabs>
          <w:tab w:val="num" w:pos="5400"/>
        </w:tabs>
        <w:ind w:left="5400" w:hanging="360"/>
      </w:pPr>
      <w:rPr>
        <w:rFonts w:ascii="Times New Roman" w:hAnsi="Times New Roman" w:hint="default"/>
      </w:rPr>
    </w:lvl>
    <w:lvl w:ilvl="8" w:tplc="CFDCB8DC" w:tentative="1">
      <w:start w:val="1"/>
      <w:numFmt w:val="bullet"/>
      <w:lvlText w:val="-"/>
      <w:lvlJc w:val="left"/>
      <w:pPr>
        <w:tabs>
          <w:tab w:val="num" w:pos="6120"/>
        </w:tabs>
        <w:ind w:left="6120" w:hanging="360"/>
      </w:pPr>
      <w:rPr>
        <w:rFonts w:ascii="Times New Roman" w:hAnsi="Times New Roman" w:hint="default"/>
      </w:rPr>
    </w:lvl>
  </w:abstractNum>
  <w:abstractNum w:abstractNumId="22" w15:restartNumberingAfterBreak="0">
    <w:nsid w:val="43E27A1F"/>
    <w:multiLevelType w:val="hybridMultilevel"/>
    <w:tmpl w:val="F6E2FC7E"/>
    <w:lvl w:ilvl="0" w:tplc="1CF44302">
      <w:start w:val="1"/>
      <w:numFmt w:val="decimal"/>
      <w:lvlText w:val="%1."/>
      <w:lvlJc w:val="left"/>
      <w:pPr>
        <w:tabs>
          <w:tab w:val="num" w:pos="1080"/>
        </w:tabs>
        <w:ind w:left="1080" w:hanging="360"/>
      </w:pPr>
    </w:lvl>
    <w:lvl w:ilvl="1" w:tplc="19AADBF0" w:tentative="1">
      <w:start w:val="1"/>
      <w:numFmt w:val="decimal"/>
      <w:lvlText w:val="%2."/>
      <w:lvlJc w:val="left"/>
      <w:pPr>
        <w:tabs>
          <w:tab w:val="num" w:pos="1800"/>
        </w:tabs>
        <w:ind w:left="1800" w:hanging="360"/>
      </w:pPr>
    </w:lvl>
    <w:lvl w:ilvl="2" w:tplc="37DEC1E6" w:tentative="1">
      <w:start w:val="1"/>
      <w:numFmt w:val="decimal"/>
      <w:lvlText w:val="%3."/>
      <w:lvlJc w:val="left"/>
      <w:pPr>
        <w:tabs>
          <w:tab w:val="num" w:pos="2520"/>
        </w:tabs>
        <w:ind w:left="2520" w:hanging="360"/>
      </w:pPr>
    </w:lvl>
    <w:lvl w:ilvl="3" w:tplc="3C444858" w:tentative="1">
      <w:start w:val="1"/>
      <w:numFmt w:val="decimal"/>
      <w:lvlText w:val="%4."/>
      <w:lvlJc w:val="left"/>
      <w:pPr>
        <w:tabs>
          <w:tab w:val="num" w:pos="3240"/>
        </w:tabs>
        <w:ind w:left="3240" w:hanging="360"/>
      </w:pPr>
    </w:lvl>
    <w:lvl w:ilvl="4" w:tplc="CDB29DEC" w:tentative="1">
      <w:start w:val="1"/>
      <w:numFmt w:val="decimal"/>
      <w:lvlText w:val="%5."/>
      <w:lvlJc w:val="left"/>
      <w:pPr>
        <w:tabs>
          <w:tab w:val="num" w:pos="3960"/>
        </w:tabs>
        <w:ind w:left="3960" w:hanging="360"/>
      </w:pPr>
    </w:lvl>
    <w:lvl w:ilvl="5" w:tplc="0F6E3C96" w:tentative="1">
      <w:start w:val="1"/>
      <w:numFmt w:val="decimal"/>
      <w:lvlText w:val="%6."/>
      <w:lvlJc w:val="left"/>
      <w:pPr>
        <w:tabs>
          <w:tab w:val="num" w:pos="4680"/>
        </w:tabs>
        <w:ind w:left="4680" w:hanging="360"/>
      </w:pPr>
    </w:lvl>
    <w:lvl w:ilvl="6" w:tplc="BAAE2796" w:tentative="1">
      <w:start w:val="1"/>
      <w:numFmt w:val="decimal"/>
      <w:lvlText w:val="%7."/>
      <w:lvlJc w:val="left"/>
      <w:pPr>
        <w:tabs>
          <w:tab w:val="num" w:pos="5400"/>
        </w:tabs>
        <w:ind w:left="5400" w:hanging="360"/>
      </w:pPr>
    </w:lvl>
    <w:lvl w:ilvl="7" w:tplc="17FC96C6" w:tentative="1">
      <w:start w:val="1"/>
      <w:numFmt w:val="decimal"/>
      <w:lvlText w:val="%8."/>
      <w:lvlJc w:val="left"/>
      <w:pPr>
        <w:tabs>
          <w:tab w:val="num" w:pos="6120"/>
        </w:tabs>
        <w:ind w:left="6120" w:hanging="360"/>
      </w:pPr>
    </w:lvl>
    <w:lvl w:ilvl="8" w:tplc="C4428A34" w:tentative="1">
      <w:start w:val="1"/>
      <w:numFmt w:val="decimal"/>
      <w:lvlText w:val="%9."/>
      <w:lvlJc w:val="left"/>
      <w:pPr>
        <w:tabs>
          <w:tab w:val="num" w:pos="6840"/>
        </w:tabs>
        <w:ind w:left="6840" w:hanging="360"/>
      </w:pPr>
    </w:lvl>
  </w:abstractNum>
  <w:abstractNum w:abstractNumId="23" w15:restartNumberingAfterBreak="0">
    <w:nsid w:val="44082509"/>
    <w:multiLevelType w:val="hybridMultilevel"/>
    <w:tmpl w:val="EC32C06E"/>
    <w:lvl w:ilvl="0" w:tplc="DE32AFFA">
      <w:start w:val="1"/>
      <w:numFmt w:val="bullet"/>
      <w:lvlText w:val="•"/>
      <w:lvlJc w:val="left"/>
      <w:pPr>
        <w:tabs>
          <w:tab w:val="num" w:pos="720"/>
        </w:tabs>
        <w:ind w:left="720" w:hanging="360"/>
      </w:pPr>
      <w:rPr>
        <w:rFonts w:ascii="Arial" w:hAnsi="Arial" w:hint="default"/>
      </w:rPr>
    </w:lvl>
    <w:lvl w:ilvl="1" w:tplc="C1124DA4" w:tentative="1">
      <w:start w:val="1"/>
      <w:numFmt w:val="bullet"/>
      <w:lvlText w:val="•"/>
      <w:lvlJc w:val="left"/>
      <w:pPr>
        <w:tabs>
          <w:tab w:val="num" w:pos="1440"/>
        </w:tabs>
        <w:ind w:left="1440" w:hanging="360"/>
      </w:pPr>
      <w:rPr>
        <w:rFonts w:ascii="Arial" w:hAnsi="Arial" w:hint="default"/>
      </w:rPr>
    </w:lvl>
    <w:lvl w:ilvl="2" w:tplc="EDFC8504" w:tentative="1">
      <w:start w:val="1"/>
      <w:numFmt w:val="bullet"/>
      <w:lvlText w:val="•"/>
      <w:lvlJc w:val="left"/>
      <w:pPr>
        <w:tabs>
          <w:tab w:val="num" w:pos="2160"/>
        </w:tabs>
        <w:ind w:left="2160" w:hanging="360"/>
      </w:pPr>
      <w:rPr>
        <w:rFonts w:ascii="Arial" w:hAnsi="Arial" w:hint="default"/>
      </w:rPr>
    </w:lvl>
    <w:lvl w:ilvl="3" w:tplc="4E6E5D3E" w:tentative="1">
      <w:start w:val="1"/>
      <w:numFmt w:val="bullet"/>
      <w:lvlText w:val="•"/>
      <w:lvlJc w:val="left"/>
      <w:pPr>
        <w:tabs>
          <w:tab w:val="num" w:pos="2880"/>
        </w:tabs>
        <w:ind w:left="2880" w:hanging="360"/>
      </w:pPr>
      <w:rPr>
        <w:rFonts w:ascii="Arial" w:hAnsi="Arial" w:hint="default"/>
      </w:rPr>
    </w:lvl>
    <w:lvl w:ilvl="4" w:tplc="A202BA9E" w:tentative="1">
      <w:start w:val="1"/>
      <w:numFmt w:val="bullet"/>
      <w:lvlText w:val="•"/>
      <w:lvlJc w:val="left"/>
      <w:pPr>
        <w:tabs>
          <w:tab w:val="num" w:pos="3600"/>
        </w:tabs>
        <w:ind w:left="3600" w:hanging="360"/>
      </w:pPr>
      <w:rPr>
        <w:rFonts w:ascii="Arial" w:hAnsi="Arial" w:hint="default"/>
      </w:rPr>
    </w:lvl>
    <w:lvl w:ilvl="5" w:tplc="EDC8A472" w:tentative="1">
      <w:start w:val="1"/>
      <w:numFmt w:val="bullet"/>
      <w:lvlText w:val="•"/>
      <w:lvlJc w:val="left"/>
      <w:pPr>
        <w:tabs>
          <w:tab w:val="num" w:pos="4320"/>
        </w:tabs>
        <w:ind w:left="4320" w:hanging="360"/>
      </w:pPr>
      <w:rPr>
        <w:rFonts w:ascii="Arial" w:hAnsi="Arial" w:hint="default"/>
      </w:rPr>
    </w:lvl>
    <w:lvl w:ilvl="6" w:tplc="3432EE92" w:tentative="1">
      <w:start w:val="1"/>
      <w:numFmt w:val="bullet"/>
      <w:lvlText w:val="•"/>
      <w:lvlJc w:val="left"/>
      <w:pPr>
        <w:tabs>
          <w:tab w:val="num" w:pos="5040"/>
        </w:tabs>
        <w:ind w:left="5040" w:hanging="360"/>
      </w:pPr>
      <w:rPr>
        <w:rFonts w:ascii="Arial" w:hAnsi="Arial" w:hint="default"/>
      </w:rPr>
    </w:lvl>
    <w:lvl w:ilvl="7" w:tplc="E2243BD8" w:tentative="1">
      <w:start w:val="1"/>
      <w:numFmt w:val="bullet"/>
      <w:lvlText w:val="•"/>
      <w:lvlJc w:val="left"/>
      <w:pPr>
        <w:tabs>
          <w:tab w:val="num" w:pos="5760"/>
        </w:tabs>
        <w:ind w:left="5760" w:hanging="360"/>
      </w:pPr>
      <w:rPr>
        <w:rFonts w:ascii="Arial" w:hAnsi="Arial" w:hint="default"/>
      </w:rPr>
    </w:lvl>
    <w:lvl w:ilvl="8" w:tplc="50A6581C"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4EB2596"/>
    <w:multiLevelType w:val="hybridMultilevel"/>
    <w:tmpl w:val="3C946D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A3401F0"/>
    <w:multiLevelType w:val="hybridMultilevel"/>
    <w:tmpl w:val="07EAEB48"/>
    <w:lvl w:ilvl="0" w:tplc="D1BEF9BC">
      <w:start w:val="1"/>
      <w:numFmt w:val="decimal"/>
      <w:lvlText w:val="%1."/>
      <w:lvlJc w:val="left"/>
      <w:pPr>
        <w:tabs>
          <w:tab w:val="num" w:pos="720"/>
        </w:tabs>
        <w:ind w:left="720" w:hanging="360"/>
      </w:pPr>
    </w:lvl>
    <w:lvl w:ilvl="1" w:tplc="6A1C3220" w:tentative="1">
      <w:start w:val="1"/>
      <w:numFmt w:val="decimal"/>
      <w:lvlText w:val="%2."/>
      <w:lvlJc w:val="left"/>
      <w:pPr>
        <w:tabs>
          <w:tab w:val="num" w:pos="1440"/>
        </w:tabs>
        <w:ind w:left="1440" w:hanging="360"/>
      </w:pPr>
    </w:lvl>
    <w:lvl w:ilvl="2" w:tplc="5E0E9BAC" w:tentative="1">
      <w:start w:val="1"/>
      <w:numFmt w:val="decimal"/>
      <w:lvlText w:val="%3."/>
      <w:lvlJc w:val="left"/>
      <w:pPr>
        <w:tabs>
          <w:tab w:val="num" w:pos="2160"/>
        </w:tabs>
        <w:ind w:left="2160" w:hanging="360"/>
      </w:pPr>
    </w:lvl>
    <w:lvl w:ilvl="3" w:tplc="BF70D524" w:tentative="1">
      <w:start w:val="1"/>
      <w:numFmt w:val="decimal"/>
      <w:lvlText w:val="%4."/>
      <w:lvlJc w:val="left"/>
      <w:pPr>
        <w:tabs>
          <w:tab w:val="num" w:pos="2880"/>
        </w:tabs>
        <w:ind w:left="2880" w:hanging="360"/>
      </w:pPr>
    </w:lvl>
    <w:lvl w:ilvl="4" w:tplc="77905364" w:tentative="1">
      <w:start w:val="1"/>
      <w:numFmt w:val="decimal"/>
      <w:lvlText w:val="%5."/>
      <w:lvlJc w:val="left"/>
      <w:pPr>
        <w:tabs>
          <w:tab w:val="num" w:pos="3600"/>
        </w:tabs>
        <w:ind w:left="3600" w:hanging="360"/>
      </w:pPr>
    </w:lvl>
    <w:lvl w:ilvl="5" w:tplc="737CE7DE" w:tentative="1">
      <w:start w:val="1"/>
      <w:numFmt w:val="decimal"/>
      <w:lvlText w:val="%6."/>
      <w:lvlJc w:val="left"/>
      <w:pPr>
        <w:tabs>
          <w:tab w:val="num" w:pos="4320"/>
        </w:tabs>
        <w:ind w:left="4320" w:hanging="360"/>
      </w:pPr>
    </w:lvl>
    <w:lvl w:ilvl="6" w:tplc="CE78853C" w:tentative="1">
      <w:start w:val="1"/>
      <w:numFmt w:val="decimal"/>
      <w:lvlText w:val="%7."/>
      <w:lvlJc w:val="left"/>
      <w:pPr>
        <w:tabs>
          <w:tab w:val="num" w:pos="5040"/>
        </w:tabs>
        <w:ind w:left="5040" w:hanging="360"/>
      </w:pPr>
    </w:lvl>
    <w:lvl w:ilvl="7" w:tplc="DEE458FC" w:tentative="1">
      <w:start w:val="1"/>
      <w:numFmt w:val="decimal"/>
      <w:lvlText w:val="%8."/>
      <w:lvlJc w:val="left"/>
      <w:pPr>
        <w:tabs>
          <w:tab w:val="num" w:pos="5760"/>
        </w:tabs>
        <w:ind w:left="5760" w:hanging="360"/>
      </w:pPr>
    </w:lvl>
    <w:lvl w:ilvl="8" w:tplc="4A04EAD0" w:tentative="1">
      <w:start w:val="1"/>
      <w:numFmt w:val="decimal"/>
      <w:lvlText w:val="%9."/>
      <w:lvlJc w:val="left"/>
      <w:pPr>
        <w:tabs>
          <w:tab w:val="num" w:pos="6480"/>
        </w:tabs>
        <w:ind w:left="6480" w:hanging="360"/>
      </w:pPr>
    </w:lvl>
  </w:abstractNum>
  <w:abstractNum w:abstractNumId="26" w15:restartNumberingAfterBreak="0">
    <w:nsid w:val="4A7A003D"/>
    <w:multiLevelType w:val="hybridMultilevel"/>
    <w:tmpl w:val="C7B2B154"/>
    <w:lvl w:ilvl="0" w:tplc="9996A7B8">
      <w:start w:val="1"/>
      <w:numFmt w:val="bullet"/>
      <w:lvlText w:val="-"/>
      <w:lvlJc w:val="left"/>
      <w:pPr>
        <w:tabs>
          <w:tab w:val="num" w:pos="720"/>
        </w:tabs>
        <w:ind w:left="720" w:hanging="360"/>
      </w:pPr>
      <w:rPr>
        <w:rFonts w:ascii="Times New Roman" w:hAnsi="Times New Roman" w:hint="default"/>
      </w:rPr>
    </w:lvl>
    <w:lvl w:ilvl="1" w:tplc="E542C2F2" w:tentative="1">
      <w:start w:val="1"/>
      <w:numFmt w:val="bullet"/>
      <w:lvlText w:val="-"/>
      <w:lvlJc w:val="left"/>
      <w:pPr>
        <w:tabs>
          <w:tab w:val="num" w:pos="1440"/>
        </w:tabs>
        <w:ind w:left="1440" w:hanging="360"/>
      </w:pPr>
      <w:rPr>
        <w:rFonts w:ascii="Times New Roman" w:hAnsi="Times New Roman" w:hint="default"/>
      </w:rPr>
    </w:lvl>
    <w:lvl w:ilvl="2" w:tplc="76D64A36" w:tentative="1">
      <w:start w:val="1"/>
      <w:numFmt w:val="bullet"/>
      <w:lvlText w:val="-"/>
      <w:lvlJc w:val="left"/>
      <w:pPr>
        <w:tabs>
          <w:tab w:val="num" w:pos="2160"/>
        </w:tabs>
        <w:ind w:left="2160" w:hanging="360"/>
      </w:pPr>
      <w:rPr>
        <w:rFonts w:ascii="Times New Roman" w:hAnsi="Times New Roman" w:hint="default"/>
      </w:rPr>
    </w:lvl>
    <w:lvl w:ilvl="3" w:tplc="8FDA12FA" w:tentative="1">
      <w:start w:val="1"/>
      <w:numFmt w:val="bullet"/>
      <w:lvlText w:val="-"/>
      <w:lvlJc w:val="left"/>
      <w:pPr>
        <w:tabs>
          <w:tab w:val="num" w:pos="2880"/>
        </w:tabs>
        <w:ind w:left="2880" w:hanging="360"/>
      </w:pPr>
      <w:rPr>
        <w:rFonts w:ascii="Times New Roman" w:hAnsi="Times New Roman" w:hint="default"/>
      </w:rPr>
    </w:lvl>
    <w:lvl w:ilvl="4" w:tplc="76A06604" w:tentative="1">
      <w:start w:val="1"/>
      <w:numFmt w:val="bullet"/>
      <w:lvlText w:val="-"/>
      <w:lvlJc w:val="left"/>
      <w:pPr>
        <w:tabs>
          <w:tab w:val="num" w:pos="3600"/>
        </w:tabs>
        <w:ind w:left="3600" w:hanging="360"/>
      </w:pPr>
      <w:rPr>
        <w:rFonts w:ascii="Times New Roman" w:hAnsi="Times New Roman" w:hint="default"/>
      </w:rPr>
    </w:lvl>
    <w:lvl w:ilvl="5" w:tplc="0D48FEAA" w:tentative="1">
      <w:start w:val="1"/>
      <w:numFmt w:val="bullet"/>
      <w:lvlText w:val="-"/>
      <w:lvlJc w:val="left"/>
      <w:pPr>
        <w:tabs>
          <w:tab w:val="num" w:pos="4320"/>
        </w:tabs>
        <w:ind w:left="4320" w:hanging="360"/>
      </w:pPr>
      <w:rPr>
        <w:rFonts w:ascii="Times New Roman" w:hAnsi="Times New Roman" w:hint="default"/>
      </w:rPr>
    </w:lvl>
    <w:lvl w:ilvl="6" w:tplc="64CC428E" w:tentative="1">
      <w:start w:val="1"/>
      <w:numFmt w:val="bullet"/>
      <w:lvlText w:val="-"/>
      <w:lvlJc w:val="left"/>
      <w:pPr>
        <w:tabs>
          <w:tab w:val="num" w:pos="5040"/>
        </w:tabs>
        <w:ind w:left="5040" w:hanging="360"/>
      </w:pPr>
      <w:rPr>
        <w:rFonts w:ascii="Times New Roman" w:hAnsi="Times New Roman" w:hint="default"/>
      </w:rPr>
    </w:lvl>
    <w:lvl w:ilvl="7" w:tplc="BA32C744" w:tentative="1">
      <w:start w:val="1"/>
      <w:numFmt w:val="bullet"/>
      <w:lvlText w:val="-"/>
      <w:lvlJc w:val="left"/>
      <w:pPr>
        <w:tabs>
          <w:tab w:val="num" w:pos="5760"/>
        </w:tabs>
        <w:ind w:left="5760" w:hanging="360"/>
      </w:pPr>
      <w:rPr>
        <w:rFonts w:ascii="Times New Roman" w:hAnsi="Times New Roman" w:hint="default"/>
      </w:rPr>
    </w:lvl>
    <w:lvl w:ilvl="8" w:tplc="3348B2A4" w:tentative="1">
      <w:start w:val="1"/>
      <w:numFmt w:val="bullet"/>
      <w:lvlText w:val="-"/>
      <w:lvlJc w:val="left"/>
      <w:pPr>
        <w:tabs>
          <w:tab w:val="num" w:pos="6480"/>
        </w:tabs>
        <w:ind w:left="6480" w:hanging="360"/>
      </w:pPr>
      <w:rPr>
        <w:rFonts w:ascii="Times New Roman" w:hAnsi="Times New Roman" w:hint="default"/>
      </w:rPr>
    </w:lvl>
  </w:abstractNum>
  <w:abstractNum w:abstractNumId="27" w15:restartNumberingAfterBreak="0">
    <w:nsid w:val="50B9152D"/>
    <w:multiLevelType w:val="hybridMultilevel"/>
    <w:tmpl w:val="23F61078"/>
    <w:lvl w:ilvl="0" w:tplc="41526AA4">
      <w:start w:val="1"/>
      <w:numFmt w:val="bullet"/>
      <w:lvlText w:val="-"/>
      <w:lvlJc w:val="left"/>
      <w:pPr>
        <w:tabs>
          <w:tab w:val="num" w:pos="720"/>
        </w:tabs>
        <w:ind w:left="720" w:hanging="360"/>
      </w:pPr>
      <w:rPr>
        <w:rFonts w:ascii="Times New Roman" w:hAnsi="Times New Roman" w:hint="default"/>
      </w:rPr>
    </w:lvl>
    <w:lvl w:ilvl="1" w:tplc="83E8CA58" w:tentative="1">
      <w:start w:val="1"/>
      <w:numFmt w:val="bullet"/>
      <w:lvlText w:val="-"/>
      <w:lvlJc w:val="left"/>
      <w:pPr>
        <w:tabs>
          <w:tab w:val="num" w:pos="1440"/>
        </w:tabs>
        <w:ind w:left="1440" w:hanging="360"/>
      </w:pPr>
      <w:rPr>
        <w:rFonts w:ascii="Times New Roman" w:hAnsi="Times New Roman" w:hint="default"/>
      </w:rPr>
    </w:lvl>
    <w:lvl w:ilvl="2" w:tplc="38B28EF4" w:tentative="1">
      <w:start w:val="1"/>
      <w:numFmt w:val="bullet"/>
      <w:lvlText w:val="-"/>
      <w:lvlJc w:val="left"/>
      <w:pPr>
        <w:tabs>
          <w:tab w:val="num" w:pos="2160"/>
        </w:tabs>
        <w:ind w:left="2160" w:hanging="360"/>
      </w:pPr>
      <w:rPr>
        <w:rFonts w:ascii="Times New Roman" w:hAnsi="Times New Roman" w:hint="default"/>
      </w:rPr>
    </w:lvl>
    <w:lvl w:ilvl="3" w:tplc="8E420A18" w:tentative="1">
      <w:start w:val="1"/>
      <w:numFmt w:val="bullet"/>
      <w:lvlText w:val="-"/>
      <w:lvlJc w:val="left"/>
      <w:pPr>
        <w:tabs>
          <w:tab w:val="num" w:pos="2880"/>
        </w:tabs>
        <w:ind w:left="2880" w:hanging="360"/>
      </w:pPr>
      <w:rPr>
        <w:rFonts w:ascii="Times New Roman" w:hAnsi="Times New Roman" w:hint="default"/>
      </w:rPr>
    </w:lvl>
    <w:lvl w:ilvl="4" w:tplc="B2608D64" w:tentative="1">
      <w:start w:val="1"/>
      <w:numFmt w:val="bullet"/>
      <w:lvlText w:val="-"/>
      <w:lvlJc w:val="left"/>
      <w:pPr>
        <w:tabs>
          <w:tab w:val="num" w:pos="3600"/>
        </w:tabs>
        <w:ind w:left="3600" w:hanging="360"/>
      </w:pPr>
      <w:rPr>
        <w:rFonts w:ascii="Times New Roman" w:hAnsi="Times New Roman" w:hint="default"/>
      </w:rPr>
    </w:lvl>
    <w:lvl w:ilvl="5" w:tplc="DD8268E2" w:tentative="1">
      <w:start w:val="1"/>
      <w:numFmt w:val="bullet"/>
      <w:lvlText w:val="-"/>
      <w:lvlJc w:val="left"/>
      <w:pPr>
        <w:tabs>
          <w:tab w:val="num" w:pos="4320"/>
        </w:tabs>
        <w:ind w:left="4320" w:hanging="360"/>
      </w:pPr>
      <w:rPr>
        <w:rFonts w:ascii="Times New Roman" w:hAnsi="Times New Roman" w:hint="default"/>
      </w:rPr>
    </w:lvl>
    <w:lvl w:ilvl="6" w:tplc="3D6A9744" w:tentative="1">
      <w:start w:val="1"/>
      <w:numFmt w:val="bullet"/>
      <w:lvlText w:val="-"/>
      <w:lvlJc w:val="left"/>
      <w:pPr>
        <w:tabs>
          <w:tab w:val="num" w:pos="5040"/>
        </w:tabs>
        <w:ind w:left="5040" w:hanging="360"/>
      </w:pPr>
      <w:rPr>
        <w:rFonts w:ascii="Times New Roman" w:hAnsi="Times New Roman" w:hint="default"/>
      </w:rPr>
    </w:lvl>
    <w:lvl w:ilvl="7" w:tplc="8506A024" w:tentative="1">
      <w:start w:val="1"/>
      <w:numFmt w:val="bullet"/>
      <w:lvlText w:val="-"/>
      <w:lvlJc w:val="left"/>
      <w:pPr>
        <w:tabs>
          <w:tab w:val="num" w:pos="5760"/>
        </w:tabs>
        <w:ind w:left="5760" w:hanging="360"/>
      </w:pPr>
      <w:rPr>
        <w:rFonts w:ascii="Times New Roman" w:hAnsi="Times New Roman" w:hint="default"/>
      </w:rPr>
    </w:lvl>
    <w:lvl w:ilvl="8" w:tplc="2EA278DA"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19A5528"/>
    <w:multiLevelType w:val="hybridMultilevel"/>
    <w:tmpl w:val="6EB6C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32454C5"/>
    <w:multiLevelType w:val="hybridMultilevel"/>
    <w:tmpl w:val="A5BA83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537D215C"/>
    <w:multiLevelType w:val="hybridMultilevel"/>
    <w:tmpl w:val="DB32CCF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99D11F6"/>
    <w:multiLevelType w:val="hybridMultilevel"/>
    <w:tmpl w:val="6F7C664E"/>
    <w:lvl w:ilvl="0" w:tplc="3EE651F6">
      <w:start w:val="1"/>
      <w:numFmt w:val="bullet"/>
      <w:lvlText w:val="-"/>
      <w:lvlJc w:val="left"/>
      <w:pPr>
        <w:tabs>
          <w:tab w:val="num" w:pos="360"/>
        </w:tabs>
        <w:ind w:left="360" w:hanging="360"/>
      </w:pPr>
      <w:rPr>
        <w:rFonts w:ascii="Times New Roman" w:hAnsi="Times New Roman" w:hint="default"/>
      </w:rPr>
    </w:lvl>
    <w:lvl w:ilvl="1" w:tplc="C144F85A" w:tentative="1">
      <w:start w:val="1"/>
      <w:numFmt w:val="bullet"/>
      <w:lvlText w:val="-"/>
      <w:lvlJc w:val="left"/>
      <w:pPr>
        <w:tabs>
          <w:tab w:val="num" w:pos="1080"/>
        </w:tabs>
        <w:ind w:left="1080" w:hanging="360"/>
      </w:pPr>
      <w:rPr>
        <w:rFonts w:ascii="Times New Roman" w:hAnsi="Times New Roman" w:hint="default"/>
      </w:rPr>
    </w:lvl>
    <w:lvl w:ilvl="2" w:tplc="4E0C7FC0" w:tentative="1">
      <w:start w:val="1"/>
      <w:numFmt w:val="bullet"/>
      <w:lvlText w:val="-"/>
      <w:lvlJc w:val="left"/>
      <w:pPr>
        <w:tabs>
          <w:tab w:val="num" w:pos="1800"/>
        </w:tabs>
        <w:ind w:left="1800" w:hanging="360"/>
      </w:pPr>
      <w:rPr>
        <w:rFonts w:ascii="Times New Roman" w:hAnsi="Times New Roman" w:hint="default"/>
      </w:rPr>
    </w:lvl>
    <w:lvl w:ilvl="3" w:tplc="6290B5AA" w:tentative="1">
      <w:start w:val="1"/>
      <w:numFmt w:val="bullet"/>
      <w:lvlText w:val="-"/>
      <w:lvlJc w:val="left"/>
      <w:pPr>
        <w:tabs>
          <w:tab w:val="num" w:pos="2520"/>
        </w:tabs>
        <w:ind w:left="2520" w:hanging="360"/>
      </w:pPr>
      <w:rPr>
        <w:rFonts w:ascii="Times New Roman" w:hAnsi="Times New Roman" w:hint="default"/>
      </w:rPr>
    </w:lvl>
    <w:lvl w:ilvl="4" w:tplc="CD9423E4" w:tentative="1">
      <w:start w:val="1"/>
      <w:numFmt w:val="bullet"/>
      <w:lvlText w:val="-"/>
      <w:lvlJc w:val="left"/>
      <w:pPr>
        <w:tabs>
          <w:tab w:val="num" w:pos="3240"/>
        </w:tabs>
        <w:ind w:left="3240" w:hanging="360"/>
      </w:pPr>
      <w:rPr>
        <w:rFonts w:ascii="Times New Roman" w:hAnsi="Times New Roman" w:hint="default"/>
      </w:rPr>
    </w:lvl>
    <w:lvl w:ilvl="5" w:tplc="2D3CBBB4" w:tentative="1">
      <w:start w:val="1"/>
      <w:numFmt w:val="bullet"/>
      <w:lvlText w:val="-"/>
      <w:lvlJc w:val="left"/>
      <w:pPr>
        <w:tabs>
          <w:tab w:val="num" w:pos="3960"/>
        </w:tabs>
        <w:ind w:left="3960" w:hanging="360"/>
      </w:pPr>
      <w:rPr>
        <w:rFonts w:ascii="Times New Roman" w:hAnsi="Times New Roman" w:hint="default"/>
      </w:rPr>
    </w:lvl>
    <w:lvl w:ilvl="6" w:tplc="63343B70" w:tentative="1">
      <w:start w:val="1"/>
      <w:numFmt w:val="bullet"/>
      <w:lvlText w:val="-"/>
      <w:lvlJc w:val="left"/>
      <w:pPr>
        <w:tabs>
          <w:tab w:val="num" w:pos="4680"/>
        </w:tabs>
        <w:ind w:left="4680" w:hanging="360"/>
      </w:pPr>
      <w:rPr>
        <w:rFonts w:ascii="Times New Roman" w:hAnsi="Times New Roman" w:hint="default"/>
      </w:rPr>
    </w:lvl>
    <w:lvl w:ilvl="7" w:tplc="AE5CB38A" w:tentative="1">
      <w:start w:val="1"/>
      <w:numFmt w:val="bullet"/>
      <w:lvlText w:val="-"/>
      <w:lvlJc w:val="left"/>
      <w:pPr>
        <w:tabs>
          <w:tab w:val="num" w:pos="5400"/>
        </w:tabs>
        <w:ind w:left="5400" w:hanging="360"/>
      </w:pPr>
      <w:rPr>
        <w:rFonts w:ascii="Times New Roman" w:hAnsi="Times New Roman" w:hint="default"/>
      </w:rPr>
    </w:lvl>
    <w:lvl w:ilvl="8" w:tplc="3BEC1580" w:tentative="1">
      <w:start w:val="1"/>
      <w:numFmt w:val="bullet"/>
      <w:lvlText w:val="-"/>
      <w:lvlJc w:val="left"/>
      <w:pPr>
        <w:tabs>
          <w:tab w:val="num" w:pos="6120"/>
        </w:tabs>
        <w:ind w:left="6120" w:hanging="360"/>
      </w:pPr>
      <w:rPr>
        <w:rFonts w:ascii="Times New Roman" w:hAnsi="Times New Roman" w:hint="default"/>
      </w:rPr>
    </w:lvl>
  </w:abstractNum>
  <w:abstractNum w:abstractNumId="32" w15:restartNumberingAfterBreak="0">
    <w:nsid w:val="59AD77E5"/>
    <w:multiLevelType w:val="hybridMultilevel"/>
    <w:tmpl w:val="BAF4DA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0E0234"/>
    <w:multiLevelType w:val="hybridMultilevel"/>
    <w:tmpl w:val="8312CF6A"/>
    <w:lvl w:ilvl="0" w:tplc="A2901FCE">
      <w:start w:val="1"/>
      <w:numFmt w:val="bullet"/>
      <w:lvlText w:val="•"/>
      <w:lvlJc w:val="left"/>
      <w:pPr>
        <w:tabs>
          <w:tab w:val="num" w:pos="720"/>
        </w:tabs>
        <w:ind w:left="720" w:hanging="360"/>
      </w:pPr>
      <w:rPr>
        <w:rFonts w:ascii="Arial" w:hAnsi="Arial" w:hint="default"/>
      </w:rPr>
    </w:lvl>
    <w:lvl w:ilvl="1" w:tplc="922E62C4" w:tentative="1">
      <w:start w:val="1"/>
      <w:numFmt w:val="bullet"/>
      <w:lvlText w:val="•"/>
      <w:lvlJc w:val="left"/>
      <w:pPr>
        <w:tabs>
          <w:tab w:val="num" w:pos="1440"/>
        </w:tabs>
        <w:ind w:left="1440" w:hanging="360"/>
      </w:pPr>
      <w:rPr>
        <w:rFonts w:ascii="Arial" w:hAnsi="Arial" w:hint="default"/>
      </w:rPr>
    </w:lvl>
    <w:lvl w:ilvl="2" w:tplc="7632B8A4" w:tentative="1">
      <w:start w:val="1"/>
      <w:numFmt w:val="bullet"/>
      <w:lvlText w:val="•"/>
      <w:lvlJc w:val="left"/>
      <w:pPr>
        <w:tabs>
          <w:tab w:val="num" w:pos="2160"/>
        </w:tabs>
        <w:ind w:left="2160" w:hanging="360"/>
      </w:pPr>
      <w:rPr>
        <w:rFonts w:ascii="Arial" w:hAnsi="Arial" w:hint="default"/>
      </w:rPr>
    </w:lvl>
    <w:lvl w:ilvl="3" w:tplc="E06E8426" w:tentative="1">
      <w:start w:val="1"/>
      <w:numFmt w:val="bullet"/>
      <w:lvlText w:val="•"/>
      <w:lvlJc w:val="left"/>
      <w:pPr>
        <w:tabs>
          <w:tab w:val="num" w:pos="2880"/>
        </w:tabs>
        <w:ind w:left="2880" w:hanging="360"/>
      </w:pPr>
      <w:rPr>
        <w:rFonts w:ascii="Arial" w:hAnsi="Arial" w:hint="default"/>
      </w:rPr>
    </w:lvl>
    <w:lvl w:ilvl="4" w:tplc="43A0BC96" w:tentative="1">
      <w:start w:val="1"/>
      <w:numFmt w:val="bullet"/>
      <w:lvlText w:val="•"/>
      <w:lvlJc w:val="left"/>
      <w:pPr>
        <w:tabs>
          <w:tab w:val="num" w:pos="3600"/>
        </w:tabs>
        <w:ind w:left="3600" w:hanging="360"/>
      </w:pPr>
      <w:rPr>
        <w:rFonts w:ascii="Arial" w:hAnsi="Arial" w:hint="default"/>
      </w:rPr>
    </w:lvl>
    <w:lvl w:ilvl="5" w:tplc="50E01460" w:tentative="1">
      <w:start w:val="1"/>
      <w:numFmt w:val="bullet"/>
      <w:lvlText w:val="•"/>
      <w:lvlJc w:val="left"/>
      <w:pPr>
        <w:tabs>
          <w:tab w:val="num" w:pos="4320"/>
        </w:tabs>
        <w:ind w:left="4320" w:hanging="360"/>
      </w:pPr>
      <w:rPr>
        <w:rFonts w:ascii="Arial" w:hAnsi="Arial" w:hint="default"/>
      </w:rPr>
    </w:lvl>
    <w:lvl w:ilvl="6" w:tplc="2646914A" w:tentative="1">
      <w:start w:val="1"/>
      <w:numFmt w:val="bullet"/>
      <w:lvlText w:val="•"/>
      <w:lvlJc w:val="left"/>
      <w:pPr>
        <w:tabs>
          <w:tab w:val="num" w:pos="5040"/>
        </w:tabs>
        <w:ind w:left="5040" w:hanging="360"/>
      </w:pPr>
      <w:rPr>
        <w:rFonts w:ascii="Arial" w:hAnsi="Arial" w:hint="default"/>
      </w:rPr>
    </w:lvl>
    <w:lvl w:ilvl="7" w:tplc="6AC6A69E" w:tentative="1">
      <w:start w:val="1"/>
      <w:numFmt w:val="bullet"/>
      <w:lvlText w:val="•"/>
      <w:lvlJc w:val="left"/>
      <w:pPr>
        <w:tabs>
          <w:tab w:val="num" w:pos="5760"/>
        </w:tabs>
        <w:ind w:left="5760" w:hanging="360"/>
      </w:pPr>
      <w:rPr>
        <w:rFonts w:ascii="Arial" w:hAnsi="Arial" w:hint="default"/>
      </w:rPr>
    </w:lvl>
    <w:lvl w:ilvl="8" w:tplc="8B4C56D4"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5A1D41CF"/>
    <w:multiLevelType w:val="hybridMultilevel"/>
    <w:tmpl w:val="C9124FC6"/>
    <w:lvl w:ilvl="0" w:tplc="B73284F6">
      <w:start w:val="1"/>
      <w:numFmt w:val="decimal"/>
      <w:lvlText w:val="%1."/>
      <w:lvlJc w:val="left"/>
      <w:pPr>
        <w:tabs>
          <w:tab w:val="num" w:pos="720"/>
        </w:tabs>
        <w:ind w:left="720" w:hanging="360"/>
      </w:pPr>
    </w:lvl>
    <w:lvl w:ilvl="1" w:tplc="56AEB846" w:tentative="1">
      <w:start w:val="1"/>
      <w:numFmt w:val="decimal"/>
      <w:lvlText w:val="%2."/>
      <w:lvlJc w:val="left"/>
      <w:pPr>
        <w:tabs>
          <w:tab w:val="num" w:pos="1440"/>
        </w:tabs>
        <w:ind w:left="1440" w:hanging="360"/>
      </w:pPr>
    </w:lvl>
    <w:lvl w:ilvl="2" w:tplc="00225C0C" w:tentative="1">
      <w:start w:val="1"/>
      <w:numFmt w:val="decimal"/>
      <w:lvlText w:val="%3."/>
      <w:lvlJc w:val="left"/>
      <w:pPr>
        <w:tabs>
          <w:tab w:val="num" w:pos="2160"/>
        </w:tabs>
        <w:ind w:left="2160" w:hanging="360"/>
      </w:pPr>
    </w:lvl>
    <w:lvl w:ilvl="3" w:tplc="91201662" w:tentative="1">
      <w:start w:val="1"/>
      <w:numFmt w:val="decimal"/>
      <w:lvlText w:val="%4."/>
      <w:lvlJc w:val="left"/>
      <w:pPr>
        <w:tabs>
          <w:tab w:val="num" w:pos="2880"/>
        </w:tabs>
        <w:ind w:left="2880" w:hanging="360"/>
      </w:pPr>
    </w:lvl>
    <w:lvl w:ilvl="4" w:tplc="079E7244" w:tentative="1">
      <w:start w:val="1"/>
      <w:numFmt w:val="decimal"/>
      <w:lvlText w:val="%5."/>
      <w:lvlJc w:val="left"/>
      <w:pPr>
        <w:tabs>
          <w:tab w:val="num" w:pos="3600"/>
        </w:tabs>
        <w:ind w:left="3600" w:hanging="360"/>
      </w:pPr>
    </w:lvl>
    <w:lvl w:ilvl="5" w:tplc="F75C1F76" w:tentative="1">
      <w:start w:val="1"/>
      <w:numFmt w:val="decimal"/>
      <w:lvlText w:val="%6."/>
      <w:lvlJc w:val="left"/>
      <w:pPr>
        <w:tabs>
          <w:tab w:val="num" w:pos="4320"/>
        </w:tabs>
        <w:ind w:left="4320" w:hanging="360"/>
      </w:pPr>
    </w:lvl>
    <w:lvl w:ilvl="6" w:tplc="5C28E046" w:tentative="1">
      <w:start w:val="1"/>
      <w:numFmt w:val="decimal"/>
      <w:lvlText w:val="%7."/>
      <w:lvlJc w:val="left"/>
      <w:pPr>
        <w:tabs>
          <w:tab w:val="num" w:pos="5040"/>
        </w:tabs>
        <w:ind w:left="5040" w:hanging="360"/>
      </w:pPr>
    </w:lvl>
    <w:lvl w:ilvl="7" w:tplc="75EA06C6" w:tentative="1">
      <w:start w:val="1"/>
      <w:numFmt w:val="decimal"/>
      <w:lvlText w:val="%8."/>
      <w:lvlJc w:val="left"/>
      <w:pPr>
        <w:tabs>
          <w:tab w:val="num" w:pos="5760"/>
        </w:tabs>
        <w:ind w:left="5760" w:hanging="360"/>
      </w:pPr>
    </w:lvl>
    <w:lvl w:ilvl="8" w:tplc="22C8D422" w:tentative="1">
      <w:start w:val="1"/>
      <w:numFmt w:val="decimal"/>
      <w:lvlText w:val="%9."/>
      <w:lvlJc w:val="left"/>
      <w:pPr>
        <w:tabs>
          <w:tab w:val="num" w:pos="6480"/>
        </w:tabs>
        <w:ind w:left="6480" w:hanging="360"/>
      </w:pPr>
    </w:lvl>
  </w:abstractNum>
  <w:abstractNum w:abstractNumId="35" w15:restartNumberingAfterBreak="0">
    <w:nsid w:val="5D5265B0"/>
    <w:multiLevelType w:val="hybridMultilevel"/>
    <w:tmpl w:val="95C88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3288E4B2">
      <w:start w:val="3"/>
      <w:numFmt w:val="bullet"/>
      <w:lvlText w:val="-"/>
      <w:lvlJc w:val="left"/>
      <w:pPr>
        <w:ind w:left="2160" w:hanging="360"/>
      </w:pPr>
      <w:rPr>
        <w:rFonts w:ascii="Calibri" w:eastAsiaTheme="minorHAnsi" w:hAnsi="Calibri" w:cs="Calibri"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0AC7AD8"/>
    <w:multiLevelType w:val="hybridMultilevel"/>
    <w:tmpl w:val="2780B8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18730FB"/>
    <w:multiLevelType w:val="hybridMultilevel"/>
    <w:tmpl w:val="8CDC3CF8"/>
    <w:lvl w:ilvl="0" w:tplc="8442678E">
      <w:start w:val="1"/>
      <w:numFmt w:val="bullet"/>
      <w:lvlText w:val="•"/>
      <w:lvlJc w:val="left"/>
      <w:pPr>
        <w:tabs>
          <w:tab w:val="num" w:pos="360"/>
        </w:tabs>
        <w:ind w:left="360" w:hanging="360"/>
      </w:pPr>
      <w:rPr>
        <w:rFonts w:ascii="Arial" w:hAnsi="Arial" w:hint="default"/>
      </w:rPr>
    </w:lvl>
    <w:lvl w:ilvl="1" w:tplc="1354CCDE">
      <w:numFmt w:val="bullet"/>
      <w:lvlText w:val="–"/>
      <w:lvlJc w:val="left"/>
      <w:pPr>
        <w:tabs>
          <w:tab w:val="num" w:pos="1080"/>
        </w:tabs>
        <w:ind w:left="1080" w:hanging="360"/>
      </w:pPr>
      <w:rPr>
        <w:rFonts w:ascii="Arial" w:hAnsi="Arial" w:hint="default"/>
      </w:rPr>
    </w:lvl>
    <w:lvl w:ilvl="2" w:tplc="1832953A" w:tentative="1">
      <w:start w:val="1"/>
      <w:numFmt w:val="bullet"/>
      <w:lvlText w:val="•"/>
      <w:lvlJc w:val="left"/>
      <w:pPr>
        <w:tabs>
          <w:tab w:val="num" w:pos="1800"/>
        </w:tabs>
        <w:ind w:left="1800" w:hanging="360"/>
      </w:pPr>
      <w:rPr>
        <w:rFonts w:ascii="Arial" w:hAnsi="Arial" w:hint="default"/>
      </w:rPr>
    </w:lvl>
    <w:lvl w:ilvl="3" w:tplc="7F148224" w:tentative="1">
      <w:start w:val="1"/>
      <w:numFmt w:val="bullet"/>
      <w:lvlText w:val="•"/>
      <w:lvlJc w:val="left"/>
      <w:pPr>
        <w:tabs>
          <w:tab w:val="num" w:pos="2520"/>
        </w:tabs>
        <w:ind w:left="2520" w:hanging="360"/>
      </w:pPr>
      <w:rPr>
        <w:rFonts w:ascii="Arial" w:hAnsi="Arial" w:hint="default"/>
      </w:rPr>
    </w:lvl>
    <w:lvl w:ilvl="4" w:tplc="0700DB92" w:tentative="1">
      <w:start w:val="1"/>
      <w:numFmt w:val="bullet"/>
      <w:lvlText w:val="•"/>
      <w:lvlJc w:val="left"/>
      <w:pPr>
        <w:tabs>
          <w:tab w:val="num" w:pos="3240"/>
        </w:tabs>
        <w:ind w:left="3240" w:hanging="360"/>
      </w:pPr>
      <w:rPr>
        <w:rFonts w:ascii="Arial" w:hAnsi="Arial" w:hint="default"/>
      </w:rPr>
    </w:lvl>
    <w:lvl w:ilvl="5" w:tplc="2A1CCE7A" w:tentative="1">
      <w:start w:val="1"/>
      <w:numFmt w:val="bullet"/>
      <w:lvlText w:val="•"/>
      <w:lvlJc w:val="left"/>
      <w:pPr>
        <w:tabs>
          <w:tab w:val="num" w:pos="3960"/>
        </w:tabs>
        <w:ind w:left="3960" w:hanging="360"/>
      </w:pPr>
      <w:rPr>
        <w:rFonts w:ascii="Arial" w:hAnsi="Arial" w:hint="default"/>
      </w:rPr>
    </w:lvl>
    <w:lvl w:ilvl="6" w:tplc="C0AC02D0" w:tentative="1">
      <w:start w:val="1"/>
      <w:numFmt w:val="bullet"/>
      <w:lvlText w:val="•"/>
      <w:lvlJc w:val="left"/>
      <w:pPr>
        <w:tabs>
          <w:tab w:val="num" w:pos="4680"/>
        </w:tabs>
        <w:ind w:left="4680" w:hanging="360"/>
      </w:pPr>
      <w:rPr>
        <w:rFonts w:ascii="Arial" w:hAnsi="Arial" w:hint="default"/>
      </w:rPr>
    </w:lvl>
    <w:lvl w:ilvl="7" w:tplc="3024528C" w:tentative="1">
      <w:start w:val="1"/>
      <w:numFmt w:val="bullet"/>
      <w:lvlText w:val="•"/>
      <w:lvlJc w:val="left"/>
      <w:pPr>
        <w:tabs>
          <w:tab w:val="num" w:pos="5400"/>
        </w:tabs>
        <w:ind w:left="5400" w:hanging="360"/>
      </w:pPr>
      <w:rPr>
        <w:rFonts w:ascii="Arial" w:hAnsi="Arial" w:hint="default"/>
      </w:rPr>
    </w:lvl>
    <w:lvl w:ilvl="8" w:tplc="250ED2E0" w:tentative="1">
      <w:start w:val="1"/>
      <w:numFmt w:val="bullet"/>
      <w:lvlText w:val="•"/>
      <w:lvlJc w:val="left"/>
      <w:pPr>
        <w:tabs>
          <w:tab w:val="num" w:pos="6120"/>
        </w:tabs>
        <w:ind w:left="6120" w:hanging="360"/>
      </w:pPr>
      <w:rPr>
        <w:rFonts w:ascii="Arial" w:hAnsi="Arial" w:hint="default"/>
      </w:rPr>
    </w:lvl>
  </w:abstractNum>
  <w:abstractNum w:abstractNumId="38" w15:restartNumberingAfterBreak="0">
    <w:nsid w:val="64933925"/>
    <w:multiLevelType w:val="hybridMultilevel"/>
    <w:tmpl w:val="08863B42"/>
    <w:lvl w:ilvl="0" w:tplc="DC3C6F78">
      <w:start w:val="1"/>
      <w:numFmt w:val="bullet"/>
      <w:lvlText w:val="-"/>
      <w:lvlJc w:val="left"/>
      <w:pPr>
        <w:tabs>
          <w:tab w:val="num" w:pos="1080"/>
        </w:tabs>
        <w:ind w:left="1080" w:hanging="360"/>
      </w:pPr>
      <w:rPr>
        <w:rFonts w:ascii="Times New Roman" w:hAnsi="Times New Roman" w:hint="default"/>
      </w:rPr>
    </w:lvl>
    <w:lvl w:ilvl="1" w:tplc="CDDAC9EC" w:tentative="1">
      <w:start w:val="1"/>
      <w:numFmt w:val="bullet"/>
      <w:lvlText w:val="-"/>
      <w:lvlJc w:val="left"/>
      <w:pPr>
        <w:tabs>
          <w:tab w:val="num" w:pos="1800"/>
        </w:tabs>
        <w:ind w:left="1800" w:hanging="360"/>
      </w:pPr>
      <w:rPr>
        <w:rFonts w:ascii="Times New Roman" w:hAnsi="Times New Roman" w:hint="default"/>
      </w:rPr>
    </w:lvl>
    <w:lvl w:ilvl="2" w:tplc="EFA410D4" w:tentative="1">
      <w:start w:val="1"/>
      <w:numFmt w:val="bullet"/>
      <w:lvlText w:val="-"/>
      <w:lvlJc w:val="left"/>
      <w:pPr>
        <w:tabs>
          <w:tab w:val="num" w:pos="2520"/>
        </w:tabs>
        <w:ind w:left="2520" w:hanging="360"/>
      </w:pPr>
      <w:rPr>
        <w:rFonts w:ascii="Times New Roman" w:hAnsi="Times New Roman" w:hint="default"/>
      </w:rPr>
    </w:lvl>
    <w:lvl w:ilvl="3" w:tplc="EEDE4234" w:tentative="1">
      <w:start w:val="1"/>
      <w:numFmt w:val="bullet"/>
      <w:lvlText w:val="-"/>
      <w:lvlJc w:val="left"/>
      <w:pPr>
        <w:tabs>
          <w:tab w:val="num" w:pos="3240"/>
        </w:tabs>
        <w:ind w:left="3240" w:hanging="360"/>
      </w:pPr>
      <w:rPr>
        <w:rFonts w:ascii="Times New Roman" w:hAnsi="Times New Roman" w:hint="default"/>
      </w:rPr>
    </w:lvl>
    <w:lvl w:ilvl="4" w:tplc="515EE4D6" w:tentative="1">
      <w:start w:val="1"/>
      <w:numFmt w:val="bullet"/>
      <w:lvlText w:val="-"/>
      <w:lvlJc w:val="left"/>
      <w:pPr>
        <w:tabs>
          <w:tab w:val="num" w:pos="3960"/>
        </w:tabs>
        <w:ind w:left="3960" w:hanging="360"/>
      </w:pPr>
      <w:rPr>
        <w:rFonts w:ascii="Times New Roman" w:hAnsi="Times New Roman" w:hint="default"/>
      </w:rPr>
    </w:lvl>
    <w:lvl w:ilvl="5" w:tplc="6AB6555A" w:tentative="1">
      <w:start w:val="1"/>
      <w:numFmt w:val="bullet"/>
      <w:lvlText w:val="-"/>
      <w:lvlJc w:val="left"/>
      <w:pPr>
        <w:tabs>
          <w:tab w:val="num" w:pos="4680"/>
        </w:tabs>
        <w:ind w:left="4680" w:hanging="360"/>
      </w:pPr>
      <w:rPr>
        <w:rFonts w:ascii="Times New Roman" w:hAnsi="Times New Roman" w:hint="default"/>
      </w:rPr>
    </w:lvl>
    <w:lvl w:ilvl="6" w:tplc="B8A4EF06" w:tentative="1">
      <w:start w:val="1"/>
      <w:numFmt w:val="bullet"/>
      <w:lvlText w:val="-"/>
      <w:lvlJc w:val="left"/>
      <w:pPr>
        <w:tabs>
          <w:tab w:val="num" w:pos="5400"/>
        </w:tabs>
        <w:ind w:left="5400" w:hanging="360"/>
      </w:pPr>
      <w:rPr>
        <w:rFonts w:ascii="Times New Roman" w:hAnsi="Times New Roman" w:hint="default"/>
      </w:rPr>
    </w:lvl>
    <w:lvl w:ilvl="7" w:tplc="3878B8B4" w:tentative="1">
      <w:start w:val="1"/>
      <w:numFmt w:val="bullet"/>
      <w:lvlText w:val="-"/>
      <w:lvlJc w:val="left"/>
      <w:pPr>
        <w:tabs>
          <w:tab w:val="num" w:pos="6120"/>
        </w:tabs>
        <w:ind w:left="6120" w:hanging="360"/>
      </w:pPr>
      <w:rPr>
        <w:rFonts w:ascii="Times New Roman" w:hAnsi="Times New Roman" w:hint="default"/>
      </w:rPr>
    </w:lvl>
    <w:lvl w:ilvl="8" w:tplc="58900D3C" w:tentative="1">
      <w:start w:val="1"/>
      <w:numFmt w:val="bullet"/>
      <w:lvlText w:val="-"/>
      <w:lvlJc w:val="left"/>
      <w:pPr>
        <w:tabs>
          <w:tab w:val="num" w:pos="6840"/>
        </w:tabs>
        <w:ind w:left="6840" w:hanging="360"/>
      </w:pPr>
      <w:rPr>
        <w:rFonts w:ascii="Times New Roman" w:hAnsi="Times New Roman" w:hint="default"/>
      </w:rPr>
    </w:lvl>
  </w:abstractNum>
  <w:abstractNum w:abstractNumId="39" w15:restartNumberingAfterBreak="0">
    <w:nsid w:val="67561DE4"/>
    <w:multiLevelType w:val="hybridMultilevel"/>
    <w:tmpl w:val="F12CDE38"/>
    <w:lvl w:ilvl="0" w:tplc="A6EE6648">
      <w:start w:val="1"/>
      <w:numFmt w:val="decimal"/>
      <w:lvlText w:val="%1."/>
      <w:lvlJc w:val="left"/>
      <w:pPr>
        <w:tabs>
          <w:tab w:val="num" w:pos="720"/>
        </w:tabs>
        <w:ind w:left="720" w:hanging="360"/>
      </w:pPr>
    </w:lvl>
    <w:lvl w:ilvl="1" w:tplc="34DA210C">
      <w:start w:val="1"/>
      <w:numFmt w:val="decimal"/>
      <w:lvlText w:val="%2."/>
      <w:lvlJc w:val="left"/>
      <w:pPr>
        <w:tabs>
          <w:tab w:val="num" w:pos="1440"/>
        </w:tabs>
        <w:ind w:left="1440" w:hanging="360"/>
      </w:pPr>
    </w:lvl>
    <w:lvl w:ilvl="2" w:tplc="4CB65484" w:tentative="1">
      <w:start w:val="1"/>
      <w:numFmt w:val="decimal"/>
      <w:lvlText w:val="%3."/>
      <w:lvlJc w:val="left"/>
      <w:pPr>
        <w:tabs>
          <w:tab w:val="num" w:pos="2160"/>
        </w:tabs>
        <w:ind w:left="2160" w:hanging="360"/>
      </w:pPr>
    </w:lvl>
    <w:lvl w:ilvl="3" w:tplc="E1283DB4" w:tentative="1">
      <w:start w:val="1"/>
      <w:numFmt w:val="decimal"/>
      <w:lvlText w:val="%4."/>
      <w:lvlJc w:val="left"/>
      <w:pPr>
        <w:tabs>
          <w:tab w:val="num" w:pos="2880"/>
        </w:tabs>
        <w:ind w:left="2880" w:hanging="360"/>
      </w:pPr>
    </w:lvl>
    <w:lvl w:ilvl="4" w:tplc="90EC234E" w:tentative="1">
      <w:start w:val="1"/>
      <w:numFmt w:val="decimal"/>
      <w:lvlText w:val="%5."/>
      <w:lvlJc w:val="left"/>
      <w:pPr>
        <w:tabs>
          <w:tab w:val="num" w:pos="3600"/>
        </w:tabs>
        <w:ind w:left="3600" w:hanging="360"/>
      </w:pPr>
    </w:lvl>
    <w:lvl w:ilvl="5" w:tplc="B60CA2BC" w:tentative="1">
      <w:start w:val="1"/>
      <w:numFmt w:val="decimal"/>
      <w:lvlText w:val="%6."/>
      <w:lvlJc w:val="left"/>
      <w:pPr>
        <w:tabs>
          <w:tab w:val="num" w:pos="4320"/>
        </w:tabs>
        <w:ind w:left="4320" w:hanging="360"/>
      </w:pPr>
    </w:lvl>
    <w:lvl w:ilvl="6" w:tplc="B31256EC" w:tentative="1">
      <w:start w:val="1"/>
      <w:numFmt w:val="decimal"/>
      <w:lvlText w:val="%7."/>
      <w:lvlJc w:val="left"/>
      <w:pPr>
        <w:tabs>
          <w:tab w:val="num" w:pos="5040"/>
        </w:tabs>
        <w:ind w:left="5040" w:hanging="360"/>
      </w:pPr>
    </w:lvl>
    <w:lvl w:ilvl="7" w:tplc="1876C2A2" w:tentative="1">
      <w:start w:val="1"/>
      <w:numFmt w:val="decimal"/>
      <w:lvlText w:val="%8."/>
      <w:lvlJc w:val="left"/>
      <w:pPr>
        <w:tabs>
          <w:tab w:val="num" w:pos="5760"/>
        </w:tabs>
        <w:ind w:left="5760" w:hanging="360"/>
      </w:pPr>
    </w:lvl>
    <w:lvl w:ilvl="8" w:tplc="450AFD08" w:tentative="1">
      <w:start w:val="1"/>
      <w:numFmt w:val="decimal"/>
      <w:lvlText w:val="%9."/>
      <w:lvlJc w:val="left"/>
      <w:pPr>
        <w:tabs>
          <w:tab w:val="num" w:pos="6480"/>
        </w:tabs>
        <w:ind w:left="6480" w:hanging="360"/>
      </w:pPr>
    </w:lvl>
  </w:abstractNum>
  <w:abstractNum w:abstractNumId="40" w15:restartNumberingAfterBreak="0">
    <w:nsid w:val="6A3F3CFF"/>
    <w:multiLevelType w:val="hybridMultilevel"/>
    <w:tmpl w:val="76144B1E"/>
    <w:lvl w:ilvl="0" w:tplc="EF9CCDDE">
      <w:start w:val="1"/>
      <w:numFmt w:val="bullet"/>
      <w:lvlText w:val="-"/>
      <w:lvlJc w:val="left"/>
      <w:pPr>
        <w:tabs>
          <w:tab w:val="num" w:pos="720"/>
        </w:tabs>
        <w:ind w:left="720" w:hanging="360"/>
      </w:pPr>
      <w:rPr>
        <w:rFonts w:ascii="Times New Roman" w:hAnsi="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15:restartNumberingAfterBreak="0">
    <w:nsid w:val="6AA7689D"/>
    <w:multiLevelType w:val="hybridMultilevel"/>
    <w:tmpl w:val="48DC97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3F25306"/>
    <w:multiLevelType w:val="hybridMultilevel"/>
    <w:tmpl w:val="B0AC4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D3223B"/>
    <w:multiLevelType w:val="hybridMultilevel"/>
    <w:tmpl w:val="D396B6A0"/>
    <w:lvl w:ilvl="0" w:tplc="C798CE9C">
      <w:start w:val="1"/>
      <w:numFmt w:val="bullet"/>
      <w:lvlText w:val="•"/>
      <w:lvlJc w:val="left"/>
      <w:pPr>
        <w:tabs>
          <w:tab w:val="num" w:pos="720"/>
        </w:tabs>
        <w:ind w:left="720" w:hanging="360"/>
      </w:pPr>
      <w:rPr>
        <w:rFonts w:ascii="Arial" w:hAnsi="Arial" w:hint="default"/>
      </w:rPr>
    </w:lvl>
    <w:lvl w:ilvl="1" w:tplc="CD06DD52">
      <w:start w:val="1"/>
      <w:numFmt w:val="bullet"/>
      <w:lvlText w:val="•"/>
      <w:lvlJc w:val="left"/>
      <w:pPr>
        <w:tabs>
          <w:tab w:val="num" w:pos="1440"/>
        </w:tabs>
        <w:ind w:left="1440" w:hanging="360"/>
      </w:pPr>
      <w:rPr>
        <w:rFonts w:ascii="Arial" w:hAnsi="Arial" w:hint="default"/>
      </w:rPr>
    </w:lvl>
    <w:lvl w:ilvl="2" w:tplc="3A6CC66E" w:tentative="1">
      <w:start w:val="1"/>
      <w:numFmt w:val="bullet"/>
      <w:lvlText w:val="•"/>
      <w:lvlJc w:val="left"/>
      <w:pPr>
        <w:tabs>
          <w:tab w:val="num" w:pos="2160"/>
        </w:tabs>
        <w:ind w:left="2160" w:hanging="360"/>
      </w:pPr>
      <w:rPr>
        <w:rFonts w:ascii="Arial" w:hAnsi="Arial" w:hint="default"/>
      </w:rPr>
    </w:lvl>
    <w:lvl w:ilvl="3" w:tplc="F9CE0604" w:tentative="1">
      <w:start w:val="1"/>
      <w:numFmt w:val="bullet"/>
      <w:lvlText w:val="•"/>
      <w:lvlJc w:val="left"/>
      <w:pPr>
        <w:tabs>
          <w:tab w:val="num" w:pos="2880"/>
        </w:tabs>
        <w:ind w:left="2880" w:hanging="360"/>
      </w:pPr>
      <w:rPr>
        <w:rFonts w:ascii="Arial" w:hAnsi="Arial" w:hint="default"/>
      </w:rPr>
    </w:lvl>
    <w:lvl w:ilvl="4" w:tplc="458C673E" w:tentative="1">
      <w:start w:val="1"/>
      <w:numFmt w:val="bullet"/>
      <w:lvlText w:val="•"/>
      <w:lvlJc w:val="left"/>
      <w:pPr>
        <w:tabs>
          <w:tab w:val="num" w:pos="3600"/>
        </w:tabs>
        <w:ind w:left="3600" w:hanging="360"/>
      </w:pPr>
      <w:rPr>
        <w:rFonts w:ascii="Arial" w:hAnsi="Arial" w:hint="default"/>
      </w:rPr>
    </w:lvl>
    <w:lvl w:ilvl="5" w:tplc="369A09EA" w:tentative="1">
      <w:start w:val="1"/>
      <w:numFmt w:val="bullet"/>
      <w:lvlText w:val="•"/>
      <w:lvlJc w:val="left"/>
      <w:pPr>
        <w:tabs>
          <w:tab w:val="num" w:pos="4320"/>
        </w:tabs>
        <w:ind w:left="4320" w:hanging="360"/>
      </w:pPr>
      <w:rPr>
        <w:rFonts w:ascii="Arial" w:hAnsi="Arial" w:hint="default"/>
      </w:rPr>
    </w:lvl>
    <w:lvl w:ilvl="6" w:tplc="93B296AA" w:tentative="1">
      <w:start w:val="1"/>
      <w:numFmt w:val="bullet"/>
      <w:lvlText w:val="•"/>
      <w:lvlJc w:val="left"/>
      <w:pPr>
        <w:tabs>
          <w:tab w:val="num" w:pos="5040"/>
        </w:tabs>
        <w:ind w:left="5040" w:hanging="360"/>
      </w:pPr>
      <w:rPr>
        <w:rFonts w:ascii="Arial" w:hAnsi="Arial" w:hint="default"/>
      </w:rPr>
    </w:lvl>
    <w:lvl w:ilvl="7" w:tplc="92DA2DF8" w:tentative="1">
      <w:start w:val="1"/>
      <w:numFmt w:val="bullet"/>
      <w:lvlText w:val="•"/>
      <w:lvlJc w:val="left"/>
      <w:pPr>
        <w:tabs>
          <w:tab w:val="num" w:pos="5760"/>
        </w:tabs>
        <w:ind w:left="5760" w:hanging="360"/>
      </w:pPr>
      <w:rPr>
        <w:rFonts w:ascii="Arial" w:hAnsi="Arial" w:hint="default"/>
      </w:rPr>
    </w:lvl>
    <w:lvl w:ilvl="8" w:tplc="CFF0E340"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78150686"/>
    <w:multiLevelType w:val="hybridMultilevel"/>
    <w:tmpl w:val="FA427F52"/>
    <w:lvl w:ilvl="0" w:tplc="02CCBB88">
      <w:start w:val="1"/>
      <w:numFmt w:val="bullet"/>
      <w:lvlText w:val="-"/>
      <w:lvlJc w:val="left"/>
      <w:pPr>
        <w:tabs>
          <w:tab w:val="num" w:pos="360"/>
        </w:tabs>
        <w:ind w:left="360" w:hanging="360"/>
      </w:pPr>
      <w:rPr>
        <w:rFonts w:ascii="Times New Roman" w:hAnsi="Times New Roman" w:hint="default"/>
      </w:rPr>
    </w:lvl>
    <w:lvl w:ilvl="1" w:tplc="D398E786" w:tentative="1">
      <w:start w:val="1"/>
      <w:numFmt w:val="bullet"/>
      <w:lvlText w:val="-"/>
      <w:lvlJc w:val="left"/>
      <w:pPr>
        <w:tabs>
          <w:tab w:val="num" w:pos="1080"/>
        </w:tabs>
        <w:ind w:left="1080" w:hanging="360"/>
      </w:pPr>
      <w:rPr>
        <w:rFonts w:ascii="Times New Roman" w:hAnsi="Times New Roman" w:hint="default"/>
      </w:rPr>
    </w:lvl>
    <w:lvl w:ilvl="2" w:tplc="A8DA4A26" w:tentative="1">
      <w:start w:val="1"/>
      <w:numFmt w:val="bullet"/>
      <w:lvlText w:val="-"/>
      <w:lvlJc w:val="left"/>
      <w:pPr>
        <w:tabs>
          <w:tab w:val="num" w:pos="1800"/>
        </w:tabs>
        <w:ind w:left="1800" w:hanging="360"/>
      </w:pPr>
      <w:rPr>
        <w:rFonts w:ascii="Times New Roman" w:hAnsi="Times New Roman" w:hint="default"/>
      </w:rPr>
    </w:lvl>
    <w:lvl w:ilvl="3" w:tplc="2024623A" w:tentative="1">
      <w:start w:val="1"/>
      <w:numFmt w:val="bullet"/>
      <w:lvlText w:val="-"/>
      <w:lvlJc w:val="left"/>
      <w:pPr>
        <w:tabs>
          <w:tab w:val="num" w:pos="2520"/>
        </w:tabs>
        <w:ind w:left="2520" w:hanging="360"/>
      </w:pPr>
      <w:rPr>
        <w:rFonts w:ascii="Times New Roman" w:hAnsi="Times New Roman" w:hint="default"/>
      </w:rPr>
    </w:lvl>
    <w:lvl w:ilvl="4" w:tplc="C0505FEE" w:tentative="1">
      <w:start w:val="1"/>
      <w:numFmt w:val="bullet"/>
      <w:lvlText w:val="-"/>
      <w:lvlJc w:val="left"/>
      <w:pPr>
        <w:tabs>
          <w:tab w:val="num" w:pos="3240"/>
        </w:tabs>
        <w:ind w:left="3240" w:hanging="360"/>
      </w:pPr>
      <w:rPr>
        <w:rFonts w:ascii="Times New Roman" w:hAnsi="Times New Roman" w:hint="default"/>
      </w:rPr>
    </w:lvl>
    <w:lvl w:ilvl="5" w:tplc="B3E01B24" w:tentative="1">
      <w:start w:val="1"/>
      <w:numFmt w:val="bullet"/>
      <w:lvlText w:val="-"/>
      <w:lvlJc w:val="left"/>
      <w:pPr>
        <w:tabs>
          <w:tab w:val="num" w:pos="3960"/>
        </w:tabs>
        <w:ind w:left="3960" w:hanging="360"/>
      </w:pPr>
      <w:rPr>
        <w:rFonts w:ascii="Times New Roman" w:hAnsi="Times New Roman" w:hint="default"/>
      </w:rPr>
    </w:lvl>
    <w:lvl w:ilvl="6" w:tplc="A61E6872" w:tentative="1">
      <w:start w:val="1"/>
      <w:numFmt w:val="bullet"/>
      <w:lvlText w:val="-"/>
      <w:lvlJc w:val="left"/>
      <w:pPr>
        <w:tabs>
          <w:tab w:val="num" w:pos="4680"/>
        </w:tabs>
        <w:ind w:left="4680" w:hanging="360"/>
      </w:pPr>
      <w:rPr>
        <w:rFonts w:ascii="Times New Roman" w:hAnsi="Times New Roman" w:hint="default"/>
      </w:rPr>
    </w:lvl>
    <w:lvl w:ilvl="7" w:tplc="7C9618A8" w:tentative="1">
      <w:start w:val="1"/>
      <w:numFmt w:val="bullet"/>
      <w:lvlText w:val="-"/>
      <w:lvlJc w:val="left"/>
      <w:pPr>
        <w:tabs>
          <w:tab w:val="num" w:pos="5400"/>
        </w:tabs>
        <w:ind w:left="5400" w:hanging="360"/>
      </w:pPr>
      <w:rPr>
        <w:rFonts w:ascii="Times New Roman" w:hAnsi="Times New Roman" w:hint="default"/>
      </w:rPr>
    </w:lvl>
    <w:lvl w:ilvl="8" w:tplc="2EC23B60" w:tentative="1">
      <w:start w:val="1"/>
      <w:numFmt w:val="bullet"/>
      <w:lvlText w:val="-"/>
      <w:lvlJc w:val="left"/>
      <w:pPr>
        <w:tabs>
          <w:tab w:val="num" w:pos="6120"/>
        </w:tabs>
        <w:ind w:left="6120" w:hanging="360"/>
      </w:pPr>
      <w:rPr>
        <w:rFonts w:ascii="Times New Roman" w:hAnsi="Times New Roman" w:hint="default"/>
      </w:rPr>
    </w:lvl>
  </w:abstractNum>
  <w:abstractNum w:abstractNumId="45" w15:restartNumberingAfterBreak="0">
    <w:nsid w:val="790E6065"/>
    <w:multiLevelType w:val="hybridMultilevel"/>
    <w:tmpl w:val="BF8CFA9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9B606B1"/>
    <w:multiLevelType w:val="hybridMultilevel"/>
    <w:tmpl w:val="B2366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3"/>
  </w:num>
  <w:num w:numId="3">
    <w:abstractNumId w:val="23"/>
  </w:num>
  <w:num w:numId="4">
    <w:abstractNumId w:val="39"/>
  </w:num>
  <w:num w:numId="5">
    <w:abstractNumId w:val="21"/>
  </w:num>
  <w:num w:numId="6">
    <w:abstractNumId w:val="7"/>
  </w:num>
  <w:num w:numId="7">
    <w:abstractNumId w:val="28"/>
  </w:num>
  <w:num w:numId="8">
    <w:abstractNumId w:val="16"/>
  </w:num>
  <w:num w:numId="9">
    <w:abstractNumId w:val="38"/>
  </w:num>
  <w:num w:numId="10">
    <w:abstractNumId w:val="45"/>
  </w:num>
  <w:num w:numId="11">
    <w:abstractNumId w:val="15"/>
  </w:num>
  <w:num w:numId="12">
    <w:abstractNumId w:val="18"/>
  </w:num>
  <w:num w:numId="13">
    <w:abstractNumId w:val="43"/>
  </w:num>
  <w:num w:numId="14">
    <w:abstractNumId w:val="12"/>
  </w:num>
  <w:num w:numId="15">
    <w:abstractNumId w:val="29"/>
  </w:num>
  <w:num w:numId="16">
    <w:abstractNumId w:val="44"/>
  </w:num>
  <w:num w:numId="17">
    <w:abstractNumId w:val="19"/>
  </w:num>
  <w:num w:numId="18">
    <w:abstractNumId w:val="26"/>
  </w:num>
  <w:num w:numId="19">
    <w:abstractNumId w:val="14"/>
  </w:num>
  <w:num w:numId="20">
    <w:abstractNumId w:val="34"/>
  </w:num>
  <w:num w:numId="21">
    <w:abstractNumId w:val="31"/>
  </w:num>
  <w:num w:numId="22">
    <w:abstractNumId w:val="11"/>
  </w:num>
  <w:num w:numId="23">
    <w:abstractNumId w:val="2"/>
  </w:num>
  <w:num w:numId="24">
    <w:abstractNumId w:val="25"/>
  </w:num>
  <w:num w:numId="25">
    <w:abstractNumId w:val="27"/>
  </w:num>
  <w:num w:numId="26">
    <w:abstractNumId w:val="9"/>
  </w:num>
  <w:num w:numId="27">
    <w:abstractNumId w:val="22"/>
  </w:num>
  <w:num w:numId="28">
    <w:abstractNumId w:val="40"/>
  </w:num>
  <w:num w:numId="29">
    <w:abstractNumId w:val="4"/>
  </w:num>
  <w:num w:numId="30">
    <w:abstractNumId w:val="30"/>
  </w:num>
  <w:num w:numId="31">
    <w:abstractNumId w:val="1"/>
  </w:num>
  <w:num w:numId="32">
    <w:abstractNumId w:val="8"/>
  </w:num>
  <w:num w:numId="33">
    <w:abstractNumId w:val="36"/>
  </w:num>
  <w:num w:numId="34">
    <w:abstractNumId w:val="35"/>
  </w:num>
  <w:num w:numId="35">
    <w:abstractNumId w:val="46"/>
  </w:num>
  <w:num w:numId="36">
    <w:abstractNumId w:val="42"/>
  </w:num>
  <w:num w:numId="37">
    <w:abstractNumId w:val="37"/>
  </w:num>
  <w:num w:numId="38">
    <w:abstractNumId w:val="33"/>
  </w:num>
  <w:num w:numId="39">
    <w:abstractNumId w:val="24"/>
  </w:num>
  <w:num w:numId="40">
    <w:abstractNumId w:val="0"/>
  </w:num>
  <w:num w:numId="41">
    <w:abstractNumId w:val="41"/>
  </w:num>
  <w:num w:numId="42">
    <w:abstractNumId w:val="32"/>
  </w:num>
  <w:num w:numId="43">
    <w:abstractNumId w:val="3"/>
  </w:num>
  <w:num w:numId="44">
    <w:abstractNumId w:val="17"/>
  </w:num>
  <w:num w:numId="45">
    <w:abstractNumId w:val="5"/>
  </w:num>
  <w:num w:numId="46">
    <w:abstractNumId w:val="20"/>
  </w:num>
  <w:num w:numId="4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6A03"/>
    <w:rsid w:val="00002EFE"/>
    <w:rsid w:val="00010E8B"/>
    <w:rsid w:val="0001561E"/>
    <w:rsid w:val="00021442"/>
    <w:rsid w:val="00025542"/>
    <w:rsid w:val="000258A0"/>
    <w:rsid w:val="00030D3F"/>
    <w:rsid w:val="00035A18"/>
    <w:rsid w:val="000401C7"/>
    <w:rsid w:val="000402B5"/>
    <w:rsid w:val="00040EFC"/>
    <w:rsid w:val="00041258"/>
    <w:rsid w:val="00045415"/>
    <w:rsid w:val="000544EC"/>
    <w:rsid w:val="00066684"/>
    <w:rsid w:val="0008060A"/>
    <w:rsid w:val="0008524D"/>
    <w:rsid w:val="00085C5A"/>
    <w:rsid w:val="00092DD3"/>
    <w:rsid w:val="00093435"/>
    <w:rsid w:val="000955A7"/>
    <w:rsid w:val="000970B6"/>
    <w:rsid w:val="000A4915"/>
    <w:rsid w:val="000A60D7"/>
    <w:rsid w:val="000B35D8"/>
    <w:rsid w:val="000D4C31"/>
    <w:rsid w:val="000D7BAB"/>
    <w:rsid w:val="000E2192"/>
    <w:rsid w:val="00101A5E"/>
    <w:rsid w:val="00102E3C"/>
    <w:rsid w:val="00104D99"/>
    <w:rsid w:val="001108A6"/>
    <w:rsid w:val="001155A2"/>
    <w:rsid w:val="00133DE2"/>
    <w:rsid w:val="001475B2"/>
    <w:rsid w:val="001507B0"/>
    <w:rsid w:val="00152DC3"/>
    <w:rsid w:val="0015535F"/>
    <w:rsid w:val="00166DAD"/>
    <w:rsid w:val="001700EC"/>
    <w:rsid w:val="001814EC"/>
    <w:rsid w:val="00185EFB"/>
    <w:rsid w:val="00186EC0"/>
    <w:rsid w:val="001A26AA"/>
    <w:rsid w:val="001A4DBE"/>
    <w:rsid w:val="001B08FB"/>
    <w:rsid w:val="001B0D2D"/>
    <w:rsid w:val="001B7107"/>
    <w:rsid w:val="001C6AFA"/>
    <w:rsid w:val="001D3ED8"/>
    <w:rsid w:val="001D5FD6"/>
    <w:rsid w:val="001E432E"/>
    <w:rsid w:val="001E443B"/>
    <w:rsid w:val="001F61F9"/>
    <w:rsid w:val="00200DF6"/>
    <w:rsid w:val="002044AA"/>
    <w:rsid w:val="002131C3"/>
    <w:rsid w:val="00217451"/>
    <w:rsid w:val="00222C17"/>
    <w:rsid w:val="00224FAC"/>
    <w:rsid w:val="00233F03"/>
    <w:rsid w:val="00234AFB"/>
    <w:rsid w:val="002505D9"/>
    <w:rsid w:val="00251E0E"/>
    <w:rsid w:val="0025711D"/>
    <w:rsid w:val="00264461"/>
    <w:rsid w:val="00272087"/>
    <w:rsid w:val="00273CF1"/>
    <w:rsid w:val="00276C7D"/>
    <w:rsid w:val="002772DB"/>
    <w:rsid w:val="002826A7"/>
    <w:rsid w:val="00285265"/>
    <w:rsid w:val="002873C6"/>
    <w:rsid w:val="0029465B"/>
    <w:rsid w:val="00294EFB"/>
    <w:rsid w:val="002A3630"/>
    <w:rsid w:val="002A40DB"/>
    <w:rsid w:val="002A427B"/>
    <w:rsid w:val="002A765A"/>
    <w:rsid w:val="002B4733"/>
    <w:rsid w:val="002B5285"/>
    <w:rsid w:val="002C369A"/>
    <w:rsid w:val="002D64CC"/>
    <w:rsid w:val="002D64E8"/>
    <w:rsid w:val="002E03CC"/>
    <w:rsid w:val="002E2FC7"/>
    <w:rsid w:val="002E6799"/>
    <w:rsid w:val="002F0554"/>
    <w:rsid w:val="0030001B"/>
    <w:rsid w:val="0030469F"/>
    <w:rsid w:val="00304786"/>
    <w:rsid w:val="00306374"/>
    <w:rsid w:val="00307E50"/>
    <w:rsid w:val="003127BB"/>
    <w:rsid w:val="00313D7C"/>
    <w:rsid w:val="00314078"/>
    <w:rsid w:val="00320223"/>
    <w:rsid w:val="0032740D"/>
    <w:rsid w:val="003302FF"/>
    <w:rsid w:val="003319BC"/>
    <w:rsid w:val="0033530F"/>
    <w:rsid w:val="00335CD3"/>
    <w:rsid w:val="003420A7"/>
    <w:rsid w:val="00353C61"/>
    <w:rsid w:val="003560C9"/>
    <w:rsid w:val="00362F93"/>
    <w:rsid w:val="003731EA"/>
    <w:rsid w:val="00375FC1"/>
    <w:rsid w:val="003A1055"/>
    <w:rsid w:val="003A2F4E"/>
    <w:rsid w:val="003A5604"/>
    <w:rsid w:val="003A5CD3"/>
    <w:rsid w:val="003A78DF"/>
    <w:rsid w:val="003B2844"/>
    <w:rsid w:val="003B34E0"/>
    <w:rsid w:val="003C0AB3"/>
    <w:rsid w:val="003C0FF2"/>
    <w:rsid w:val="003C118A"/>
    <w:rsid w:val="003C1B30"/>
    <w:rsid w:val="003C3480"/>
    <w:rsid w:val="003C645D"/>
    <w:rsid w:val="003D2A9B"/>
    <w:rsid w:val="003D6BE7"/>
    <w:rsid w:val="003F13F8"/>
    <w:rsid w:val="003F1B37"/>
    <w:rsid w:val="003F32AD"/>
    <w:rsid w:val="003F3BD7"/>
    <w:rsid w:val="003F58EF"/>
    <w:rsid w:val="003F669B"/>
    <w:rsid w:val="00411516"/>
    <w:rsid w:val="004122B4"/>
    <w:rsid w:val="00413417"/>
    <w:rsid w:val="00414298"/>
    <w:rsid w:val="00415164"/>
    <w:rsid w:val="0041556C"/>
    <w:rsid w:val="004177E6"/>
    <w:rsid w:val="00422491"/>
    <w:rsid w:val="00427114"/>
    <w:rsid w:val="004348EA"/>
    <w:rsid w:val="00435E8E"/>
    <w:rsid w:val="0044120B"/>
    <w:rsid w:val="004555B0"/>
    <w:rsid w:val="004560E5"/>
    <w:rsid w:val="004576E2"/>
    <w:rsid w:val="00460497"/>
    <w:rsid w:val="00467240"/>
    <w:rsid w:val="004706F4"/>
    <w:rsid w:val="00475AA9"/>
    <w:rsid w:val="00487F65"/>
    <w:rsid w:val="004950E8"/>
    <w:rsid w:val="004968C1"/>
    <w:rsid w:val="004A1799"/>
    <w:rsid w:val="004A2D19"/>
    <w:rsid w:val="004A3239"/>
    <w:rsid w:val="004B4142"/>
    <w:rsid w:val="004B57E0"/>
    <w:rsid w:val="004B7652"/>
    <w:rsid w:val="004C0455"/>
    <w:rsid w:val="004C0761"/>
    <w:rsid w:val="004C2C86"/>
    <w:rsid w:val="004C4A23"/>
    <w:rsid w:val="004D67F1"/>
    <w:rsid w:val="004D6C9F"/>
    <w:rsid w:val="004E407E"/>
    <w:rsid w:val="004E54B5"/>
    <w:rsid w:val="004F44CC"/>
    <w:rsid w:val="005070CE"/>
    <w:rsid w:val="00517EAE"/>
    <w:rsid w:val="00525851"/>
    <w:rsid w:val="00525DDC"/>
    <w:rsid w:val="00533AD9"/>
    <w:rsid w:val="00540D9C"/>
    <w:rsid w:val="00542183"/>
    <w:rsid w:val="005528BA"/>
    <w:rsid w:val="0056409F"/>
    <w:rsid w:val="00564A9E"/>
    <w:rsid w:val="00572A4F"/>
    <w:rsid w:val="005735B0"/>
    <w:rsid w:val="00577998"/>
    <w:rsid w:val="005844D9"/>
    <w:rsid w:val="0059000A"/>
    <w:rsid w:val="00591B3A"/>
    <w:rsid w:val="00594168"/>
    <w:rsid w:val="00594499"/>
    <w:rsid w:val="00597197"/>
    <w:rsid w:val="005A2E1E"/>
    <w:rsid w:val="005A692D"/>
    <w:rsid w:val="005B0054"/>
    <w:rsid w:val="005B2C5D"/>
    <w:rsid w:val="005B4C6A"/>
    <w:rsid w:val="005C1609"/>
    <w:rsid w:val="005C70B3"/>
    <w:rsid w:val="005C7968"/>
    <w:rsid w:val="005D7286"/>
    <w:rsid w:val="005D747A"/>
    <w:rsid w:val="005E4503"/>
    <w:rsid w:val="005E6494"/>
    <w:rsid w:val="005E6C4E"/>
    <w:rsid w:val="005F02D4"/>
    <w:rsid w:val="006036B9"/>
    <w:rsid w:val="006152C8"/>
    <w:rsid w:val="0062375C"/>
    <w:rsid w:val="00632F46"/>
    <w:rsid w:val="00633814"/>
    <w:rsid w:val="0063418E"/>
    <w:rsid w:val="00645AB2"/>
    <w:rsid w:val="00652608"/>
    <w:rsid w:val="00657109"/>
    <w:rsid w:val="0066236B"/>
    <w:rsid w:val="006672F5"/>
    <w:rsid w:val="006712B8"/>
    <w:rsid w:val="006714F7"/>
    <w:rsid w:val="006757D1"/>
    <w:rsid w:val="00675B22"/>
    <w:rsid w:val="00682537"/>
    <w:rsid w:val="00691126"/>
    <w:rsid w:val="006953DE"/>
    <w:rsid w:val="00695C5C"/>
    <w:rsid w:val="006B15FF"/>
    <w:rsid w:val="006B27B4"/>
    <w:rsid w:val="006B4213"/>
    <w:rsid w:val="006B6040"/>
    <w:rsid w:val="006B793E"/>
    <w:rsid w:val="006B7A85"/>
    <w:rsid w:val="006D14F1"/>
    <w:rsid w:val="006D7DB1"/>
    <w:rsid w:val="006E4A41"/>
    <w:rsid w:val="00707AE4"/>
    <w:rsid w:val="0071444D"/>
    <w:rsid w:val="007209DE"/>
    <w:rsid w:val="007210D6"/>
    <w:rsid w:val="00723B5D"/>
    <w:rsid w:val="007253E9"/>
    <w:rsid w:val="007310A7"/>
    <w:rsid w:val="00740C3F"/>
    <w:rsid w:val="00743678"/>
    <w:rsid w:val="00745501"/>
    <w:rsid w:val="00745CFC"/>
    <w:rsid w:val="00755B42"/>
    <w:rsid w:val="00755D20"/>
    <w:rsid w:val="00760C45"/>
    <w:rsid w:val="00761D5C"/>
    <w:rsid w:val="00766CEE"/>
    <w:rsid w:val="00777CEC"/>
    <w:rsid w:val="00783492"/>
    <w:rsid w:val="00785EBA"/>
    <w:rsid w:val="007872EE"/>
    <w:rsid w:val="00790771"/>
    <w:rsid w:val="007913C8"/>
    <w:rsid w:val="00795196"/>
    <w:rsid w:val="007964D1"/>
    <w:rsid w:val="007B0982"/>
    <w:rsid w:val="007B1FA8"/>
    <w:rsid w:val="007B3927"/>
    <w:rsid w:val="007B4C1B"/>
    <w:rsid w:val="007B58E8"/>
    <w:rsid w:val="007B7E69"/>
    <w:rsid w:val="007C079B"/>
    <w:rsid w:val="007C6262"/>
    <w:rsid w:val="007C7170"/>
    <w:rsid w:val="007D0BDE"/>
    <w:rsid w:val="007D35F5"/>
    <w:rsid w:val="007E4B30"/>
    <w:rsid w:val="007F5082"/>
    <w:rsid w:val="00810A5D"/>
    <w:rsid w:val="008115B2"/>
    <w:rsid w:val="00815CF4"/>
    <w:rsid w:val="00816D47"/>
    <w:rsid w:val="00820036"/>
    <w:rsid w:val="00826378"/>
    <w:rsid w:val="00833E29"/>
    <w:rsid w:val="0083501A"/>
    <w:rsid w:val="00840359"/>
    <w:rsid w:val="00852FC5"/>
    <w:rsid w:val="0086227C"/>
    <w:rsid w:val="0086353F"/>
    <w:rsid w:val="00871674"/>
    <w:rsid w:val="00873EF4"/>
    <w:rsid w:val="00882D79"/>
    <w:rsid w:val="00883949"/>
    <w:rsid w:val="00887309"/>
    <w:rsid w:val="008879D6"/>
    <w:rsid w:val="008A3C94"/>
    <w:rsid w:val="008B24C6"/>
    <w:rsid w:val="008B793B"/>
    <w:rsid w:val="008C0FDA"/>
    <w:rsid w:val="008D2E99"/>
    <w:rsid w:val="008D470E"/>
    <w:rsid w:val="008D47D2"/>
    <w:rsid w:val="008E555E"/>
    <w:rsid w:val="008E6A8F"/>
    <w:rsid w:val="008F151C"/>
    <w:rsid w:val="008F22B2"/>
    <w:rsid w:val="008F2D8C"/>
    <w:rsid w:val="008F394E"/>
    <w:rsid w:val="008F6278"/>
    <w:rsid w:val="00911F91"/>
    <w:rsid w:val="00915201"/>
    <w:rsid w:val="009175E0"/>
    <w:rsid w:val="00921D92"/>
    <w:rsid w:val="009266DC"/>
    <w:rsid w:val="00930D88"/>
    <w:rsid w:val="00942F54"/>
    <w:rsid w:val="00952864"/>
    <w:rsid w:val="0095457F"/>
    <w:rsid w:val="00956A35"/>
    <w:rsid w:val="009573BD"/>
    <w:rsid w:val="00961EB8"/>
    <w:rsid w:val="0097217C"/>
    <w:rsid w:val="009736EB"/>
    <w:rsid w:val="009938A3"/>
    <w:rsid w:val="009A124C"/>
    <w:rsid w:val="009A4094"/>
    <w:rsid w:val="009B0C94"/>
    <w:rsid w:val="009B56E5"/>
    <w:rsid w:val="009C656C"/>
    <w:rsid w:val="009D0E5D"/>
    <w:rsid w:val="009D64F2"/>
    <w:rsid w:val="009D7EA5"/>
    <w:rsid w:val="009E343F"/>
    <w:rsid w:val="009F051B"/>
    <w:rsid w:val="009F2D03"/>
    <w:rsid w:val="00A001EA"/>
    <w:rsid w:val="00A056FF"/>
    <w:rsid w:val="00A1531D"/>
    <w:rsid w:val="00A24238"/>
    <w:rsid w:val="00A27457"/>
    <w:rsid w:val="00A37468"/>
    <w:rsid w:val="00A434A6"/>
    <w:rsid w:val="00A51D6A"/>
    <w:rsid w:val="00A54D61"/>
    <w:rsid w:val="00A733D1"/>
    <w:rsid w:val="00A74FDA"/>
    <w:rsid w:val="00A8252B"/>
    <w:rsid w:val="00A83599"/>
    <w:rsid w:val="00A9671F"/>
    <w:rsid w:val="00A97759"/>
    <w:rsid w:val="00AA1E1C"/>
    <w:rsid w:val="00AA6718"/>
    <w:rsid w:val="00AA7F06"/>
    <w:rsid w:val="00AB3626"/>
    <w:rsid w:val="00AB4D86"/>
    <w:rsid w:val="00AB6266"/>
    <w:rsid w:val="00AC0AE4"/>
    <w:rsid w:val="00AC128A"/>
    <w:rsid w:val="00AD32F0"/>
    <w:rsid w:val="00AE188E"/>
    <w:rsid w:val="00AF3459"/>
    <w:rsid w:val="00B00754"/>
    <w:rsid w:val="00B01F95"/>
    <w:rsid w:val="00B02550"/>
    <w:rsid w:val="00B02C6F"/>
    <w:rsid w:val="00B050C9"/>
    <w:rsid w:val="00B07D7A"/>
    <w:rsid w:val="00B1005E"/>
    <w:rsid w:val="00B14271"/>
    <w:rsid w:val="00B14534"/>
    <w:rsid w:val="00B20501"/>
    <w:rsid w:val="00B332B7"/>
    <w:rsid w:val="00B44385"/>
    <w:rsid w:val="00B44B9F"/>
    <w:rsid w:val="00B4602C"/>
    <w:rsid w:val="00B5054C"/>
    <w:rsid w:val="00B50629"/>
    <w:rsid w:val="00B57D76"/>
    <w:rsid w:val="00B64352"/>
    <w:rsid w:val="00B711DC"/>
    <w:rsid w:val="00B74478"/>
    <w:rsid w:val="00B75B3E"/>
    <w:rsid w:val="00B77BF1"/>
    <w:rsid w:val="00B802CB"/>
    <w:rsid w:val="00B82183"/>
    <w:rsid w:val="00B82479"/>
    <w:rsid w:val="00B91637"/>
    <w:rsid w:val="00B96266"/>
    <w:rsid w:val="00BA3FC8"/>
    <w:rsid w:val="00BB1A24"/>
    <w:rsid w:val="00BB50B0"/>
    <w:rsid w:val="00BC25B9"/>
    <w:rsid w:val="00BC2D19"/>
    <w:rsid w:val="00BD59D6"/>
    <w:rsid w:val="00BE4E2B"/>
    <w:rsid w:val="00BE4E90"/>
    <w:rsid w:val="00BE7F40"/>
    <w:rsid w:val="00BF0DB7"/>
    <w:rsid w:val="00BF6C3F"/>
    <w:rsid w:val="00BF77BB"/>
    <w:rsid w:val="00C02F5C"/>
    <w:rsid w:val="00C10A37"/>
    <w:rsid w:val="00C1197A"/>
    <w:rsid w:val="00C15845"/>
    <w:rsid w:val="00C176D9"/>
    <w:rsid w:val="00C1784E"/>
    <w:rsid w:val="00C20F34"/>
    <w:rsid w:val="00C3624B"/>
    <w:rsid w:val="00C42692"/>
    <w:rsid w:val="00C44143"/>
    <w:rsid w:val="00C455E1"/>
    <w:rsid w:val="00C61C9F"/>
    <w:rsid w:val="00C6666E"/>
    <w:rsid w:val="00C67C6B"/>
    <w:rsid w:val="00C8202E"/>
    <w:rsid w:val="00C91EEE"/>
    <w:rsid w:val="00C949F4"/>
    <w:rsid w:val="00CA3F76"/>
    <w:rsid w:val="00CA6E76"/>
    <w:rsid w:val="00CB0263"/>
    <w:rsid w:val="00CB1BFD"/>
    <w:rsid w:val="00CB3ACD"/>
    <w:rsid w:val="00CB7E34"/>
    <w:rsid w:val="00CC534D"/>
    <w:rsid w:val="00CD3EF0"/>
    <w:rsid w:val="00CD6A64"/>
    <w:rsid w:val="00CE60DC"/>
    <w:rsid w:val="00CE69FF"/>
    <w:rsid w:val="00CF41B2"/>
    <w:rsid w:val="00D0529B"/>
    <w:rsid w:val="00D0568E"/>
    <w:rsid w:val="00D136C8"/>
    <w:rsid w:val="00D202CF"/>
    <w:rsid w:val="00D22F43"/>
    <w:rsid w:val="00D26A02"/>
    <w:rsid w:val="00D273E9"/>
    <w:rsid w:val="00D30C22"/>
    <w:rsid w:val="00D313E8"/>
    <w:rsid w:val="00D31E1C"/>
    <w:rsid w:val="00D36109"/>
    <w:rsid w:val="00D36591"/>
    <w:rsid w:val="00D42F8D"/>
    <w:rsid w:val="00D43366"/>
    <w:rsid w:val="00D52C6E"/>
    <w:rsid w:val="00D5327C"/>
    <w:rsid w:val="00D5363A"/>
    <w:rsid w:val="00D5418E"/>
    <w:rsid w:val="00D61C18"/>
    <w:rsid w:val="00D65C55"/>
    <w:rsid w:val="00D72690"/>
    <w:rsid w:val="00D73D98"/>
    <w:rsid w:val="00D74D54"/>
    <w:rsid w:val="00D825DF"/>
    <w:rsid w:val="00D8503C"/>
    <w:rsid w:val="00D85DF2"/>
    <w:rsid w:val="00D87AD6"/>
    <w:rsid w:val="00D94495"/>
    <w:rsid w:val="00D960FE"/>
    <w:rsid w:val="00DA1853"/>
    <w:rsid w:val="00DA1A4A"/>
    <w:rsid w:val="00DA21BB"/>
    <w:rsid w:val="00DA67CA"/>
    <w:rsid w:val="00DA6C1B"/>
    <w:rsid w:val="00DB0FF1"/>
    <w:rsid w:val="00DB1196"/>
    <w:rsid w:val="00DB18AF"/>
    <w:rsid w:val="00DB70F0"/>
    <w:rsid w:val="00DC0556"/>
    <w:rsid w:val="00DC1590"/>
    <w:rsid w:val="00DC3BEA"/>
    <w:rsid w:val="00DD2B5B"/>
    <w:rsid w:val="00DD4FAF"/>
    <w:rsid w:val="00DD6C86"/>
    <w:rsid w:val="00DD7614"/>
    <w:rsid w:val="00DE4A7A"/>
    <w:rsid w:val="00E02124"/>
    <w:rsid w:val="00E02BEA"/>
    <w:rsid w:val="00E0318E"/>
    <w:rsid w:val="00E165B6"/>
    <w:rsid w:val="00E17D20"/>
    <w:rsid w:val="00E2190F"/>
    <w:rsid w:val="00E21E5D"/>
    <w:rsid w:val="00E21F70"/>
    <w:rsid w:val="00E258A2"/>
    <w:rsid w:val="00E32D5F"/>
    <w:rsid w:val="00E43779"/>
    <w:rsid w:val="00E45E50"/>
    <w:rsid w:val="00E57283"/>
    <w:rsid w:val="00E66CB9"/>
    <w:rsid w:val="00E72728"/>
    <w:rsid w:val="00E743D6"/>
    <w:rsid w:val="00E759A3"/>
    <w:rsid w:val="00E90D1F"/>
    <w:rsid w:val="00E91175"/>
    <w:rsid w:val="00E913A2"/>
    <w:rsid w:val="00E92A4A"/>
    <w:rsid w:val="00E95A92"/>
    <w:rsid w:val="00E97351"/>
    <w:rsid w:val="00E97605"/>
    <w:rsid w:val="00EA30C6"/>
    <w:rsid w:val="00EA51D3"/>
    <w:rsid w:val="00EB4309"/>
    <w:rsid w:val="00EC3A94"/>
    <w:rsid w:val="00EC427F"/>
    <w:rsid w:val="00ED2F0B"/>
    <w:rsid w:val="00EF2913"/>
    <w:rsid w:val="00EF325B"/>
    <w:rsid w:val="00F03578"/>
    <w:rsid w:val="00F05F4D"/>
    <w:rsid w:val="00F10439"/>
    <w:rsid w:val="00F14A5D"/>
    <w:rsid w:val="00F1521F"/>
    <w:rsid w:val="00F16BD3"/>
    <w:rsid w:val="00F3018A"/>
    <w:rsid w:val="00F33AFE"/>
    <w:rsid w:val="00F441A2"/>
    <w:rsid w:val="00F46A03"/>
    <w:rsid w:val="00F472B6"/>
    <w:rsid w:val="00F5642A"/>
    <w:rsid w:val="00F606D7"/>
    <w:rsid w:val="00F62C74"/>
    <w:rsid w:val="00F67BFD"/>
    <w:rsid w:val="00F71FA4"/>
    <w:rsid w:val="00F74232"/>
    <w:rsid w:val="00F74F4E"/>
    <w:rsid w:val="00F75825"/>
    <w:rsid w:val="00F77D97"/>
    <w:rsid w:val="00F87D5B"/>
    <w:rsid w:val="00F91B13"/>
    <w:rsid w:val="00F941B7"/>
    <w:rsid w:val="00F96C36"/>
    <w:rsid w:val="00F971B3"/>
    <w:rsid w:val="00F97FE8"/>
    <w:rsid w:val="00FC3F7D"/>
    <w:rsid w:val="00FC5A66"/>
    <w:rsid w:val="00FD177D"/>
    <w:rsid w:val="00FD5C49"/>
    <w:rsid w:val="00FE0296"/>
    <w:rsid w:val="00FE1031"/>
    <w:rsid w:val="00FE46E0"/>
    <w:rsid w:val="00FE619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6DAF7C"/>
  <w15:docId w15:val="{FA611955-E89F-473A-8297-641FFAD07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D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D5F"/>
  </w:style>
  <w:style w:type="paragraph" w:styleId="Footer">
    <w:name w:val="footer"/>
    <w:basedOn w:val="Normal"/>
    <w:link w:val="FooterChar"/>
    <w:uiPriority w:val="99"/>
    <w:unhideWhenUsed/>
    <w:rsid w:val="00E32D5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D5F"/>
  </w:style>
  <w:style w:type="paragraph" w:styleId="BalloonText">
    <w:name w:val="Balloon Text"/>
    <w:basedOn w:val="Normal"/>
    <w:link w:val="BalloonTextChar"/>
    <w:uiPriority w:val="99"/>
    <w:semiHidden/>
    <w:unhideWhenUsed/>
    <w:rsid w:val="00E32D5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2D5F"/>
    <w:rPr>
      <w:rFonts w:ascii="Tahoma" w:hAnsi="Tahoma" w:cs="Tahoma"/>
      <w:sz w:val="16"/>
      <w:szCs w:val="16"/>
    </w:rPr>
  </w:style>
  <w:style w:type="table" w:styleId="TableGrid">
    <w:name w:val="Table Grid"/>
    <w:basedOn w:val="TableNormal"/>
    <w:uiPriority w:val="59"/>
    <w:rsid w:val="000454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itles">
    <w:name w:val="Table Titles"/>
    <w:basedOn w:val="Normal"/>
    <w:link w:val="TableTitlesChar"/>
    <w:qFormat/>
    <w:rsid w:val="00DB1196"/>
    <w:pPr>
      <w:spacing w:before="60" w:after="60" w:line="240" w:lineRule="auto"/>
    </w:pPr>
    <w:rPr>
      <w:rFonts w:ascii="Calibri" w:eastAsia="Calibri" w:hAnsi="Calibri" w:cs="Times New Roman"/>
      <w:b/>
      <w:bCs/>
      <w:i/>
      <w:sz w:val="32"/>
      <w:szCs w:val="32"/>
      <w:lang w:bidi="en-US"/>
    </w:rPr>
  </w:style>
  <w:style w:type="character" w:customStyle="1" w:styleId="TableTitlesChar">
    <w:name w:val="Table Titles Char"/>
    <w:link w:val="TableTitles"/>
    <w:rsid w:val="00DB1196"/>
    <w:rPr>
      <w:rFonts w:ascii="Calibri" w:eastAsia="Calibri" w:hAnsi="Calibri" w:cs="Times New Roman"/>
      <w:b/>
      <w:bCs/>
      <w:i/>
      <w:sz w:val="32"/>
      <w:szCs w:val="32"/>
      <w:lang w:bidi="en-US"/>
    </w:rPr>
  </w:style>
  <w:style w:type="paragraph" w:customStyle="1" w:styleId="SlideTitle">
    <w:name w:val="Slide Title"/>
    <w:basedOn w:val="Normal"/>
    <w:qFormat/>
    <w:rsid w:val="00DB1196"/>
    <w:pPr>
      <w:spacing w:before="80" w:after="0" w:line="240" w:lineRule="auto"/>
    </w:pPr>
    <w:rPr>
      <w:rFonts w:ascii="Calibri" w:hAnsi="Calibri" w:cs="Arial"/>
      <w:b/>
      <w:sz w:val="28"/>
    </w:rPr>
  </w:style>
  <w:style w:type="paragraph" w:customStyle="1" w:styleId="Instructions">
    <w:name w:val="Instructions"/>
    <w:basedOn w:val="Normal"/>
    <w:link w:val="InstructionsChar"/>
    <w:qFormat/>
    <w:rsid w:val="00DB1196"/>
    <w:pPr>
      <w:framePr w:hSpace="180" w:wrap="around" w:vAnchor="text" w:hAnchor="text" w:xAlign="right" w:y="1"/>
      <w:spacing w:before="120" w:after="0" w:line="240" w:lineRule="auto"/>
      <w:suppressOverlap/>
    </w:pPr>
    <w:rPr>
      <w:rFonts w:ascii="Calibri" w:hAnsi="Calibri" w:cs="Tahoma"/>
      <w:b/>
      <w:sz w:val="24"/>
      <w:lang w:bidi="en-US"/>
    </w:rPr>
  </w:style>
  <w:style w:type="character" w:customStyle="1" w:styleId="InstructionsChar">
    <w:name w:val="Instructions Char"/>
    <w:link w:val="Instructions"/>
    <w:rsid w:val="00DB1196"/>
    <w:rPr>
      <w:rFonts w:ascii="Calibri" w:hAnsi="Calibri" w:cs="Tahoma"/>
      <w:b/>
      <w:sz w:val="24"/>
      <w:lang w:bidi="en-US"/>
    </w:rPr>
  </w:style>
  <w:style w:type="character" w:customStyle="1" w:styleId="tx2">
    <w:name w:val="tx2"/>
    <w:basedOn w:val="DefaultParagraphFont"/>
    <w:rsid w:val="00DB1196"/>
  </w:style>
  <w:style w:type="paragraph" w:styleId="ListParagraph">
    <w:name w:val="List Paragraph"/>
    <w:basedOn w:val="Normal"/>
    <w:uiPriority w:val="34"/>
    <w:qFormat/>
    <w:rsid w:val="00DB1196"/>
    <w:pPr>
      <w:spacing w:after="160" w:line="259" w:lineRule="auto"/>
      <w:ind w:left="720"/>
      <w:contextualSpacing/>
    </w:pPr>
  </w:style>
  <w:style w:type="character" w:styleId="CommentReference">
    <w:name w:val="annotation reference"/>
    <w:basedOn w:val="DefaultParagraphFont"/>
    <w:uiPriority w:val="99"/>
    <w:semiHidden/>
    <w:unhideWhenUsed/>
    <w:rsid w:val="005E6C4E"/>
    <w:rPr>
      <w:sz w:val="16"/>
      <w:szCs w:val="16"/>
    </w:rPr>
  </w:style>
  <w:style w:type="paragraph" w:styleId="CommentText">
    <w:name w:val="annotation text"/>
    <w:basedOn w:val="Normal"/>
    <w:link w:val="CommentTextChar"/>
    <w:uiPriority w:val="99"/>
    <w:unhideWhenUsed/>
    <w:rsid w:val="005E6C4E"/>
    <w:pPr>
      <w:spacing w:line="240" w:lineRule="auto"/>
    </w:pPr>
    <w:rPr>
      <w:sz w:val="20"/>
      <w:szCs w:val="20"/>
    </w:rPr>
  </w:style>
  <w:style w:type="character" w:customStyle="1" w:styleId="CommentTextChar">
    <w:name w:val="Comment Text Char"/>
    <w:basedOn w:val="DefaultParagraphFont"/>
    <w:link w:val="CommentText"/>
    <w:uiPriority w:val="99"/>
    <w:rsid w:val="005E6C4E"/>
    <w:rPr>
      <w:sz w:val="20"/>
      <w:szCs w:val="20"/>
    </w:rPr>
  </w:style>
  <w:style w:type="paragraph" w:styleId="CommentSubject">
    <w:name w:val="annotation subject"/>
    <w:basedOn w:val="CommentText"/>
    <w:next w:val="CommentText"/>
    <w:link w:val="CommentSubjectChar"/>
    <w:uiPriority w:val="99"/>
    <w:semiHidden/>
    <w:unhideWhenUsed/>
    <w:rsid w:val="005E6C4E"/>
    <w:rPr>
      <w:b/>
      <w:bCs/>
    </w:rPr>
  </w:style>
  <w:style w:type="character" w:customStyle="1" w:styleId="CommentSubjectChar">
    <w:name w:val="Comment Subject Char"/>
    <w:basedOn w:val="CommentTextChar"/>
    <w:link w:val="CommentSubject"/>
    <w:uiPriority w:val="99"/>
    <w:semiHidden/>
    <w:rsid w:val="005E6C4E"/>
    <w:rPr>
      <w:b/>
      <w:bCs/>
      <w:sz w:val="20"/>
      <w:szCs w:val="20"/>
    </w:rPr>
  </w:style>
  <w:style w:type="character" w:styleId="Hyperlink">
    <w:name w:val="Hyperlink"/>
    <w:basedOn w:val="DefaultParagraphFont"/>
    <w:uiPriority w:val="99"/>
    <w:unhideWhenUsed/>
    <w:rsid w:val="009736EB"/>
    <w:rPr>
      <w:color w:val="0000FF" w:themeColor="hyperlink"/>
      <w:u w:val="single"/>
    </w:rPr>
  </w:style>
  <w:style w:type="paragraph" w:styleId="Revision">
    <w:name w:val="Revision"/>
    <w:hidden/>
    <w:uiPriority w:val="99"/>
    <w:semiHidden/>
    <w:rsid w:val="00DB0FF1"/>
    <w:pPr>
      <w:spacing w:after="0" w:line="240" w:lineRule="auto"/>
    </w:pPr>
  </w:style>
  <w:style w:type="character" w:styleId="UnresolvedMention">
    <w:name w:val="Unresolved Mention"/>
    <w:basedOn w:val="DefaultParagraphFont"/>
    <w:uiPriority w:val="99"/>
    <w:semiHidden/>
    <w:unhideWhenUsed/>
    <w:rsid w:val="00F91B1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43827738">
      <w:bodyDiv w:val="1"/>
      <w:marLeft w:val="0"/>
      <w:marRight w:val="0"/>
      <w:marTop w:val="0"/>
      <w:marBottom w:val="0"/>
      <w:divBdr>
        <w:top w:val="none" w:sz="0" w:space="0" w:color="auto"/>
        <w:left w:val="none" w:sz="0" w:space="0" w:color="auto"/>
        <w:bottom w:val="none" w:sz="0" w:space="0" w:color="auto"/>
        <w:right w:val="none" w:sz="0" w:space="0" w:color="auto"/>
      </w:divBdr>
    </w:div>
    <w:div w:id="731318931">
      <w:bodyDiv w:val="1"/>
      <w:marLeft w:val="0"/>
      <w:marRight w:val="0"/>
      <w:marTop w:val="0"/>
      <w:marBottom w:val="0"/>
      <w:divBdr>
        <w:top w:val="none" w:sz="0" w:space="0" w:color="auto"/>
        <w:left w:val="none" w:sz="0" w:space="0" w:color="auto"/>
        <w:bottom w:val="none" w:sz="0" w:space="0" w:color="auto"/>
        <w:right w:val="none" w:sz="0" w:space="0" w:color="auto"/>
      </w:divBdr>
    </w:div>
    <w:div w:id="1095053514">
      <w:bodyDiv w:val="1"/>
      <w:marLeft w:val="0"/>
      <w:marRight w:val="0"/>
      <w:marTop w:val="0"/>
      <w:marBottom w:val="0"/>
      <w:divBdr>
        <w:top w:val="none" w:sz="0" w:space="0" w:color="auto"/>
        <w:left w:val="none" w:sz="0" w:space="0" w:color="auto"/>
        <w:bottom w:val="none" w:sz="0" w:space="0" w:color="auto"/>
        <w:right w:val="none" w:sz="0" w:space="0" w:color="auto"/>
      </w:divBdr>
      <w:divsChild>
        <w:div w:id="165830497">
          <w:marLeft w:val="1310"/>
          <w:marRight w:val="0"/>
          <w:marTop w:val="125"/>
          <w:marBottom w:val="0"/>
          <w:divBdr>
            <w:top w:val="none" w:sz="0" w:space="0" w:color="auto"/>
            <w:left w:val="none" w:sz="0" w:space="0" w:color="auto"/>
            <w:bottom w:val="none" w:sz="0" w:space="0" w:color="auto"/>
            <w:right w:val="none" w:sz="0" w:space="0" w:color="auto"/>
          </w:divBdr>
        </w:div>
      </w:divsChild>
    </w:div>
    <w:div w:id="1792357704">
      <w:bodyDiv w:val="1"/>
      <w:marLeft w:val="0"/>
      <w:marRight w:val="0"/>
      <w:marTop w:val="0"/>
      <w:marBottom w:val="0"/>
      <w:divBdr>
        <w:top w:val="none" w:sz="0" w:space="0" w:color="auto"/>
        <w:left w:val="none" w:sz="0" w:space="0" w:color="auto"/>
        <w:bottom w:val="none" w:sz="0" w:space="0" w:color="auto"/>
        <w:right w:val="none" w:sz="0" w:space="0" w:color="auto"/>
      </w:divBdr>
      <w:divsChild>
        <w:div w:id="49353302">
          <w:marLeft w:val="547"/>
          <w:marRight w:val="0"/>
          <w:marTop w:val="0"/>
          <w:marBottom w:val="0"/>
          <w:divBdr>
            <w:top w:val="none" w:sz="0" w:space="0" w:color="auto"/>
            <w:left w:val="none" w:sz="0" w:space="0" w:color="auto"/>
            <w:bottom w:val="none" w:sz="0" w:space="0" w:color="auto"/>
            <w:right w:val="none" w:sz="0" w:space="0" w:color="auto"/>
          </w:divBdr>
        </w:div>
        <w:div w:id="360861699">
          <w:marLeft w:val="547"/>
          <w:marRight w:val="0"/>
          <w:marTop w:val="0"/>
          <w:marBottom w:val="0"/>
          <w:divBdr>
            <w:top w:val="none" w:sz="0" w:space="0" w:color="auto"/>
            <w:left w:val="none" w:sz="0" w:space="0" w:color="auto"/>
            <w:bottom w:val="none" w:sz="0" w:space="0" w:color="auto"/>
            <w:right w:val="none" w:sz="0" w:space="0" w:color="auto"/>
          </w:divBdr>
        </w:div>
        <w:div w:id="486825672">
          <w:marLeft w:val="547"/>
          <w:marRight w:val="0"/>
          <w:marTop w:val="0"/>
          <w:marBottom w:val="0"/>
          <w:divBdr>
            <w:top w:val="none" w:sz="0" w:space="0" w:color="auto"/>
            <w:left w:val="none" w:sz="0" w:space="0" w:color="auto"/>
            <w:bottom w:val="none" w:sz="0" w:space="0" w:color="auto"/>
            <w:right w:val="none" w:sz="0" w:space="0" w:color="auto"/>
          </w:divBdr>
        </w:div>
        <w:div w:id="917254616">
          <w:marLeft w:val="547"/>
          <w:marRight w:val="0"/>
          <w:marTop w:val="0"/>
          <w:marBottom w:val="0"/>
          <w:divBdr>
            <w:top w:val="none" w:sz="0" w:space="0" w:color="auto"/>
            <w:left w:val="none" w:sz="0" w:space="0" w:color="auto"/>
            <w:bottom w:val="none" w:sz="0" w:space="0" w:color="auto"/>
            <w:right w:val="none" w:sz="0" w:space="0" w:color="auto"/>
          </w:divBdr>
        </w:div>
        <w:div w:id="1334839125">
          <w:marLeft w:val="547"/>
          <w:marRight w:val="0"/>
          <w:marTop w:val="0"/>
          <w:marBottom w:val="0"/>
          <w:divBdr>
            <w:top w:val="none" w:sz="0" w:space="0" w:color="auto"/>
            <w:left w:val="none" w:sz="0" w:space="0" w:color="auto"/>
            <w:bottom w:val="none" w:sz="0" w:space="0" w:color="auto"/>
            <w:right w:val="none" w:sz="0" w:space="0" w:color="auto"/>
          </w:divBdr>
        </w:div>
        <w:div w:id="1419594831">
          <w:marLeft w:val="547"/>
          <w:marRight w:val="0"/>
          <w:marTop w:val="0"/>
          <w:marBottom w:val="0"/>
          <w:divBdr>
            <w:top w:val="none" w:sz="0" w:space="0" w:color="auto"/>
            <w:left w:val="none" w:sz="0" w:space="0" w:color="auto"/>
            <w:bottom w:val="none" w:sz="0" w:space="0" w:color="auto"/>
            <w:right w:val="none" w:sz="0" w:space="0" w:color="auto"/>
          </w:divBdr>
        </w:div>
        <w:div w:id="1514804422">
          <w:marLeft w:val="547"/>
          <w:marRight w:val="0"/>
          <w:marTop w:val="0"/>
          <w:marBottom w:val="0"/>
          <w:divBdr>
            <w:top w:val="none" w:sz="0" w:space="0" w:color="auto"/>
            <w:left w:val="none" w:sz="0" w:space="0" w:color="auto"/>
            <w:bottom w:val="none" w:sz="0" w:space="0" w:color="auto"/>
            <w:right w:val="none" w:sz="0" w:space="0" w:color="auto"/>
          </w:divBdr>
        </w:div>
        <w:div w:id="1632787277">
          <w:marLeft w:val="547"/>
          <w:marRight w:val="0"/>
          <w:marTop w:val="0"/>
          <w:marBottom w:val="0"/>
          <w:divBdr>
            <w:top w:val="none" w:sz="0" w:space="0" w:color="auto"/>
            <w:left w:val="none" w:sz="0" w:space="0" w:color="auto"/>
            <w:bottom w:val="none" w:sz="0" w:space="0" w:color="auto"/>
            <w:right w:val="none" w:sz="0" w:space="0" w:color="auto"/>
          </w:divBdr>
        </w:div>
        <w:div w:id="210510565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5.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yperlink" Target="https://www.ahrq.gov/sites/default/files/wysiwyg/antibiotic-use/long-term-care/one-pager-UTI.docx" TargetMode="External"/><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https://www.ahrq.gov/sites/default/files/wysiwyg/antibiotic-use/long-term-care/one-pager-asymptomatic-bacteriuria.pdf" TargetMode="External"/><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hyperlink" Target="https://www.ahrq.gov/sites/default/files/wysiwyg/antibiotic-use/long-term-care/family-members-UTI.pdf" TargetMode="External"/><Relationship Id="rId37" Type="http://schemas.openxmlformats.org/officeDocument/2006/relationships/image" Target="media/image23.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www.ahrq.gov/sites/default/files/wysiwyg/antibiotic-use/long-term-care/four-moments-form.pdf" TargetMode="External"/><Relationship Id="rId10" Type="http://schemas.openxmlformats.org/officeDocument/2006/relationships/hyperlink" Target="http://www.ahrq.gov/antibiotic-use/long-term-care/best-practices/uti-assess.html" TargetMode="External"/><Relationship Id="rId19" Type="http://schemas.openxmlformats.org/officeDocument/2006/relationships/image" Target="media/image11.png"/><Relationship Id="rId31" Type="http://schemas.openxmlformats.org/officeDocument/2006/relationships/hyperlink" Target="https://www.ahrq.gov/sites/default/files/wysiwyg/antibiotic-use/long-term-care/learning-from-antibiotic-adverse.docx"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yperlink" Target="https://www.ahrq.gov/sites/default/files/wysiwyg/antibiotic-use/long-term-care/monthly-data-form.xlsx" TargetMode="External"/><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iller\AppData\Local\Microsoft\Windows\Temporary%20Internet%20Files\Content.Outlook\BLB6IODD\CUSP%20HAI%20Word%20template%20FINAL%2010-12-16.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CC2B3D-D53A-4410-9F57-E9B2BCB87A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CUSP HAI Word template FINAL 10-12-16.dotx</Template>
  <TotalTime>155</TotalTime>
  <Pages>20</Pages>
  <Words>3637</Words>
  <Characters>20735</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24324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A Miller</dc:creator>
  <cp:keywords/>
  <cp:lastModifiedBy>Ramage, Kathryn (AHRQ/OC) (CTR)</cp:lastModifiedBy>
  <cp:revision>15</cp:revision>
  <cp:lastPrinted>2018-07-12T19:06:00Z</cp:lastPrinted>
  <dcterms:created xsi:type="dcterms:W3CDTF">2020-11-10T14:15:00Z</dcterms:created>
  <dcterms:modified xsi:type="dcterms:W3CDTF">2021-06-16T14:59:00Z</dcterms:modified>
</cp:coreProperties>
</file>