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35E08" w14:textId="3B841CF9" w:rsidR="00383CB5" w:rsidRDefault="003570EB" w:rsidP="00EA7B62">
      <w:pPr>
        <w:pStyle w:val="Heading10"/>
      </w:pPr>
      <w:r w:rsidRPr="003950D6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F5748D" wp14:editId="1063E512">
                <wp:simplePos x="0" y="0"/>
                <wp:positionH relativeFrom="column">
                  <wp:posOffset>-685800</wp:posOffset>
                </wp:positionH>
                <wp:positionV relativeFrom="paragraph">
                  <wp:posOffset>3175</wp:posOffset>
                </wp:positionV>
                <wp:extent cx="7315200" cy="635000"/>
                <wp:effectExtent l="0" t="0" r="19050" b="12700"/>
                <wp:wrapSquare wrapText="bothSides"/>
                <wp:docPr id="217" name="Text Box 2" descr="Aspiration Pneumonitis and Aspiration Pneumo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35000"/>
                        </a:xfrm>
                        <a:prstGeom prst="rect">
                          <a:avLst/>
                        </a:prstGeom>
                        <a:solidFill>
                          <a:srgbClr val="007DA3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BB160" w14:textId="5CEFA0CF" w:rsidR="004465A1" w:rsidRPr="004465A1" w:rsidRDefault="003570EB">
                            <w:pPr>
                              <w:rPr>
                                <w:color w:val="FFFFFF" w:themeColor="background1"/>
                                <w:sz w:val="56"/>
                              </w:rPr>
                            </w:pPr>
                            <w:r w:rsidRPr="00E954BB">
                              <w:rPr>
                                <w:rStyle w:val="TitleChar"/>
                              </w:rPr>
                              <w:t xml:space="preserve">Aspiration </w:t>
                            </w:r>
                            <w:r w:rsidR="007C3F89" w:rsidRPr="00E954BB">
                              <w:rPr>
                                <w:rStyle w:val="TitleChar"/>
                              </w:rPr>
                              <w:t xml:space="preserve">Pneumonitis </w:t>
                            </w:r>
                            <w:r w:rsidR="00CC62DA" w:rsidRPr="00E954BB">
                              <w:rPr>
                                <w:rStyle w:val="TitleChar"/>
                              </w:rPr>
                              <w:t>and Aspiration Pneumonia</w:t>
                            </w:r>
                            <w:r w:rsidR="00FC36CE">
                              <w:rPr>
                                <w:color w:val="FFFFFF" w:themeColor="background1"/>
                                <w:sz w:val="56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574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Aspiration Pneumonitis and Aspiration Pneumonia" style="position:absolute;left:0;text-align:left;margin-left:-54pt;margin-top:.25pt;width:8in;height:5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" fillcolor="#007da3" strokecolor="#31849b [2408]">
                <v:textbox>
                  <w:txbxContent>
                    <w:p w14:paraId="3FEBB160" w14:textId="5CEFA0CF" w:rsidR="004465A1" w:rsidRPr="004465A1" w:rsidRDefault="003570EB">
                      <w:pPr>
                        <w:rPr>
                          <w:color w:val="FFFFFF" w:themeColor="background1"/>
                          <w:sz w:val="56"/>
                        </w:rPr>
                      </w:pPr>
                      <w:r w:rsidRPr="00E954BB">
                        <w:rPr>
                          <w:rStyle w:val="TitleChar"/>
                        </w:rPr>
                        <w:t xml:space="preserve">Aspiration </w:t>
                      </w:r>
                      <w:r w:rsidR="007C3F89" w:rsidRPr="00E954BB">
                        <w:rPr>
                          <w:rStyle w:val="TitleChar"/>
                        </w:rPr>
                        <w:t xml:space="preserve">Pneumonitis </w:t>
                      </w:r>
                      <w:r w:rsidR="00CC62DA" w:rsidRPr="00E954BB">
                        <w:rPr>
                          <w:rStyle w:val="TitleChar"/>
                        </w:rPr>
                        <w:t>and Aspiration Pneumonia</w:t>
                      </w:r>
                      <w:r w:rsidR="00FC36CE">
                        <w:rPr>
                          <w:color w:val="FFFFFF" w:themeColor="background1"/>
                          <w:sz w:val="56"/>
                        </w:rPr>
                        <w:t xml:space="preserve">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5F95" w:rsidRPr="003950D6">
        <w:t>Diagnosis</w:t>
      </w:r>
    </w:p>
    <w:p w14:paraId="0C6B3FA3" w14:textId="77777777" w:rsidR="00D53992" w:rsidRPr="003950D6" w:rsidRDefault="00D53992" w:rsidP="00B339AA">
      <w:pPr>
        <w:spacing w:after="0" w:line="240" w:lineRule="auto"/>
        <w:ind w:left="-540" w:right="-540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3950D6">
        <w:rPr>
          <w:rFonts w:ascii="Arial" w:hAnsi="Arial" w:cs="Arial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F500BC3" wp14:editId="1DDADD41">
                <wp:simplePos x="0" y="0"/>
                <wp:positionH relativeFrom="column">
                  <wp:posOffset>-346075</wp:posOffset>
                </wp:positionH>
                <wp:positionV relativeFrom="paragraph">
                  <wp:posOffset>14605</wp:posOffset>
                </wp:positionV>
                <wp:extent cx="6610350" cy="2857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7DA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4BD65" id="Straight Connector 2" o:spid="_x0000_s1026" style="position:absolute;flip:y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25pt,1.15pt" to="493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" strokecolor="#007da3" strokeweight="2.5pt"/>
            </w:pict>
          </mc:Fallback>
        </mc:AlternateContent>
      </w:r>
    </w:p>
    <w:p w14:paraId="097504D1" w14:textId="42007A23" w:rsidR="007C3F89" w:rsidRPr="00317ACA" w:rsidRDefault="003570EB" w:rsidP="0067133E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</w:rPr>
      </w:pPr>
      <w:r w:rsidRPr="00317ACA">
        <w:rPr>
          <w:rFonts w:ascii="Arial" w:hAnsi="Arial" w:cs="Arial"/>
          <w:b/>
          <w:bCs/>
          <w:noProof/>
        </w:rPr>
        <w:t>Aspiration pneumonitis</w:t>
      </w:r>
      <w:r w:rsidRPr="00317ACA">
        <w:rPr>
          <w:rFonts w:ascii="Arial" w:hAnsi="Arial" w:cs="Arial"/>
          <w:noProof/>
        </w:rPr>
        <w:t xml:space="preserve"> is an abrupt chemical injury caused by inhalation of sterile gastric contents.</w:t>
      </w:r>
      <w:r w:rsidR="007C3F89" w:rsidRPr="00317ACA">
        <w:rPr>
          <w:rFonts w:ascii="Arial" w:hAnsi="Arial" w:cs="Arial"/>
          <w:noProof/>
        </w:rPr>
        <w:t xml:space="preserve"> </w:t>
      </w:r>
      <w:r w:rsidRPr="00317ACA">
        <w:rPr>
          <w:rFonts w:ascii="Arial" w:hAnsi="Arial" w:cs="Arial"/>
          <w:noProof/>
        </w:rPr>
        <w:t xml:space="preserve">It </w:t>
      </w:r>
      <w:r w:rsidR="00DA77C8">
        <w:rPr>
          <w:rFonts w:ascii="Arial" w:hAnsi="Arial" w:cs="Arial"/>
          <w:noProof/>
        </w:rPr>
        <w:t xml:space="preserve">generally </w:t>
      </w:r>
      <w:r w:rsidR="007C3F89" w:rsidRPr="00317ACA">
        <w:rPr>
          <w:rFonts w:ascii="Arial" w:hAnsi="Arial" w:cs="Arial"/>
          <w:noProof/>
        </w:rPr>
        <w:t>cause</w:t>
      </w:r>
      <w:r w:rsidR="009741D4" w:rsidRPr="00317ACA">
        <w:rPr>
          <w:rFonts w:ascii="Arial" w:hAnsi="Arial" w:cs="Arial"/>
          <w:noProof/>
        </w:rPr>
        <w:t>s</w:t>
      </w:r>
      <w:r w:rsidR="007C3F89" w:rsidRPr="00317ACA">
        <w:rPr>
          <w:rFonts w:ascii="Arial" w:hAnsi="Arial" w:cs="Arial"/>
          <w:noProof/>
        </w:rPr>
        <w:t xml:space="preserve"> fever, increased oxygen requirements, and an elevated white blood cell count, and this typically resolves within 1</w:t>
      </w:r>
      <w:r w:rsidR="00E270EA">
        <w:rPr>
          <w:rFonts w:cs="Calibri"/>
          <w:noProof/>
        </w:rPr>
        <w:t>–</w:t>
      </w:r>
      <w:r w:rsidR="007C3F89" w:rsidRPr="00317ACA">
        <w:rPr>
          <w:rFonts w:ascii="Arial" w:hAnsi="Arial" w:cs="Arial"/>
          <w:noProof/>
        </w:rPr>
        <w:t>2 days</w:t>
      </w:r>
      <w:r w:rsidR="00C730CE">
        <w:rPr>
          <w:rFonts w:ascii="Arial" w:hAnsi="Arial" w:cs="Arial"/>
          <w:noProof/>
        </w:rPr>
        <w:t>.</w:t>
      </w:r>
      <w:r w:rsidR="00C730CE">
        <w:rPr>
          <w:rFonts w:ascii="Arial" w:hAnsi="Arial" w:cs="Arial"/>
          <w:noProof/>
          <w:vertAlign w:val="superscript"/>
        </w:rPr>
        <w:t>1-3</w:t>
      </w:r>
      <w:r w:rsidR="00C730CE" w:rsidRPr="00317ACA">
        <w:rPr>
          <w:rFonts w:ascii="Arial" w:hAnsi="Arial" w:cs="Arial"/>
          <w:noProof/>
        </w:rPr>
        <w:t xml:space="preserve">  </w:t>
      </w:r>
      <w:r w:rsidR="007C3F89" w:rsidRPr="00317ACA">
        <w:rPr>
          <w:rFonts w:ascii="Arial" w:hAnsi="Arial" w:cs="Arial"/>
          <w:noProof/>
        </w:rPr>
        <w:t xml:space="preserve">  </w:t>
      </w:r>
    </w:p>
    <w:p w14:paraId="69468D08" w14:textId="1BD1E19D" w:rsidR="007C3F89" w:rsidRPr="003B1365" w:rsidRDefault="007C3F89" w:rsidP="007C3F89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b/>
          <w:noProof/>
          <w:u w:val="single"/>
        </w:rPr>
      </w:pPr>
      <w:r w:rsidRPr="00317ACA">
        <w:rPr>
          <w:rFonts w:ascii="Arial" w:hAnsi="Arial" w:cs="Arial"/>
          <w:b/>
          <w:bCs/>
          <w:noProof/>
        </w:rPr>
        <w:t>Aspiration pneumonia</w:t>
      </w:r>
      <w:r w:rsidRPr="00317ACA">
        <w:rPr>
          <w:rFonts w:ascii="Arial" w:hAnsi="Arial" w:cs="Arial"/>
          <w:noProof/>
        </w:rPr>
        <w:t xml:space="preserve"> is a bacterial pneumoni</w:t>
      </w:r>
      <w:r w:rsidR="009741D4" w:rsidRPr="00317ACA">
        <w:rPr>
          <w:rFonts w:ascii="Arial" w:hAnsi="Arial" w:cs="Arial"/>
          <w:noProof/>
        </w:rPr>
        <w:t>a</w:t>
      </w:r>
      <w:r w:rsidRPr="00317ACA">
        <w:rPr>
          <w:rFonts w:ascii="Arial" w:hAnsi="Arial" w:cs="Arial"/>
          <w:noProof/>
        </w:rPr>
        <w:t xml:space="preserve"> that may develop in some residents (20</w:t>
      </w:r>
      <w:r w:rsidR="00E270EA">
        <w:rPr>
          <w:rFonts w:cs="Calibri"/>
          <w:noProof/>
        </w:rPr>
        <w:t>–</w:t>
      </w:r>
      <w:r w:rsidRPr="00317ACA">
        <w:rPr>
          <w:rFonts w:ascii="Arial" w:hAnsi="Arial" w:cs="Arial"/>
          <w:noProof/>
        </w:rPr>
        <w:t>25%) 48–72 hours after an aspiration event.</w:t>
      </w:r>
      <w:r w:rsidR="00C730CE">
        <w:rPr>
          <w:rFonts w:ascii="Arial" w:hAnsi="Arial" w:cs="Arial"/>
          <w:noProof/>
          <w:vertAlign w:val="superscript"/>
        </w:rPr>
        <w:t>4</w:t>
      </w:r>
      <w:r w:rsidRPr="00317ACA">
        <w:rPr>
          <w:rFonts w:ascii="Arial" w:hAnsi="Arial" w:cs="Arial"/>
          <w:noProof/>
        </w:rPr>
        <w:t xml:space="preserve"> </w:t>
      </w:r>
    </w:p>
    <w:tbl>
      <w:tblPr>
        <w:tblStyle w:val="GridTable4-Accent5"/>
        <w:tblpPr w:leftFromText="180" w:rightFromText="180" w:vertAnchor="text" w:horzAnchor="margin" w:tblpXSpec="center" w:tblpY="132"/>
        <w:tblW w:w="10165" w:type="dxa"/>
        <w:tblLook w:val="04A0" w:firstRow="1" w:lastRow="0" w:firstColumn="1" w:lastColumn="0" w:noHBand="0" w:noVBand="1"/>
      </w:tblPr>
      <w:tblGrid>
        <w:gridCol w:w="2155"/>
        <w:gridCol w:w="4860"/>
        <w:gridCol w:w="3150"/>
      </w:tblGrid>
      <w:tr w:rsidR="006F4D60" w14:paraId="3EB2479D" w14:textId="77777777" w:rsidTr="00741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007DA3"/>
          </w:tcPr>
          <w:p w14:paraId="529D5435" w14:textId="1131327F" w:rsidR="006F4D60" w:rsidRPr="00317ACA" w:rsidRDefault="006F4D60" w:rsidP="3AA13B13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  <w:shd w:val="clear" w:color="auto" w:fill="007DA3"/>
          </w:tcPr>
          <w:p w14:paraId="78B44918" w14:textId="77777777" w:rsidR="006F4D60" w:rsidRPr="00317ACA" w:rsidRDefault="006F4D60" w:rsidP="006F4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7ACA">
              <w:rPr>
                <w:rFonts w:ascii="Arial" w:hAnsi="Arial" w:cs="Arial"/>
              </w:rPr>
              <w:t>Aspiration Pneumonitis</w:t>
            </w:r>
          </w:p>
        </w:tc>
        <w:tc>
          <w:tcPr>
            <w:tcW w:w="3150" w:type="dxa"/>
            <w:shd w:val="clear" w:color="auto" w:fill="007DA3"/>
          </w:tcPr>
          <w:p w14:paraId="376527BD" w14:textId="77777777" w:rsidR="006F4D60" w:rsidRPr="00317ACA" w:rsidRDefault="006F4D60" w:rsidP="006F4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7ACA">
              <w:rPr>
                <w:rFonts w:ascii="Arial" w:hAnsi="Arial" w:cs="Arial"/>
              </w:rPr>
              <w:t>Aspiration Pneumonia</w:t>
            </w:r>
          </w:p>
        </w:tc>
      </w:tr>
      <w:tr w:rsidR="006F4D60" w14:paraId="43EFE3F9" w14:textId="77777777" w:rsidTr="0074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8723696" w14:textId="77777777" w:rsidR="006F4D60" w:rsidRPr="006F4D60" w:rsidRDefault="006F4D60" w:rsidP="006F4D60">
            <w:pPr>
              <w:rPr>
                <w:rFonts w:ascii="Arial" w:hAnsi="Arial" w:cs="Arial"/>
              </w:rPr>
            </w:pPr>
            <w:r w:rsidRPr="006F4D60">
              <w:rPr>
                <w:rFonts w:ascii="Arial" w:hAnsi="Arial" w:cs="Arial"/>
              </w:rPr>
              <w:t>Pathophysiology</w:t>
            </w:r>
          </w:p>
        </w:tc>
        <w:tc>
          <w:tcPr>
            <w:tcW w:w="4860" w:type="dxa"/>
          </w:tcPr>
          <w:p w14:paraId="30A50F8E" w14:textId="77777777" w:rsidR="006F4D60" w:rsidRPr="006F4D60" w:rsidRDefault="006F4D60" w:rsidP="006F4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F4D60">
              <w:rPr>
                <w:rFonts w:ascii="Arial" w:hAnsi="Arial" w:cs="Arial"/>
              </w:rPr>
              <w:t>Acute lung injury from acidic material</w:t>
            </w:r>
          </w:p>
        </w:tc>
        <w:tc>
          <w:tcPr>
            <w:tcW w:w="3150" w:type="dxa"/>
          </w:tcPr>
          <w:p w14:paraId="4752861D" w14:textId="77777777" w:rsidR="006F4D60" w:rsidRPr="006F4D60" w:rsidRDefault="006F4D60" w:rsidP="006F4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F4D60">
              <w:rPr>
                <w:rFonts w:ascii="Arial" w:hAnsi="Arial" w:cs="Arial"/>
              </w:rPr>
              <w:t>Progression to bacterial infection</w:t>
            </w:r>
          </w:p>
        </w:tc>
      </w:tr>
      <w:tr w:rsidR="006F4D60" w14:paraId="14997ECA" w14:textId="77777777" w:rsidTr="0074140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5098E56" w14:textId="77777777" w:rsidR="006F4D60" w:rsidRPr="006F4D60" w:rsidRDefault="006F4D60" w:rsidP="006F4D60">
            <w:pPr>
              <w:rPr>
                <w:rFonts w:ascii="Arial" w:hAnsi="Arial" w:cs="Arial"/>
              </w:rPr>
            </w:pPr>
            <w:r w:rsidRPr="006F4D60">
              <w:rPr>
                <w:rFonts w:ascii="Arial" w:hAnsi="Arial" w:cs="Arial"/>
              </w:rPr>
              <w:t>Clinical features</w:t>
            </w:r>
          </w:p>
        </w:tc>
        <w:tc>
          <w:tcPr>
            <w:tcW w:w="4860" w:type="dxa"/>
          </w:tcPr>
          <w:p w14:paraId="3AA67300" w14:textId="4669D53D" w:rsidR="006F4D60" w:rsidRPr="006F4D60" w:rsidRDefault="006F4D60" w:rsidP="00E27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 from n</w:t>
            </w:r>
            <w:r w:rsidRPr="006F4D60">
              <w:rPr>
                <w:rFonts w:ascii="Arial" w:hAnsi="Arial" w:cs="Arial"/>
              </w:rPr>
              <w:t>o symptoms to productive cough, respiratory distress 2</w:t>
            </w:r>
            <w:r w:rsidR="00E270EA">
              <w:rPr>
                <w:rFonts w:cs="Calibri"/>
                <w:noProof/>
              </w:rPr>
              <w:t>–</w:t>
            </w:r>
            <w:r w:rsidRPr="006F4D60">
              <w:rPr>
                <w:rFonts w:ascii="Arial" w:hAnsi="Arial" w:cs="Arial"/>
              </w:rPr>
              <w:t>5 hours after aspiration</w:t>
            </w:r>
            <w:r w:rsidR="00E270EA">
              <w:rPr>
                <w:rFonts w:ascii="Arial" w:hAnsi="Arial" w:cs="Arial"/>
              </w:rPr>
              <w:t>,</w:t>
            </w:r>
            <w:r w:rsidRPr="006F4D60">
              <w:rPr>
                <w:rFonts w:ascii="Arial" w:hAnsi="Arial" w:cs="Arial"/>
              </w:rPr>
              <w:t xml:space="preserve"> and improvement within 24 hours</w:t>
            </w:r>
          </w:p>
        </w:tc>
        <w:tc>
          <w:tcPr>
            <w:tcW w:w="3150" w:type="dxa"/>
          </w:tcPr>
          <w:p w14:paraId="1E96A736" w14:textId="77777777" w:rsidR="006F4D60" w:rsidRPr="006F4D60" w:rsidRDefault="006F4D60" w:rsidP="006F4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F4D60">
              <w:rPr>
                <w:rFonts w:ascii="Arial" w:hAnsi="Arial" w:cs="Arial"/>
              </w:rPr>
              <w:t>Tachypnea, cough, and fever</w:t>
            </w:r>
          </w:p>
        </w:tc>
      </w:tr>
      <w:tr w:rsidR="006F4D60" w14:paraId="15CBA198" w14:textId="77777777" w:rsidTr="0074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FA1B963" w14:textId="6BA4CC0E" w:rsidR="006F4D60" w:rsidRPr="006F4D60" w:rsidRDefault="006F4D60" w:rsidP="006F4D60">
            <w:pPr>
              <w:rPr>
                <w:rFonts w:ascii="Arial" w:hAnsi="Arial" w:cs="Arial"/>
              </w:rPr>
            </w:pPr>
            <w:r w:rsidRPr="006F4D60">
              <w:rPr>
                <w:rFonts w:ascii="Arial" w:hAnsi="Arial" w:cs="Arial"/>
              </w:rPr>
              <w:t xml:space="preserve">Chest </w:t>
            </w:r>
            <w:r>
              <w:rPr>
                <w:rFonts w:ascii="Arial" w:hAnsi="Arial" w:cs="Arial"/>
              </w:rPr>
              <w:t>x</w:t>
            </w:r>
            <w:r w:rsidR="00E270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 w:rsidRPr="006F4D60">
              <w:rPr>
                <w:rFonts w:ascii="Arial" w:hAnsi="Arial" w:cs="Arial"/>
              </w:rPr>
              <w:t>ay</w:t>
            </w:r>
          </w:p>
        </w:tc>
        <w:tc>
          <w:tcPr>
            <w:tcW w:w="8010" w:type="dxa"/>
            <w:gridSpan w:val="2"/>
          </w:tcPr>
          <w:p w14:paraId="5A51F909" w14:textId="48A02CFC" w:rsidR="006F4D60" w:rsidRPr="006F4D60" w:rsidRDefault="006F4D60" w:rsidP="00531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F4D60">
              <w:rPr>
                <w:rFonts w:ascii="Arial" w:hAnsi="Arial" w:cs="Arial"/>
              </w:rPr>
              <w:t xml:space="preserve">May show </w:t>
            </w:r>
            <w:r w:rsidR="0053105B">
              <w:rPr>
                <w:rFonts w:ascii="Arial" w:hAnsi="Arial" w:cs="Arial"/>
              </w:rPr>
              <w:t>infiltrates</w:t>
            </w:r>
            <w:r w:rsidR="0053105B" w:rsidRPr="006F4D60">
              <w:rPr>
                <w:rFonts w:ascii="Arial" w:hAnsi="Arial" w:cs="Arial"/>
              </w:rPr>
              <w:t xml:space="preserve"> </w:t>
            </w:r>
            <w:r w:rsidRPr="006F4D60">
              <w:rPr>
                <w:rFonts w:ascii="Arial" w:hAnsi="Arial" w:cs="Arial"/>
              </w:rPr>
              <w:t xml:space="preserve">in the right lower lobe or multifocal </w:t>
            </w:r>
            <w:r w:rsidR="0053105B">
              <w:rPr>
                <w:rFonts w:ascii="Arial" w:hAnsi="Arial" w:cs="Arial"/>
              </w:rPr>
              <w:t>infiltrates</w:t>
            </w:r>
          </w:p>
        </w:tc>
      </w:tr>
      <w:tr w:rsidR="006F4D60" w14:paraId="17CBE58C" w14:textId="77777777" w:rsidTr="0074140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4002F718" w14:textId="77777777" w:rsidR="006F4D60" w:rsidRPr="00CC62DA" w:rsidRDefault="006F4D60" w:rsidP="006F4D60">
            <w:pPr>
              <w:rPr>
                <w:rFonts w:ascii="Arial" w:hAnsi="Arial" w:cs="Arial"/>
              </w:rPr>
            </w:pPr>
            <w:r w:rsidRPr="00CC62DA">
              <w:rPr>
                <w:rFonts w:ascii="Arial" w:hAnsi="Arial" w:cs="Arial"/>
              </w:rPr>
              <w:t>Treatment</w:t>
            </w:r>
          </w:p>
        </w:tc>
        <w:tc>
          <w:tcPr>
            <w:tcW w:w="4860" w:type="dxa"/>
          </w:tcPr>
          <w:p w14:paraId="4CCE3A5F" w14:textId="77777777" w:rsidR="006F4D60" w:rsidRPr="00CC62DA" w:rsidRDefault="006F4D60" w:rsidP="006F4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62DA">
              <w:rPr>
                <w:rFonts w:ascii="Arial" w:hAnsi="Arial" w:cs="Arial"/>
              </w:rPr>
              <w:t xml:space="preserve">Active monitoring </w:t>
            </w:r>
          </w:p>
          <w:p w14:paraId="1EA22282" w14:textId="0CE050F3" w:rsidR="006F4D60" w:rsidRPr="00CC62DA" w:rsidRDefault="006F4D60" w:rsidP="00E27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62DA">
              <w:rPr>
                <w:rFonts w:ascii="Arial" w:hAnsi="Arial" w:cs="Arial"/>
              </w:rPr>
              <w:t>Prevention</w:t>
            </w:r>
            <w:r w:rsidR="00E270EA">
              <w:rPr>
                <w:rFonts w:ascii="Calibri" w:hAnsi="Calibri" w:cs="Calibri"/>
              </w:rPr>
              <w:t>—</w:t>
            </w:r>
            <w:r w:rsidRPr="00CC62DA">
              <w:rPr>
                <w:rFonts w:ascii="Arial" w:hAnsi="Arial" w:cs="Arial"/>
              </w:rPr>
              <w:t>speech and swallow evaluation</w:t>
            </w:r>
          </w:p>
        </w:tc>
        <w:tc>
          <w:tcPr>
            <w:tcW w:w="3150" w:type="dxa"/>
          </w:tcPr>
          <w:p w14:paraId="4D12A074" w14:textId="77777777" w:rsidR="006F4D60" w:rsidRPr="00CC62DA" w:rsidRDefault="006F4D60" w:rsidP="006F4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62DA">
              <w:rPr>
                <w:rFonts w:ascii="Arial" w:hAnsi="Arial" w:cs="Arial"/>
              </w:rPr>
              <w:t>Antibiotics</w:t>
            </w:r>
          </w:p>
          <w:p w14:paraId="5EA26A11" w14:textId="77777777" w:rsidR="006F4D60" w:rsidRPr="00CC62DA" w:rsidRDefault="006F4D60" w:rsidP="006F4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C62DA">
              <w:rPr>
                <w:rFonts w:ascii="Arial" w:hAnsi="Arial" w:cs="Arial"/>
              </w:rPr>
              <w:t>Respiratory support</w:t>
            </w:r>
          </w:p>
        </w:tc>
      </w:tr>
    </w:tbl>
    <w:p w14:paraId="072105A0" w14:textId="5DC90991" w:rsidR="00CD7C7B" w:rsidRDefault="00EA7B62" w:rsidP="00EA7B62">
      <w:pPr>
        <w:pStyle w:val="Heading10"/>
      </w:pPr>
      <w:r w:rsidRPr="00AC1501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1311E2" wp14:editId="543C3531">
                <wp:simplePos x="0" y="0"/>
                <wp:positionH relativeFrom="column">
                  <wp:posOffset>-323850</wp:posOffset>
                </wp:positionH>
                <wp:positionV relativeFrom="paragraph">
                  <wp:posOffset>1958975</wp:posOffset>
                </wp:positionV>
                <wp:extent cx="6610350" cy="28575"/>
                <wp:effectExtent l="19050" t="1905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7DA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6B278" id="Straight Connector 3" o:spid="_x0000_s1026" style="position:absolute;flip:y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pt,154.25pt" to="495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" strokecolor="#007da3" strokeweight="2.5pt"/>
            </w:pict>
          </mc:Fallback>
        </mc:AlternateContent>
      </w:r>
      <w:r w:rsidR="004A5F95" w:rsidRPr="00AC1501">
        <w:t>Treatment</w:t>
      </w:r>
    </w:p>
    <w:p w14:paraId="18E18CFD" w14:textId="77777777" w:rsidR="00D53992" w:rsidRPr="00AC1501" w:rsidRDefault="00D53992" w:rsidP="00B339AA">
      <w:pPr>
        <w:spacing w:after="0" w:line="240" w:lineRule="auto"/>
        <w:ind w:left="-540" w:right="-540"/>
        <w:contextualSpacing/>
        <w:rPr>
          <w:rFonts w:ascii="Arial" w:hAnsi="Arial" w:cs="Arial"/>
          <w:b/>
          <w:sz w:val="20"/>
          <w:szCs w:val="20"/>
        </w:rPr>
      </w:pPr>
    </w:p>
    <w:p w14:paraId="1FEA92CA" w14:textId="335367E0" w:rsidR="00B339AA" w:rsidRDefault="009C708E" w:rsidP="00B339AA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A</w:t>
      </w:r>
      <w:r w:rsidR="003570EB" w:rsidRPr="0086206A">
        <w:rPr>
          <w:rFonts w:ascii="Arial" w:hAnsi="Arial" w:cs="Arial"/>
          <w:b/>
          <w:noProof/>
          <w:sz w:val="24"/>
          <w:szCs w:val="24"/>
        </w:rPr>
        <w:t>spiration event</w:t>
      </w:r>
      <w:r>
        <w:rPr>
          <w:rFonts w:ascii="Arial" w:hAnsi="Arial" w:cs="Arial"/>
          <w:b/>
          <w:noProof/>
          <w:sz w:val="24"/>
          <w:szCs w:val="24"/>
        </w:rPr>
        <w:t xml:space="preserve"> and the resident remains stable</w:t>
      </w:r>
      <w:r w:rsidR="00AA48E1">
        <w:rPr>
          <w:rFonts w:ascii="Arial" w:hAnsi="Arial" w:cs="Arial"/>
          <w:b/>
          <w:noProof/>
          <w:sz w:val="24"/>
          <w:szCs w:val="24"/>
          <w:vertAlign w:val="superscript"/>
        </w:rPr>
        <w:t>2,5</w:t>
      </w:r>
      <w:r w:rsidR="003570EB" w:rsidRPr="0086206A"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050E10CD" w14:textId="77777777" w:rsidR="00B339AA" w:rsidRPr="00317ACA" w:rsidRDefault="003570EB" w:rsidP="00CC62DA">
      <w:pPr>
        <w:pStyle w:val="ListParagraph"/>
        <w:numPr>
          <w:ilvl w:val="1"/>
          <w:numId w:val="4"/>
        </w:numPr>
        <w:spacing w:after="0" w:line="240" w:lineRule="auto"/>
        <w:ind w:left="180" w:right="-540" w:hanging="270"/>
        <w:contextualSpacing/>
        <w:rPr>
          <w:rFonts w:ascii="Arial" w:hAnsi="Arial" w:cs="Arial"/>
          <w:b/>
          <w:noProof/>
        </w:rPr>
      </w:pPr>
      <w:r w:rsidRPr="00317ACA">
        <w:rPr>
          <w:rFonts w:ascii="Arial" w:hAnsi="Arial" w:cs="Arial"/>
          <w:noProof/>
        </w:rPr>
        <w:t>Antibiotics are not warranted</w:t>
      </w:r>
      <w:r w:rsidR="00003CCA" w:rsidRPr="00317ACA">
        <w:rPr>
          <w:rFonts w:ascii="Arial" w:hAnsi="Arial" w:cs="Arial"/>
          <w:noProof/>
        </w:rPr>
        <w:t>;</w:t>
      </w:r>
      <w:r w:rsidRPr="00317ACA">
        <w:rPr>
          <w:rFonts w:ascii="Arial" w:hAnsi="Arial" w:cs="Arial"/>
          <w:noProof/>
        </w:rPr>
        <w:t xml:space="preserve"> supportive care is the mainstay of therapy.</w:t>
      </w:r>
    </w:p>
    <w:p w14:paraId="07A72B8B" w14:textId="2DA55C59" w:rsidR="003570EB" w:rsidRPr="00317ACA" w:rsidRDefault="003570EB" w:rsidP="00CC62DA">
      <w:pPr>
        <w:pStyle w:val="ListParagraph"/>
        <w:numPr>
          <w:ilvl w:val="1"/>
          <w:numId w:val="4"/>
        </w:numPr>
        <w:spacing w:after="0" w:line="240" w:lineRule="auto"/>
        <w:ind w:left="180" w:right="-540" w:hanging="270"/>
        <w:contextualSpacing/>
        <w:rPr>
          <w:rFonts w:ascii="Arial" w:hAnsi="Arial" w:cs="Arial"/>
          <w:b/>
          <w:noProof/>
        </w:rPr>
      </w:pPr>
      <w:r w:rsidRPr="00317ACA">
        <w:rPr>
          <w:rFonts w:ascii="Arial" w:hAnsi="Arial" w:cs="Arial"/>
          <w:noProof/>
        </w:rPr>
        <w:t xml:space="preserve">Prophylactic antibiotics </w:t>
      </w:r>
      <w:r w:rsidR="007C3F89" w:rsidRPr="00317ACA">
        <w:rPr>
          <w:rFonts w:ascii="Arial" w:hAnsi="Arial" w:cs="Arial"/>
          <w:noProof/>
        </w:rPr>
        <w:t>do not help prevent</w:t>
      </w:r>
      <w:r w:rsidRPr="00317ACA">
        <w:rPr>
          <w:rFonts w:ascii="Arial" w:hAnsi="Arial" w:cs="Arial"/>
          <w:noProof/>
        </w:rPr>
        <w:t xml:space="preserve"> the development of pneumonia.</w:t>
      </w:r>
    </w:p>
    <w:p w14:paraId="333E2746" w14:textId="77777777" w:rsidR="00633E67" w:rsidRPr="006F4D60" w:rsidRDefault="00633E67" w:rsidP="00B339AA">
      <w:pPr>
        <w:pStyle w:val="ListParagraph"/>
        <w:spacing w:after="0" w:line="240" w:lineRule="auto"/>
        <w:ind w:left="360" w:right="-540"/>
        <w:contextualSpacing/>
        <w:rPr>
          <w:rFonts w:ascii="Arial" w:hAnsi="Arial" w:cs="Arial"/>
          <w:noProof/>
          <w:sz w:val="6"/>
          <w:szCs w:val="6"/>
        </w:rPr>
      </w:pPr>
    </w:p>
    <w:p w14:paraId="72756F9C" w14:textId="06F46725" w:rsidR="00B339AA" w:rsidRPr="00B339AA" w:rsidRDefault="009C708E" w:rsidP="00B339AA">
      <w:pPr>
        <w:pStyle w:val="ListParagraph"/>
        <w:numPr>
          <w:ilvl w:val="1"/>
          <w:numId w:val="1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A</w:t>
      </w:r>
      <w:r w:rsidR="003570EB" w:rsidRPr="00C37CE4">
        <w:rPr>
          <w:rFonts w:ascii="Arial" w:hAnsi="Arial" w:cs="Arial"/>
          <w:b/>
          <w:noProof/>
          <w:sz w:val="24"/>
          <w:szCs w:val="24"/>
        </w:rPr>
        <w:t>spiration event</w:t>
      </w:r>
      <w:r>
        <w:rPr>
          <w:rFonts w:ascii="Arial" w:hAnsi="Arial" w:cs="Arial"/>
          <w:b/>
          <w:noProof/>
          <w:sz w:val="24"/>
          <w:szCs w:val="24"/>
        </w:rPr>
        <w:t xml:space="preserve"> and the resident becomes unstable</w:t>
      </w:r>
      <w:r w:rsidR="003570EB" w:rsidRPr="00C37CE4"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1E47A2F1" w14:textId="448B4EEE" w:rsidR="003A2CAA" w:rsidRPr="00317ACA" w:rsidRDefault="00C37CE4" w:rsidP="00CC62DA">
      <w:pPr>
        <w:pStyle w:val="ListParagraph"/>
        <w:numPr>
          <w:ilvl w:val="1"/>
          <w:numId w:val="4"/>
        </w:numPr>
        <w:spacing w:after="0" w:line="240" w:lineRule="auto"/>
        <w:ind w:left="180" w:right="-540" w:hanging="270"/>
        <w:contextualSpacing/>
        <w:rPr>
          <w:rFonts w:ascii="Arial" w:hAnsi="Arial" w:cs="Arial"/>
          <w:noProof/>
        </w:rPr>
      </w:pPr>
      <w:r w:rsidRPr="00CC62DA">
        <w:rPr>
          <w:rFonts w:ascii="Arial" w:hAnsi="Arial" w:cs="Arial"/>
          <w:noProof/>
        </w:rPr>
        <w:t>The following signs are indicative of unstable residents: increased oxygen requirements, tachypnea, tachycardia, relative hypotension or temperatures persistently above 99°F or above the resident’s baseline</w:t>
      </w:r>
      <w:r w:rsidR="00003CCA" w:rsidRPr="00CC62DA">
        <w:rPr>
          <w:rFonts w:ascii="Arial" w:hAnsi="Arial" w:cs="Arial"/>
          <w:noProof/>
        </w:rPr>
        <w:t>.</w:t>
      </w:r>
      <w:r w:rsidR="00FB317A">
        <w:rPr>
          <w:rFonts w:ascii="Arial" w:hAnsi="Arial" w:cs="Arial"/>
          <w:noProof/>
          <w:vertAlign w:val="superscript"/>
        </w:rPr>
        <w:t>6,7</w:t>
      </w:r>
      <w:r w:rsidR="003A2CAA" w:rsidRPr="00317ACA">
        <w:rPr>
          <w:rFonts w:ascii="Arial" w:hAnsi="Arial" w:cs="Arial"/>
          <w:noProof/>
        </w:rPr>
        <w:t xml:space="preserve"> </w:t>
      </w:r>
    </w:p>
    <w:p w14:paraId="3D42C75A" w14:textId="2F5FD3B5" w:rsidR="003A2CAA" w:rsidRPr="00317ACA" w:rsidRDefault="003A2CAA" w:rsidP="00CC62DA">
      <w:pPr>
        <w:pStyle w:val="ListParagraph"/>
        <w:numPr>
          <w:ilvl w:val="1"/>
          <w:numId w:val="4"/>
        </w:numPr>
        <w:spacing w:after="0" w:line="240" w:lineRule="auto"/>
        <w:ind w:left="180" w:right="-540" w:hanging="270"/>
        <w:contextualSpacing/>
        <w:rPr>
          <w:rFonts w:ascii="Arial" w:hAnsi="Arial" w:cs="Arial"/>
          <w:noProof/>
        </w:rPr>
      </w:pPr>
      <w:r w:rsidRPr="00317ACA">
        <w:rPr>
          <w:rFonts w:ascii="Arial" w:hAnsi="Arial" w:cs="Arial"/>
          <w:noProof/>
        </w:rPr>
        <w:t>Consider starting antibiotics for residents who are clinically unstable.</w:t>
      </w:r>
      <w:r w:rsidR="00FB317A">
        <w:rPr>
          <w:rFonts w:ascii="Arial" w:hAnsi="Arial" w:cs="Arial"/>
          <w:noProof/>
          <w:vertAlign w:val="superscript"/>
        </w:rPr>
        <w:t>7</w:t>
      </w:r>
    </w:p>
    <w:p w14:paraId="45E68C54" w14:textId="01EE517E" w:rsidR="00B339AA" w:rsidRPr="00317ACA" w:rsidRDefault="003A2CAA" w:rsidP="00CC62DA">
      <w:pPr>
        <w:pStyle w:val="ListParagraph"/>
        <w:numPr>
          <w:ilvl w:val="1"/>
          <w:numId w:val="4"/>
        </w:numPr>
        <w:spacing w:after="0" w:line="240" w:lineRule="auto"/>
        <w:ind w:left="180" w:right="-540" w:hanging="270"/>
        <w:contextualSpacing/>
        <w:rPr>
          <w:rFonts w:ascii="Arial" w:hAnsi="Arial" w:cs="Arial"/>
          <w:noProof/>
        </w:rPr>
      </w:pPr>
      <w:r w:rsidRPr="00317ACA">
        <w:rPr>
          <w:rFonts w:ascii="Arial" w:hAnsi="Arial" w:cs="Arial"/>
          <w:noProof/>
        </w:rPr>
        <w:t>It is not necessary to add additional anaerobic or atypical coverage to beta-lactam therapy</w:t>
      </w:r>
      <w:r w:rsidR="0032379E">
        <w:rPr>
          <w:rFonts w:ascii="Arial" w:hAnsi="Arial" w:cs="Arial"/>
          <w:noProof/>
        </w:rPr>
        <w:t>.</w:t>
      </w:r>
      <w:r w:rsidR="00757015">
        <w:rPr>
          <w:rFonts w:ascii="Arial" w:hAnsi="Arial" w:cs="Arial"/>
          <w:noProof/>
          <w:vertAlign w:val="superscript"/>
        </w:rPr>
        <w:t>3</w:t>
      </w:r>
    </w:p>
    <w:p w14:paraId="38A25B0B" w14:textId="3A48308C" w:rsidR="00B339AA" w:rsidRPr="00317ACA" w:rsidRDefault="00C37CE4" w:rsidP="00CC62DA">
      <w:pPr>
        <w:pStyle w:val="ListParagraph"/>
        <w:numPr>
          <w:ilvl w:val="1"/>
          <w:numId w:val="4"/>
        </w:numPr>
        <w:spacing w:after="0" w:line="240" w:lineRule="auto"/>
        <w:ind w:left="180" w:right="-540" w:hanging="270"/>
        <w:contextualSpacing/>
        <w:rPr>
          <w:rFonts w:ascii="Arial" w:hAnsi="Arial" w:cs="Arial"/>
          <w:noProof/>
        </w:rPr>
      </w:pPr>
      <w:r w:rsidRPr="00CC62DA">
        <w:rPr>
          <w:rFonts w:ascii="Arial" w:hAnsi="Arial" w:cs="Arial"/>
          <w:noProof/>
        </w:rPr>
        <w:t>Consider transfer to an acute care setting if consistent with goals of care</w:t>
      </w:r>
      <w:r w:rsidR="0032379E">
        <w:rPr>
          <w:rFonts w:ascii="Arial" w:hAnsi="Arial" w:cs="Arial"/>
          <w:noProof/>
        </w:rPr>
        <w:t>.</w:t>
      </w:r>
      <w:r w:rsidR="00757015">
        <w:rPr>
          <w:rFonts w:ascii="Arial" w:hAnsi="Arial" w:cs="Arial"/>
          <w:noProof/>
          <w:vertAlign w:val="superscript"/>
        </w:rPr>
        <w:t>8</w:t>
      </w:r>
    </w:p>
    <w:p w14:paraId="478B7762" w14:textId="77777777" w:rsidR="00B339AA" w:rsidRPr="00317ACA" w:rsidRDefault="00C37CE4" w:rsidP="00CC62DA">
      <w:pPr>
        <w:pStyle w:val="ListParagraph"/>
        <w:numPr>
          <w:ilvl w:val="1"/>
          <w:numId w:val="4"/>
        </w:numPr>
        <w:spacing w:after="0" w:line="240" w:lineRule="auto"/>
        <w:ind w:left="180" w:right="-540" w:hanging="270"/>
        <w:contextualSpacing/>
        <w:rPr>
          <w:rFonts w:ascii="Arial" w:hAnsi="Arial" w:cs="Arial"/>
          <w:noProof/>
        </w:rPr>
      </w:pPr>
      <w:r w:rsidRPr="00CC62DA">
        <w:rPr>
          <w:rFonts w:ascii="Arial" w:hAnsi="Arial" w:cs="Arial"/>
          <w:noProof/>
        </w:rPr>
        <w:t>[Place local treatment recommendations here]</w:t>
      </w:r>
    </w:p>
    <w:p w14:paraId="4C6FC1E5" w14:textId="77777777" w:rsidR="00B339AA" w:rsidRPr="00317ACA" w:rsidRDefault="00C37CE4" w:rsidP="00CC62DA">
      <w:pPr>
        <w:pStyle w:val="ListParagraph"/>
        <w:numPr>
          <w:ilvl w:val="1"/>
          <w:numId w:val="4"/>
        </w:numPr>
        <w:spacing w:after="0" w:line="240" w:lineRule="auto"/>
        <w:ind w:left="180" w:right="-540" w:hanging="270"/>
        <w:contextualSpacing/>
        <w:rPr>
          <w:rFonts w:ascii="Arial" w:hAnsi="Arial" w:cs="Arial"/>
          <w:noProof/>
        </w:rPr>
      </w:pPr>
      <w:r w:rsidRPr="00CC62DA">
        <w:rPr>
          <w:rFonts w:ascii="Arial" w:hAnsi="Arial" w:cs="Arial"/>
          <w:noProof/>
        </w:rPr>
        <w:t>[Place local treatment recommendations here]</w:t>
      </w:r>
    </w:p>
    <w:p w14:paraId="766E391E" w14:textId="77777777" w:rsidR="00C37CE4" w:rsidRPr="006F4D60" w:rsidRDefault="00C37CE4" w:rsidP="00B339AA">
      <w:pPr>
        <w:pStyle w:val="ListParagraph"/>
        <w:spacing w:after="0" w:line="240" w:lineRule="auto"/>
        <w:ind w:left="360" w:right="-540"/>
        <w:contextualSpacing/>
        <w:rPr>
          <w:rFonts w:ascii="Arial" w:hAnsi="Arial" w:cs="Arial"/>
          <w:noProof/>
          <w:sz w:val="6"/>
          <w:szCs w:val="6"/>
        </w:rPr>
      </w:pPr>
    </w:p>
    <w:p w14:paraId="7D92264F" w14:textId="266A809E" w:rsidR="00B339AA" w:rsidRPr="00B339AA" w:rsidRDefault="00801565" w:rsidP="00B339AA">
      <w:pPr>
        <w:pStyle w:val="ListParagraph"/>
        <w:numPr>
          <w:ilvl w:val="0"/>
          <w:numId w:val="1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  <w:sz w:val="24"/>
          <w:szCs w:val="24"/>
        </w:rPr>
        <w:t>For unstable r</w:t>
      </w:r>
      <w:r w:rsidR="00C37CE4" w:rsidRPr="00C37CE4">
        <w:rPr>
          <w:rFonts w:ascii="Arial" w:hAnsi="Arial" w:cs="Arial"/>
          <w:b/>
          <w:noProof/>
          <w:sz w:val="24"/>
          <w:szCs w:val="24"/>
        </w:rPr>
        <w:t>esidents with a history of infection or colon</w:t>
      </w:r>
      <w:r>
        <w:rPr>
          <w:rFonts w:ascii="Arial" w:hAnsi="Arial" w:cs="Arial"/>
          <w:b/>
          <w:noProof/>
          <w:sz w:val="24"/>
          <w:szCs w:val="24"/>
        </w:rPr>
        <w:t>i</w:t>
      </w:r>
      <w:r w:rsidR="00C37CE4" w:rsidRPr="00C37CE4">
        <w:rPr>
          <w:rFonts w:ascii="Arial" w:hAnsi="Arial" w:cs="Arial"/>
          <w:b/>
          <w:noProof/>
          <w:sz w:val="24"/>
          <w:szCs w:val="24"/>
        </w:rPr>
        <w:t xml:space="preserve">zation with </w:t>
      </w:r>
      <w:r w:rsidR="00C37CE4" w:rsidRPr="00C37CE4">
        <w:rPr>
          <w:rFonts w:ascii="Arial" w:hAnsi="Arial" w:cs="Arial"/>
          <w:b/>
          <w:i/>
          <w:iCs/>
          <w:noProof/>
          <w:sz w:val="24"/>
          <w:szCs w:val="24"/>
        </w:rPr>
        <w:t>Pseudomonas</w:t>
      </w:r>
      <w:r w:rsidR="00C37CE4" w:rsidRPr="00C2182E">
        <w:rPr>
          <w:rFonts w:ascii="Arial" w:hAnsi="Arial" w:cs="Arial"/>
          <w:b/>
          <w:i/>
          <w:noProof/>
          <w:sz w:val="24"/>
          <w:szCs w:val="24"/>
        </w:rPr>
        <w:t xml:space="preserve"> </w:t>
      </w:r>
      <w:r w:rsidR="00003CCA" w:rsidRPr="00C2182E">
        <w:rPr>
          <w:rFonts w:ascii="Arial" w:hAnsi="Arial" w:cs="Arial"/>
          <w:b/>
          <w:i/>
          <w:noProof/>
          <w:sz w:val="24"/>
          <w:szCs w:val="24"/>
        </w:rPr>
        <w:t>aeruginosa</w:t>
      </w:r>
      <w:r w:rsidR="003A2CAA">
        <w:rPr>
          <w:rFonts w:ascii="Arial" w:hAnsi="Arial" w:cs="Arial"/>
          <w:b/>
          <w:iCs/>
          <w:noProof/>
          <w:sz w:val="24"/>
          <w:szCs w:val="24"/>
        </w:rPr>
        <w:t xml:space="preserve">, consider using an antibiotic with activity against </w:t>
      </w:r>
      <w:r w:rsidR="003A2CAA">
        <w:rPr>
          <w:rFonts w:ascii="Arial" w:hAnsi="Arial" w:cs="Arial"/>
          <w:b/>
          <w:i/>
          <w:noProof/>
          <w:sz w:val="24"/>
          <w:szCs w:val="24"/>
        </w:rPr>
        <w:t>Pseudomonas</w:t>
      </w:r>
      <w:r w:rsidR="00757015">
        <w:rPr>
          <w:rFonts w:ascii="Arial" w:hAnsi="Arial" w:cs="Arial"/>
          <w:b/>
          <w:noProof/>
          <w:sz w:val="24"/>
          <w:szCs w:val="24"/>
          <w:vertAlign w:val="superscript"/>
        </w:rPr>
        <w:t>3,9</w:t>
      </w:r>
    </w:p>
    <w:p w14:paraId="6AD4B2FC" w14:textId="77777777" w:rsidR="00B339AA" w:rsidRPr="003B1365" w:rsidRDefault="00B9202D" w:rsidP="00CC62DA">
      <w:pPr>
        <w:pStyle w:val="ListParagraph"/>
        <w:numPr>
          <w:ilvl w:val="1"/>
          <w:numId w:val="4"/>
        </w:numPr>
        <w:spacing w:after="0" w:line="240" w:lineRule="auto"/>
        <w:ind w:left="180" w:right="-540" w:hanging="270"/>
        <w:contextualSpacing/>
        <w:rPr>
          <w:rFonts w:ascii="Arial" w:hAnsi="Arial" w:cs="Arial"/>
          <w:noProof/>
        </w:rPr>
      </w:pPr>
      <w:r w:rsidRPr="00CC62DA">
        <w:rPr>
          <w:rFonts w:ascii="Arial" w:hAnsi="Arial" w:cs="Arial"/>
          <w:noProof/>
        </w:rPr>
        <w:t>[Place local treatment recommendations here]</w:t>
      </w:r>
    </w:p>
    <w:p w14:paraId="7CE36B59" w14:textId="77777777" w:rsidR="00B339AA" w:rsidRPr="003B1365" w:rsidRDefault="00B9202D" w:rsidP="00CC62DA">
      <w:pPr>
        <w:pStyle w:val="ListParagraph"/>
        <w:numPr>
          <w:ilvl w:val="1"/>
          <w:numId w:val="4"/>
        </w:numPr>
        <w:spacing w:after="0" w:line="240" w:lineRule="auto"/>
        <w:ind w:left="180" w:right="-540" w:hanging="270"/>
        <w:contextualSpacing/>
        <w:rPr>
          <w:rFonts w:ascii="Arial" w:hAnsi="Arial" w:cs="Arial"/>
          <w:noProof/>
        </w:rPr>
      </w:pPr>
      <w:r w:rsidRPr="00CC62DA">
        <w:rPr>
          <w:rFonts w:ascii="Arial" w:hAnsi="Arial" w:cs="Arial"/>
          <w:noProof/>
        </w:rPr>
        <w:t>[Place local treatment recommendations here]</w:t>
      </w:r>
    </w:p>
    <w:p w14:paraId="3B9A34A3" w14:textId="77777777" w:rsidR="00B339AA" w:rsidRPr="006F4D60" w:rsidRDefault="00B339AA" w:rsidP="00B339AA">
      <w:pPr>
        <w:pStyle w:val="ListParagraph"/>
        <w:spacing w:after="0" w:line="240" w:lineRule="auto"/>
        <w:ind w:left="360" w:right="-540"/>
        <w:contextualSpacing/>
        <w:rPr>
          <w:rFonts w:ascii="Arial" w:hAnsi="Arial" w:cs="Arial"/>
          <w:noProof/>
          <w:sz w:val="6"/>
          <w:szCs w:val="6"/>
        </w:rPr>
      </w:pPr>
    </w:p>
    <w:p w14:paraId="25E21C12" w14:textId="2A02A92F" w:rsidR="00B9202D" w:rsidRPr="00B9202D" w:rsidRDefault="00B9202D" w:rsidP="00B339AA">
      <w:pPr>
        <w:pStyle w:val="ListParagraph"/>
        <w:numPr>
          <w:ilvl w:val="1"/>
          <w:numId w:val="1"/>
        </w:numPr>
        <w:spacing w:after="0" w:line="240" w:lineRule="auto"/>
        <w:ind w:left="-270" w:right="-540" w:hanging="270"/>
        <w:contextualSpacing/>
        <w:rPr>
          <w:rFonts w:ascii="Arial" w:hAnsi="Arial" w:cs="Arial"/>
          <w:b/>
          <w:bCs/>
          <w:noProof/>
          <w:sz w:val="24"/>
          <w:szCs w:val="24"/>
        </w:rPr>
      </w:pPr>
      <w:r w:rsidRPr="00B9202D">
        <w:rPr>
          <w:rFonts w:asciiTheme="minorBidi" w:hAnsiTheme="minorBidi"/>
          <w:b/>
          <w:bCs/>
          <w:sz w:val="24"/>
          <w:szCs w:val="24"/>
        </w:rPr>
        <w:t>For</w:t>
      </w:r>
      <w:r w:rsidR="00801565">
        <w:rPr>
          <w:rFonts w:asciiTheme="minorBidi" w:hAnsiTheme="minorBidi"/>
          <w:b/>
          <w:bCs/>
          <w:sz w:val="24"/>
          <w:szCs w:val="24"/>
        </w:rPr>
        <w:t xml:space="preserve"> unstable</w:t>
      </w:r>
      <w:r w:rsidRPr="00B9202D">
        <w:rPr>
          <w:rFonts w:asciiTheme="minorBidi" w:hAnsiTheme="minorBidi"/>
          <w:b/>
          <w:bCs/>
          <w:sz w:val="24"/>
          <w:szCs w:val="24"/>
        </w:rPr>
        <w:t xml:space="preserve"> residents with a history of colonization or infection with </w:t>
      </w:r>
      <w:r w:rsidRPr="00B9202D">
        <w:rPr>
          <w:rFonts w:ascii="Arial" w:hAnsi="Arial" w:cs="Arial"/>
          <w:b/>
          <w:bCs/>
          <w:noProof/>
          <w:sz w:val="24"/>
        </w:rPr>
        <w:t xml:space="preserve">methicillin-resistant </w:t>
      </w:r>
      <w:r w:rsidRPr="00B9202D">
        <w:rPr>
          <w:rFonts w:ascii="Arial" w:hAnsi="Arial" w:cs="Arial"/>
          <w:b/>
          <w:bCs/>
          <w:i/>
          <w:noProof/>
          <w:sz w:val="24"/>
        </w:rPr>
        <w:t>Staphylococcus aureus</w:t>
      </w:r>
      <w:r w:rsidRPr="00B9202D">
        <w:rPr>
          <w:rFonts w:ascii="Arial" w:hAnsi="Arial" w:cs="Arial"/>
          <w:b/>
          <w:bCs/>
          <w:noProof/>
          <w:sz w:val="24"/>
        </w:rPr>
        <w:t xml:space="preserve"> (MRSA), </w:t>
      </w:r>
      <w:r w:rsidRPr="00B9202D">
        <w:rPr>
          <w:rFonts w:asciiTheme="minorBidi" w:hAnsiTheme="minorBidi"/>
          <w:b/>
          <w:bCs/>
          <w:sz w:val="24"/>
          <w:szCs w:val="24"/>
        </w:rPr>
        <w:t xml:space="preserve">consider adding vancomycin </w:t>
      </w:r>
      <w:r w:rsidR="000E11DF">
        <w:rPr>
          <w:rFonts w:asciiTheme="minorBidi" w:hAnsiTheme="minorBidi"/>
          <w:b/>
          <w:bCs/>
          <w:sz w:val="24"/>
          <w:szCs w:val="24"/>
        </w:rPr>
        <w:t xml:space="preserve">or linezolid </w:t>
      </w:r>
      <w:r w:rsidRPr="00B9202D">
        <w:rPr>
          <w:rFonts w:asciiTheme="minorBidi" w:hAnsiTheme="minorBidi"/>
          <w:b/>
          <w:bCs/>
          <w:sz w:val="24"/>
          <w:szCs w:val="24"/>
        </w:rPr>
        <w:t>to the above regimens</w:t>
      </w:r>
      <w:r w:rsidR="0032379E">
        <w:rPr>
          <w:rFonts w:asciiTheme="minorBidi" w:hAnsiTheme="minorBidi"/>
          <w:b/>
          <w:bCs/>
          <w:sz w:val="24"/>
          <w:szCs w:val="24"/>
        </w:rPr>
        <w:t>.</w:t>
      </w:r>
      <w:r w:rsidR="008B130A">
        <w:rPr>
          <w:rFonts w:asciiTheme="minorBidi" w:hAnsiTheme="minorBidi"/>
          <w:b/>
          <w:bCs/>
          <w:sz w:val="24"/>
          <w:szCs w:val="24"/>
          <w:vertAlign w:val="superscript"/>
        </w:rPr>
        <w:t>3,</w:t>
      </w:r>
      <w:r w:rsidR="00757015">
        <w:rPr>
          <w:rFonts w:asciiTheme="minorBidi" w:hAnsiTheme="minorBidi"/>
          <w:b/>
          <w:bCs/>
          <w:sz w:val="24"/>
          <w:szCs w:val="24"/>
          <w:vertAlign w:val="superscript"/>
        </w:rPr>
        <w:t>9</w:t>
      </w:r>
    </w:p>
    <w:p w14:paraId="6E5BA39F" w14:textId="77777777" w:rsidR="00B9202D" w:rsidRPr="006F4D60" w:rsidRDefault="00B9202D" w:rsidP="00B339AA">
      <w:pPr>
        <w:pStyle w:val="ListParagraph"/>
        <w:spacing w:after="0" w:line="240" w:lineRule="auto"/>
        <w:ind w:left="-270" w:right="-540"/>
        <w:contextualSpacing/>
        <w:rPr>
          <w:rFonts w:ascii="Arial" w:hAnsi="Arial" w:cs="Arial"/>
          <w:b/>
          <w:bCs/>
          <w:noProof/>
          <w:sz w:val="6"/>
          <w:szCs w:val="6"/>
        </w:rPr>
      </w:pPr>
    </w:p>
    <w:p w14:paraId="4CA0F6BC" w14:textId="77AF72F5" w:rsidR="00B339AA" w:rsidRDefault="003570EB" w:rsidP="00B339AA">
      <w:pPr>
        <w:pStyle w:val="ListParagraph"/>
        <w:numPr>
          <w:ilvl w:val="1"/>
          <w:numId w:val="1"/>
        </w:numPr>
        <w:spacing w:after="0" w:line="240" w:lineRule="auto"/>
        <w:ind w:left="-270" w:right="-540" w:hanging="270"/>
        <w:contextualSpacing/>
        <w:rPr>
          <w:rFonts w:ascii="Arial" w:hAnsi="Arial" w:cs="Arial"/>
          <w:b/>
          <w:bCs/>
          <w:noProof/>
          <w:sz w:val="24"/>
          <w:szCs w:val="24"/>
        </w:rPr>
      </w:pPr>
      <w:r w:rsidRPr="00B9202D">
        <w:rPr>
          <w:rFonts w:ascii="Arial" w:hAnsi="Arial" w:cs="Arial"/>
          <w:b/>
          <w:bCs/>
          <w:noProof/>
          <w:sz w:val="24"/>
          <w:szCs w:val="24"/>
        </w:rPr>
        <w:t>Reassess at 48 hours</w:t>
      </w:r>
      <w:r w:rsidR="0032379E">
        <w:rPr>
          <w:rFonts w:ascii="Arial" w:hAnsi="Arial" w:cs="Arial"/>
          <w:b/>
          <w:bCs/>
          <w:noProof/>
          <w:sz w:val="24"/>
          <w:szCs w:val="24"/>
        </w:rPr>
        <w:t>.</w:t>
      </w:r>
      <w:r w:rsidR="008B130A">
        <w:rPr>
          <w:rFonts w:ascii="Arial" w:hAnsi="Arial" w:cs="Arial"/>
          <w:b/>
          <w:bCs/>
          <w:noProof/>
          <w:sz w:val="24"/>
          <w:szCs w:val="24"/>
          <w:vertAlign w:val="superscript"/>
        </w:rPr>
        <w:t>2,</w:t>
      </w:r>
      <w:r w:rsidR="00757015">
        <w:rPr>
          <w:rFonts w:ascii="Arial" w:hAnsi="Arial" w:cs="Arial"/>
          <w:b/>
          <w:bCs/>
          <w:noProof/>
          <w:sz w:val="24"/>
          <w:szCs w:val="24"/>
          <w:vertAlign w:val="superscript"/>
        </w:rPr>
        <w:t>8</w:t>
      </w:r>
    </w:p>
    <w:p w14:paraId="56265A65" w14:textId="257AA409" w:rsidR="00B339AA" w:rsidRPr="00CC62DA" w:rsidRDefault="003570EB" w:rsidP="00CC62DA">
      <w:pPr>
        <w:pStyle w:val="ListParagraph"/>
        <w:numPr>
          <w:ilvl w:val="1"/>
          <w:numId w:val="4"/>
        </w:numPr>
        <w:spacing w:after="0" w:line="240" w:lineRule="auto"/>
        <w:ind w:left="180" w:right="-540" w:hanging="270"/>
        <w:contextualSpacing/>
        <w:rPr>
          <w:rFonts w:ascii="Arial" w:hAnsi="Arial" w:cs="Arial"/>
          <w:noProof/>
        </w:rPr>
      </w:pPr>
      <w:r w:rsidRPr="00317ACA">
        <w:rPr>
          <w:rFonts w:ascii="Arial" w:hAnsi="Arial" w:cs="Arial"/>
          <w:noProof/>
        </w:rPr>
        <w:t>If clincial symptoms resolve,</w:t>
      </w:r>
      <w:r w:rsidR="00B9202D" w:rsidRPr="00317ACA">
        <w:rPr>
          <w:rFonts w:ascii="Arial" w:hAnsi="Arial" w:cs="Arial"/>
          <w:noProof/>
        </w:rPr>
        <w:t xml:space="preserve"> </w:t>
      </w:r>
      <w:r w:rsidRPr="00317ACA">
        <w:rPr>
          <w:rFonts w:ascii="Arial" w:hAnsi="Arial" w:cs="Arial"/>
          <w:noProof/>
        </w:rPr>
        <w:t>antibiotics can be discontinued.</w:t>
      </w:r>
      <w:r w:rsidR="008B130A">
        <w:rPr>
          <w:rFonts w:ascii="Arial" w:hAnsi="Arial" w:cs="Arial"/>
          <w:noProof/>
          <w:vertAlign w:val="superscript"/>
        </w:rPr>
        <w:t>2</w:t>
      </w:r>
      <w:r w:rsidRPr="00317ACA">
        <w:rPr>
          <w:rFonts w:ascii="Arial" w:hAnsi="Arial" w:cs="Arial"/>
          <w:noProof/>
        </w:rPr>
        <w:t xml:space="preserve"> </w:t>
      </w:r>
    </w:p>
    <w:p w14:paraId="1866B534" w14:textId="7772A44D" w:rsidR="00E0388A" w:rsidRPr="00CC62DA" w:rsidRDefault="003570EB" w:rsidP="00CC62DA">
      <w:pPr>
        <w:pStyle w:val="ListParagraph"/>
        <w:numPr>
          <w:ilvl w:val="1"/>
          <w:numId w:val="4"/>
        </w:numPr>
        <w:spacing w:after="0" w:line="240" w:lineRule="auto"/>
        <w:ind w:left="180" w:right="-540" w:hanging="270"/>
        <w:contextualSpacing/>
        <w:rPr>
          <w:rFonts w:ascii="Arial" w:hAnsi="Arial" w:cs="Arial"/>
          <w:noProof/>
        </w:rPr>
      </w:pPr>
      <w:r w:rsidRPr="00317ACA">
        <w:rPr>
          <w:rFonts w:ascii="Arial" w:hAnsi="Arial" w:cs="Arial"/>
          <w:noProof/>
        </w:rPr>
        <w:t xml:space="preserve">If no or minimal improvement and bacterial </w:t>
      </w:r>
      <w:r w:rsidR="0053105B">
        <w:rPr>
          <w:rFonts w:ascii="Arial" w:hAnsi="Arial" w:cs="Arial"/>
          <w:noProof/>
        </w:rPr>
        <w:t xml:space="preserve">aspiration </w:t>
      </w:r>
      <w:r w:rsidRPr="00317ACA">
        <w:rPr>
          <w:rFonts w:ascii="Arial" w:hAnsi="Arial" w:cs="Arial"/>
          <w:noProof/>
        </w:rPr>
        <w:t>pneumonia is suspected, treat for 5–7 days.</w:t>
      </w:r>
      <w:r w:rsidR="00757015">
        <w:rPr>
          <w:rFonts w:ascii="Arial" w:hAnsi="Arial" w:cs="Arial"/>
          <w:noProof/>
          <w:vertAlign w:val="superscript"/>
        </w:rPr>
        <w:t>8</w:t>
      </w:r>
    </w:p>
    <w:p w14:paraId="6828C64D" w14:textId="4F52A1D5" w:rsidR="00F74652" w:rsidRPr="00EA7B62" w:rsidRDefault="00E0388A" w:rsidP="00EA7B62">
      <w:pPr>
        <w:pStyle w:val="ListParagraph"/>
        <w:numPr>
          <w:ilvl w:val="1"/>
          <w:numId w:val="4"/>
        </w:numPr>
        <w:spacing w:after="0" w:line="240" w:lineRule="auto"/>
        <w:ind w:left="180" w:right="-540" w:hanging="270"/>
        <w:contextualSpacing/>
        <w:rPr>
          <w:rFonts w:ascii="Arial" w:hAnsi="Arial" w:cs="Arial"/>
          <w:noProof/>
        </w:rPr>
      </w:pPr>
      <w:r w:rsidRPr="00317ACA">
        <w:rPr>
          <w:rFonts w:ascii="Arial" w:hAnsi="Arial" w:cs="Arial"/>
          <w:noProof/>
        </w:rPr>
        <w:t>For residents who were not started on antibiotics and who have not improved or have worse</w:t>
      </w:r>
      <w:r w:rsidR="00E74068">
        <w:rPr>
          <w:rFonts w:ascii="Arial" w:hAnsi="Arial" w:cs="Arial"/>
          <w:noProof/>
        </w:rPr>
        <w:t>ned</w:t>
      </w:r>
      <w:r w:rsidRPr="00317ACA">
        <w:rPr>
          <w:rFonts w:ascii="Arial" w:hAnsi="Arial" w:cs="Arial"/>
          <w:noProof/>
        </w:rPr>
        <w:t>, consider a course of antibiotic therapy (as above).</w:t>
      </w:r>
      <w:r w:rsidR="008B130A">
        <w:rPr>
          <w:rFonts w:ascii="Arial" w:hAnsi="Arial" w:cs="Arial"/>
          <w:noProof/>
          <w:vertAlign w:val="superscript"/>
        </w:rPr>
        <w:t>2</w:t>
      </w:r>
      <w:r w:rsidRPr="00317ACA">
        <w:rPr>
          <w:rFonts w:ascii="Arial" w:hAnsi="Arial" w:cs="Arial"/>
          <w:noProof/>
        </w:rPr>
        <w:t xml:space="preserve"> </w:t>
      </w:r>
    </w:p>
    <w:p w14:paraId="7F4C6392" w14:textId="77777777" w:rsidR="006F4D60" w:rsidRPr="006F4D60" w:rsidRDefault="006F4D60" w:rsidP="00EA7B62">
      <w:pPr>
        <w:pStyle w:val="Heading10"/>
      </w:pPr>
      <w:r w:rsidRPr="006F4D60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2B9F637" wp14:editId="79345AC5">
                <wp:simplePos x="0" y="0"/>
                <wp:positionH relativeFrom="column">
                  <wp:posOffset>-355600</wp:posOffset>
                </wp:positionH>
                <wp:positionV relativeFrom="paragraph">
                  <wp:posOffset>384175</wp:posOffset>
                </wp:positionV>
                <wp:extent cx="6610350" cy="28575"/>
                <wp:effectExtent l="19050" t="1905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7DA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A5E5A" id="Straight Connector 1" o:spid="_x0000_s1026" style="position:absolute;flip:y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pt,30.25pt" to="492.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" strokecolor="#007da3" strokeweight="2.5pt"/>
            </w:pict>
          </mc:Fallback>
        </mc:AlternateContent>
      </w:r>
      <w:r w:rsidRPr="006F4D60">
        <w:rPr>
          <w:noProof/>
        </w:rPr>
        <w:t>P</w:t>
      </w:r>
      <w:r w:rsidRPr="006F4D60">
        <w:t>revention</w:t>
      </w:r>
    </w:p>
    <w:p w14:paraId="3094C297" w14:textId="77777777" w:rsidR="006F4D60" w:rsidRPr="00317ACA" w:rsidRDefault="006F4D60" w:rsidP="006F4D60">
      <w:pPr>
        <w:pStyle w:val="ListParagraph"/>
        <w:spacing w:after="0" w:line="240" w:lineRule="auto"/>
        <w:ind w:left="-270" w:right="-540"/>
        <w:contextualSpacing/>
        <w:rPr>
          <w:rFonts w:ascii="Arial" w:hAnsi="Arial" w:cs="Arial"/>
          <w:noProof/>
        </w:rPr>
      </w:pPr>
    </w:p>
    <w:p w14:paraId="55F9D9B8" w14:textId="540FBA21" w:rsidR="006F4D60" w:rsidRPr="00317ACA" w:rsidRDefault="006F4D60" w:rsidP="006F4D60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</w:rPr>
      </w:pPr>
      <w:r w:rsidRPr="00317ACA">
        <w:rPr>
          <w:rFonts w:ascii="Arial" w:hAnsi="Arial" w:cs="Arial"/>
          <w:noProof/>
        </w:rPr>
        <w:t>Measures that may reduce risk of aspiration events include positioning the resident to sit up during meals and working with speech therapy to provide thickened liquids at meals</w:t>
      </w:r>
      <w:r w:rsidR="00E270EA">
        <w:rPr>
          <w:rFonts w:ascii="Arial" w:hAnsi="Arial" w:cs="Arial"/>
          <w:noProof/>
        </w:rPr>
        <w:t xml:space="preserve"> </w:t>
      </w:r>
      <w:r w:rsidR="00F34A48">
        <w:rPr>
          <w:rFonts w:ascii="Arial" w:hAnsi="Arial" w:cs="Arial"/>
          <w:noProof/>
        </w:rPr>
        <w:t>if appropriate</w:t>
      </w:r>
      <w:r w:rsidR="00E270EA">
        <w:rPr>
          <w:rFonts w:ascii="Arial" w:hAnsi="Arial" w:cs="Arial"/>
          <w:noProof/>
        </w:rPr>
        <w:t>.</w:t>
      </w:r>
      <w:r w:rsidR="008B130A">
        <w:rPr>
          <w:rFonts w:ascii="Arial" w:hAnsi="Arial" w:cs="Arial"/>
          <w:noProof/>
          <w:vertAlign w:val="superscript"/>
        </w:rPr>
        <w:t>2</w:t>
      </w:r>
    </w:p>
    <w:p w14:paraId="6D2250E4" w14:textId="375C3C99" w:rsidR="00E636DB" w:rsidRDefault="00E636D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E9F4A28" w14:textId="15DB672A" w:rsidR="00F74652" w:rsidRPr="00317ACA" w:rsidRDefault="00E636DB" w:rsidP="000D2EA7">
      <w:pPr>
        <w:pStyle w:val="Heading10"/>
        <w:rPr>
          <w:noProof/>
        </w:rPr>
      </w:pPr>
      <w:r w:rsidRPr="00F74652">
        <w:rPr>
          <w:rFonts w:eastAsia="Calibri"/>
          <w:b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EA4BB7F" wp14:editId="1D6F6973">
                <wp:simplePos x="0" y="0"/>
                <wp:positionH relativeFrom="column">
                  <wp:posOffset>-355600</wp:posOffset>
                </wp:positionH>
                <wp:positionV relativeFrom="paragraph">
                  <wp:posOffset>217805</wp:posOffset>
                </wp:positionV>
                <wp:extent cx="6604000" cy="22225"/>
                <wp:effectExtent l="19050" t="19050" r="25400" b="349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000" cy="2222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007DA3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9676B" id="Straight Connector 4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pt,17.15pt" to="49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" strokecolor="#007da3" strokeweight="2.5pt"/>
            </w:pict>
          </mc:Fallback>
        </mc:AlternateContent>
      </w:r>
      <w:r w:rsidR="00F74652" w:rsidRPr="00317ACA">
        <w:rPr>
          <w:noProof/>
        </w:rPr>
        <w:t>References</w:t>
      </w:r>
    </w:p>
    <w:p w14:paraId="2FECB50D" w14:textId="095826F6" w:rsidR="00F74652" w:rsidRPr="00F91514" w:rsidRDefault="00F74652" w:rsidP="00F74652">
      <w:pPr>
        <w:spacing w:after="0" w:line="240" w:lineRule="auto"/>
        <w:ind w:left="720" w:right="-540"/>
        <w:contextualSpacing/>
        <w:rPr>
          <w:rFonts w:ascii="Arial" w:eastAsia="Calibri" w:hAnsi="Arial" w:cs="Arial"/>
          <w:b/>
          <w:noProof/>
        </w:rPr>
      </w:pPr>
    </w:p>
    <w:p w14:paraId="26EA895E" w14:textId="6E048A69" w:rsidR="00F74652" w:rsidRPr="00F91514" w:rsidRDefault="00F74652" w:rsidP="00EA1E9D">
      <w:pPr>
        <w:spacing w:after="0" w:line="240" w:lineRule="auto"/>
        <w:ind w:right="-547"/>
        <w:contextualSpacing/>
        <w:rPr>
          <w:rFonts w:ascii="Arial" w:hAnsi="Arial" w:cs="Arial"/>
          <w:b/>
        </w:rPr>
        <w:sectPr w:rsidR="00F74652" w:rsidRPr="00F91514" w:rsidSect="004465A1">
          <w:footerReference w:type="default" r:id="rId8"/>
          <w:pgSz w:w="12240" w:h="15840"/>
          <w:pgMar w:top="288" w:right="1440" w:bottom="446" w:left="1440" w:header="0" w:footer="0" w:gutter="0"/>
          <w:cols w:space="720"/>
          <w:titlePg/>
          <w:docGrid w:linePitch="360"/>
        </w:sectPr>
      </w:pPr>
    </w:p>
    <w:p w14:paraId="2445D2B1" w14:textId="346A49EF" w:rsidR="008B130A" w:rsidRPr="00EA7B62" w:rsidRDefault="008B130A" w:rsidP="00E954BB">
      <w:pPr>
        <w:pStyle w:val="Reference"/>
        <w:ind w:left="-180"/>
      </w:pPr>
      <w:r w:rsidRPr="005B1B8F">
        <w:t>Jump RLP, Crnich CJ, Mody L, et al.  Infectious diseases in older adults of long-term care facilities: update on approach to diagnosis and management. J Am Geriatr Soc. 2018 Apr 66(4):789-803. PMID: 29667186.</w:t>
      </w:r>
    </w:p>
    <w:p w14:paraId="6362F665" w14:textId="4C4FDDCF" w:rsidR="009076C1" w:rsidRPr="00EA7B62" w:rsidRDefault="008B130A" w:rsidP="00E954BB">
      <w:pPr>
        <w:pStyle w:val="Reference"/>
        <w:ind w:left="-180"/>
      </w:pPr>
      <w:r>
        <w:t xml:space="preserve">Daoud E, Guzman J. </w:t>
      </w:r>
      <w:r w:rsidRPr="009E4374">
        <w:t>Are antibiotics indicated for the treatment of aspiration pneumonia?</w:t>
      </w:r>
      <w:r>
        <w:t xml:space="preserve"> </w:t>
      </w:r>
      <w:r w:rsidRPr="005B1B8F">
        <w:t>Cleve Clin J Med. 2010 Sep;77(9):573-6.</w:t>
      </w:r>
      <w:r>
        <w:t xml:space="preserve"> </w:t>
      </w:r>
      <w:r w:rsidRPr="00823D4F">
        <w:t>PMID: 20810867</w:t>
      </w:r>
      <w:r>
        <w:t>.</w:t>
      </w:r>
    </w:p>
    <w:p w14:paraId="4B529386" w14:textId="282A091A" w:rsidR="008B130A" w:rsidRPr="00EA7B62" w:rsidRDefault="008B130A" w:rsidP="00E954BB">
      <w:pPr>
        <w:pStyle w:val="Reference"/>
        <w:ind w:left="-180"/>
      </w:pPr>
      <w:r>
        <w:t xml:space="preserve">Metlay JP, Waterer GW, Long AC, et al. </w:t>
      </w:r>
      <w:r w:rsidRPr="00A4055D">
        <w:t xml:space="preserve">Diagnosis and </w:t>
      </w:r>
      <w:r>
        <w:t>t</w:t>
      </w:r>
      <w:r w:rsidRPr="00A4055D">
        <w:t xml:space="preserve">reatment of </w:t>
      </w:r>
      <w:r>
        <w:t>a</w:t>
      </w:r>
      <w:r w:rsidRPr="00A4055D">
        <w:t xml:space="preserve">dults with </w:t>
      </w:r>
      <w:r>
        <w:t>c</w:t>
      </w:r>
      <w:r w:rsidRPr="00A4055D">
        <w:t xml:space="preserve">ommunity-acquired </w:t>
      </w:r>
      <w:r>
        <w:t>p</w:t>
      </w:r>
      <w:r w:rsidRPr="00A4055D">
        <w:t xml:space="preserve">neumonia. </w:t>
      </w:r>
      <w:r>
        <w:t>A</w:t>
      </w:r>
      <w:r w:rsidRPr="00A4055D">
        <w:t xml:space="preserve">n </w:t>
      </w:r>
      <w:r>
        <w:t>o</w:t>
      </w:r>
      <w:r w:rsidRPr="00A4055D">
        <w:t xml:space="preserve">fficial </w:t>
      </w:r>
      <w:r>
        <w:t>c</w:t>
      </w:r>
      <w:r w:rsidRPr="00A4055D">
        <w:t xml:space="preserve">linical </w:t>
      </w:r>
      <w:r>
        <w:t>p</w:t>
      </w:r>
      <w:r w:rsidRPr="00A4055D">
        <w:t xml:space="preserve">ractice </w:t>
      </w:r>
      <w:r>
        <w:t>g</w:t>
      </w:r>
      <w:r w:rsidRPr="00A4055D">
        <w:t>uideline of the American Thoracic Society and Infectious Diseases Society of America</w:t>
      </w:r>
      <w:r>
        <w:t xml:space="preserve">. </w:t>
      </w:r>
      <w:r w:rsidRPr="00A4055D">
        <w:t>Am J Respir Crit Care Med</w:t>
      </w:r>
      <w:r w:rsidRPr="005B1B8F">
        <w:t>. 2019 Oct 1;200(7):e45-e67</w:t>
      </w:r>
      <w:r>
        <w:t xml:space="preserve">. </w:t>
      </w:r>
      <w:r w:rsidRPr="00A4055D">
        <w:t>PMID: 31573350</w:t>
      </w:r>
      <w:r>
        <w:t>.</w:t>
      </w:r>
    </w:p>
    <w:p w14:paraId="1E7D3B60" w14:textId="484DE77F" w:rsidR="008B130A" w:rsidRPr="00EA7B62" w:rsidRDefault="008B130A" w:rsidP="00E954BB">
      <w:pPr>
        <w:pStyle w:val="Reference"/>
        <w:ind w:left="-180"/>
      </w:pPr>
      <w:r>
        <w:t xml:space="preserve">Bynum LJ, Pierce AK. </w:t>
      </w:r>
      <w:r w:rsidRPr="00C86712">
        <w:t>Pulmonary aspiration of gastric contents</w:t>
      </w:r>
      <w:r>
        <w:t xml:space="preserve">. </w:t>
      </w:r>
      <w:r w:rsidRPr="005B1B8F">
        <w:t>Am Rev Respir Dis. 1976 Dec;114(6):1129-36.</w:t>
      </w:r>
      <w:r>
        <w:t xml:space="preserve"> </w:t>
      </w:r>
      <w:r w:rsidRPr="00C86712">
        <w:t>PMID: 1008348</w:t>
      </w:r>
      <w:r>
        <w:t>.</w:t>
      </w:r>
    </w:p>
    <w:p w14:paraId="455B819B" w14:textId="77777777" w:rsidR="008B130A" w:rsidRPr="00C86712" w:rsidRDefault="008B130A" w:rsidP="00E954BB">
      <w:pPr>
        <w:pStyle w:val="Reference"/>
        <w:ind w:left="-180"/>
      </w:pPr>
      <w:r w:rsidRPr="00C86712">
        <w:t>Dragan V, Wei L, Elligsen M, et al. Prophylactic antimicrobial therapy for acute aspiration pneumonitis. Clin Infect Dis. 2018 Feb 67(4):513-18. PMID 29438467.</w:t>
      </w:r>
    </w:p>
    <w:p w14:paraId="6287E5D5" w14:textId="0B84D821" w:rsidR="008B130A" w:rsidRDefault="00E954BB" w:rsidP="00EA7B62">
      <w:pPr>
        <w:pStyle w:val="Reference"/>
      </w:pPr>
      <w:r>
        <w:br w:type="column"/>
      </w:r>
      <w:r w:rsidR="008B130A">
        <w:t xml:space="preserve">Rowe TA, Jump RLP, Andersen BM, et al. </w:t>
      </w:r>
      <w:r w:rsidR="008B130A" w:rsidRPr="00C86712">
        <w:t>Reliability of nonlocalizing signs and symptoms as indicators of the presence of infection in nursing-home residents</w:t>
      </w:r>
      <w:r w:rsidR="008B130A">
        <w:t xml:space="preserve">. </w:t>
      </w:r>
      <w:r w:rsidR="008B130A" w:rsidRPr="005B1B8F">
        <w:t>Infect Control Hosp Epidemiol. 2020 Dec 9;1-10.</w:t>
      </w:r>
      <w:r w:rsidR="008B130A">
        <w:t xml:space="preserve"> </w:t>
      </w:r>
      <w:r w:rsidR="008B130A" w:rsidRPr="00C86712">
        <w:t>PMID: 33292915</w:t>
      </w:r>
      <w:r w:rsidR="008B130A">
        <w:t>.</w:t>
      </w:r>
    </w:p>
    <w:p w14:paraId="0A2A0872" w14:textId="1DD13660" w:rsidR="008B130A" w:rsidRPr="00EA1E9D" w:rsidRDefault="008B130A" w:rsidP="00EA7B62">
      <w:pPr>
        <w:pStyle w:val="Reference"/>
      </w:pPr>
      <w:r w:rsidRPr="00EA1E9D">
        <w:t>Loeb M, Bentley DW, Bradley S, et al. Development of minimum criteria for the initiation of antibiotics in residents of long-term-care facilities: results of a consensus conference. Infect Control Hosp Epidemiol. 2001 Feb;22(2):120-4.</w:t>
      </w:r>
      <w:r w:rsidRPr="00963012">
        <w:t xml:space="preserve"> </w:t>
      </w:r>
      <w:r w:rsidRPr="00EA1E9D">
        <w:t>PMID: 11232875.</w:t>
      </w:r>
    </w:p>
    <w:p w14:paraId="5EAF68EF" w14:textId="71786479" w:rsidR="008B130A" w:rsidRDefault="008B130A" w:rsidP="00EA7B62">
      <w:pPr>
        <w:pStyle w:val="Reference"/>
      </w:pPr>
      <w:r>
        <w:t xml:space="preserve">Jump RLP, Crnich CJ, Mody L, et al. </w:t>
      </w:r>
      <w:r w:rsidRPr="00F11D1B">
        <w:t xml:space="preserve">Infectious </w:t>
      </w:r>
      <w:r>
        <w:t>d</w:t>
      </w:r>
      <w:r w:rsidRPr="00F11D1B">
        <w:t xml:space="preserve">iseases in </w:t>
      </w:r>
      <w:r>
        <w:t>o</w:t>
      </w:r>
      <w:r w:rsidRPr="00F11D1B">
        <w:t xml:space="preserve">lder </w:t>
      </w:r>
      <w:r>
        <w:t>a</w:t>
      </w:r>
      <w:r w:rsidRPr="00F11D1B">
        <w:t xml:space="preserve">dults of </w:t>
      </w:r>
      <w:r>
        <w:t>l</w:t>
      </w:r>
      <w:r w:rsidRPr="00F11D1B">
        <w:t>ong-</w:t>
      </w:r>
      <w:r>
        <w:t>t</w:t>
      </w:r>
      <w:r w:rsidRPr="00F11D1B">
        <w:t xml:space="preserve">erm </w:t>
      </w:r>
      <w:r>
        <w:t>c</w:t>
      </w:r>
      <w:r w:rsidRPr="00F11D1B">
        <w:t xml:space="preserve">are </w:t>
      </w:r>
      <w:r>
        <w:t>f</w:t>
      </w:r>
      <w:r w:rsidRPr="00F11D1B">
        <w:t xml:space="preserve">acilities: Update on </w:t>
      </w:r>
      <w:r>
        <w:t>a</w:t>
      </w:r>
      <w:r w:rsidRPr="00F11D1B">
        <w:t>ppro</w:t>
      </w:r>
      <w:r>
        <w:t xml:space="preserve">ach to diagnosis and management. </w:t>
      </w:r>
      <w:r w:rsidRPr="005B1B8F">
        <w:t>J Am Geriatr Soc. 2018 Apr;66(4):789-803.</w:t>
      </w:r>
      <w:r>
        <w:t xml:space="preserve"> </w:t>
      </w:r>
      <w:r w:rsidRPr="00F11D1B">
        <w:t>PMID: 29667186</w:t>
      </w:r>
      <w:r>
        <w:t>.</w:t>
      </w:r>
    </w:p>
    <w:p w14:paraId="0A5983D3" w14:textId="77777777" w:rsidR="008B130A" w:rsidRPr="005B1B8F" w:rsidRDefault="008B130A" w:rsidP="00EA7B62">
      <w:pPr>
        <w:pStyle w:val="Reference"/>
      </w:pPr>
      <w:r>
        <w:t xml:space="preserve">Kalil AC, Metersky ML, Klompas M, et al. </w:t>
      </w:r>
      <w:r w:rsidRPr="00F10802">
        <w:t xml:space="preserve">Management of </w:t>
      </w:r>
      <w:r>
        <w:t>a</w:t>
      </w:r>
      <w:r w:rsidRPr="00F10802">
        <w:t>dults With Hospital-acquired and Ventilator-associated Pneumonia: 2016 Clinical Practice Guidelines by the Infectious Diseases Society of America and the American Thoracic Society</w:t>
      </w:r>
      <w:r>
        <w:t xml:space="preserve">. </w:t>
      </w:r>
      <w:r w:rsidRPr="005B1B8F">
        <w:t>Clin Infect Dis. 2016 Sep 1;63(5):e61-e111.</w:t>
      </w:r>
      <w:r>
        <w:t xml:space="preserve"> </w:t>
      </w:r>
      <w:r w:rsidRPr="00F10802">
        <w:t>PMID: 27418577</w:t>
      </w:r>
      <w:r>
        <w:t>.</w:t>
      </w:r>
    </w:p>
    <w:p w14:paraId="74D3436C" w14:textId="77777777" w:rsidR="00EA7B62" w:rsidRDefault="00EA7B62" w:rsidP="008B130A">
      <w:pPr>
        <w:spacing w:after="0" w:line="240" w:lineRule="auto"/>
        <w:rPr>
          <w:rFonts w:ascii="Arial" w:hAnsi="Arial" w:cs="Arial"/>
        </w:rPr>
        <w:sectPr w:rsidR="00EA7B62" w:rsidSect="00EA7B62">
          <w:type w:val="continuous"/>
          <w:pgSz w:w="12240" w:h="15840"/>
          <w:pgMar w:top="288" w:right="1440" w:bottom="446" w:left="1440" w:header="0" w:footer="0" w:gutter="0"/>
          <w:cols w:num="2" w:space="180"/>
          <w:titlePg/>
          <w:docGrid w:linePitch="360"/>
        </w:sectPr>
      </w:pPr>
    </w:p>
    <w:p w14:paraId="28856841" w14:textId="77777777" w:rsidR="008B130A" w:rsidRPr="00EA1E9D" w:rsidRDefault="008B130A" w:rsidP="000D2EA7">
      <w:pPr>
        <w:spacing w:before="5760" w:after="0" w:line="240" w:lineRule="auto"/>
        <w:jc w:val="right"/>
        <w:rPr>
          <w:rFonts w:cstheme="minorHAnsi"/>
        </w:rPr>
      </w:pPr>
      <w:r w:rsidRPr="00EA1E9D">
        <w:rPr>
          <w:rFonts w:cstheme="minorHAnsi"/>
        </w:rPr>
        <w:t>AHRQ Pub. No. 17(21)-0029</w:t>
      </w:r>
    </w:p>
    <w:p w14:paraId="6B27674A" w14:textId="3B84CDA4" w:rsidR="0046582C" w:rsidRPr="0046582C" w:rsidRDefault="00847D77" w:rsidP="00EA7B62">
      <w:pPr>
        <w:tabs>
          <w:tab w:val="left" w:pos="6552"/>
        </w:tabs>
        <w:jc w:val="right"/>
        <w:rPr>
          <w:rFonts w:cstheme="minorHAnsi"/>
        </w:rPr>
      </w:pPr>
      <w:r w:rsidRPr="00EA1E9D">
        <w:rPr>
          <w:rFonts w:cstheme="minorHAnsi"/>
        </w:rPr>
        <w:t>June</w:t>
      </w:r>
      <w:r w:rsidR="008B130A" w:rsidRPr="00EA1E9D">
        <w:rPr>
          <w:rFonts w:cstheme="minorHAnsi"/>
        </w:rPr>
        <w:t xml:space="preserve"> 2021</w:t>
      </w:r>
    </w:p>
    <w:sectPr w:rsidR="0046582C" w:rsidRPr="0046582C" w:rsidSect="0046582C">
      <w:type w:val="continuous"/>
      <w:pgSz w:w="12240" w:h="15840"/>
      <w:pgMar w:top="288" w:right="1440" w:bottom="446" w:left="1440" w:header="0" w:footer="0" w:gutter="0"/>
      <w:cols w:space="1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E7CA9" w14:textId="77777777" w:rsidR="009C5FAB" w:rsidRDefault="009C5FAB" w:rsidP="00E32D5F">
      <w:pPr>
        <w:spacing w:after="0" w:line="240" w:lineRule="auto"/>
      </w:pPr>
      <w:r>
        <w:separator/>
      </w:r>
    </w:p>
  </w:endnote>
  <w:endnote w:type="continuationSeparator" w:id="0">
    <w:p w14:paraId="7541B41D" w14:textId="77777777" w:rsidR="009C5FAB" w:rsidRDefault="009C5FAB" w:rsidP="00E32D5F">
      <w:pPr>
        <w:spacing w:after="0" w:line="240" w:lineRule="auto"/>
      </w:pPr>
      <w:r>
        <w:continuationSeparator/>
      </w:r>
    </w:p>
  </w:endnote>
  <w:endnote w:type="continuationNotice" w:id="1">
    <w:p w14:paraId="61EC513C" w14:textId="77777777" w:rsidR="009C5FAB" w:rsidRDefault="009C5F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6B472" w14:textId="4154A416" w:rsidR="00EA6813" w:rsidRDefault="0046582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7734876" wp14:editId="0F18B587">
              <wp:simplePos x="0" y="0"/>
              <wp:positionH relativeFrom="margin">
                <wp:posOffset>-205740</wp:posOffset>
              </wp:positionH>
              <wp:positionV relativeFrom="paragraph">
                <wp:posOffset>-128270</wp:posOffset>
              </wp:positionV>
              <wp:extent cx="6530340" cy="285750"/>
              <wp:effectExtent l="0" t="0" r="381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3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3EDB2" w14:textId="2C0F51B0" w:rsidR="00EA6813" w:rsidRDefault="00EA6813">
                          <w:r>
                            <w:t>AHRQ Safety Program for Improving Antibiotic Use</w:t>
                          </w:r>
                          <w:r w:rsidR="00353AFA">
                            <w:t xml:space="preserve"> – Long-Term Care</w:t>
                          </w:r>
                          <w:r w:rsidR="0046582C">
                            <w:t xml:space="preserve"> </w:t>
                          </w:r>
                          <w:r w:rsidR="0046582C">
                            <w:tab/>
                          </w:r>
                          <w:r w:rsidR="0046582C">
                            <w:tab/>
                            <w:t>Aspiration Pneumonia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7348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6.2pt;margin-top:-10.1pt;width:514.2pt;height:2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" stroked="f">
              <v:textbox>
                <w:txbxContent>
                  <w:p w14:paraId="56E3EDB2" w14:textId="2C0F51B0" w:rsidR="00EA6813" w:rsidRDefault="00EA6813">
                    <w:r>
                      <w:t>AHRQ Safety Program for Improving Antibiotic Use</w:t>
                    </w:r>
                    <w:r w:rsidR="00353AFA">
                      <w:t xml:space="preserve"> – Long-Term Care</w:t>
                    </w:r>
                    <w:r w:rsidR="0046582C">
                      <w:t xml:space="preserve"> </w:t>
                    </w:r>
                    <w:r w:rsidR="0046582C">
                      <w:tab/>
                    </w:r>
                    <w:r w:rsidR="0046582C">
                      <w:tab/>
                      <w:t>Aspiration Pneumonia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896951A" wp14:editId="6727C119">
              <wp:simplePos x="0" y="0"/>
              <wp:positionH relativeFrom="rightMargin">
                <wp:posOffset>0</wp:posOffset>
              </wp:positionH>
              <wp:positionV relativeFrom="paragraph">
                <wp:posOffset>-111125</wp:posOffset>
              </wp:positionV>
              <wp:extent cx="276225" cy="266700"/>
              <wp:effectExtent l="0" t="0" r="9525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D83D5C" w14:textId="46B12ED9" w:rsidR="007046DE" w:rsidRDefault="007046DE"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6951A" id="_x0000_s1028" type="#_x0000_t202" style="position:absolute;margin-left:0;margin-top:-8.75pt;width:21.75pt;height:2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" stroked="f">
              <v:textbox>
                <w:txbxContent>
                  <w:p w14:paraId="0CD83D5C" w14:textId="46B12ED9" w:rsidR="007046DE" w:rsidRDefault="007046DE">
                    <w:r>
                      <w:t>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2E96B" w14:textId="77777777" w:rsidR="009C5FAB" w:rsidRDefault="009C5FAB" w:rsidP="00E32D5F">
      <w:pPr>
        <w:spacing w:after="0" w:line="240" w:lineRule="auto"/>
      </w:pPr>
      <w:r>
        <w:separator/>
      </w:r>
    </w:p>
  </w:footnote>
  <w:footnote w:type="continuationSeparator" w:id="0">
    <w:p w14:paraId="28C00C3C" w14:textId="77777777" w:rsidR="009C5FAB" w:rsidRDefault="009C5FAB" w:rsidP="00E32D5F">
      <w:pPr>
        <w:spacing w:after="0" w:line="240" w:lineRule="auto"/>
      </w:pPr>
      <w:r>
        <w:continuationSeparator/>
      </w:r>
    </w:p>
  </w:footnote>
  <w:footnote w:type="continuationNotice" w:id="1">
    <w:p w14:paraId="6B226BB4" w14:textId="77777777" w:rsidR="009C5FAB" w:rsidRDefault="009C5F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F5631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B6A23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6E6C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F474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D4DB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F247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2C754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EEFD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CAC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67C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74419"/>
    <w:multiLevelType w:val="hybridMultilevel"/>
    <w:tmpl w:val="568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D42A6F"/>
    <w:multiLevelType w:val="hybridMultilevel"/>
    <w:tmpl w:val="247C0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AC73EA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2" w:tplc="F8AC73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6969CC"/>
    <w:multiLevelType w:val="hybridMultilevel"/>
    <w:tmpl w:val="22E27E98"/>
    <w:lvl w:ilvl="0" w:tplc="F8AC7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821F64"/>
    <w:multiLevelType w:val="hybridMultilevel"/>
    <w:tmpl w:val="FF8A1EA8"/>
    <w:lvl w:ilvl="0" w:tplc="E4DAFE52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1CED635E"/>
    <w:multiLevelType w:val="hybridMultilevel"/>
    <w:tmpl w:val="9B9C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C73EA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E22F3"/>
    <w:multiLevelType w:val="hybridMultilevel"/>
    <w:tmpl w:val="606EDDAE"/>
    <w:lvl w:ilvl="0" w:tplc="F8AC73EA">
      <w:start w:val="1"/>
      <w:numFmt w:val="bullet"/>
      <w:lvlText w:val=""/>
      <w:lvlJc w:val="left"/>
      <w:pPr>
        <w:ind w:left="180" w:hanging="360"/>
      </w:pPr>
      <w:rPr>
        <w:rFonts w:ascii="Symbol" w:hAnsi="Symbol" w:hint="default"/>
      </w:rPr>
    </w:lvl>
    <w:lvl w:ilvl="1" w:tplc="F8AC73E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1F0243EA"/>
    <w:multiLevelType w:val="hybridMultilevel"/>
    <w:tmpl w:val="15048F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717FF"/>
    <w:multiLevelType w:val="hybridMultilevel"/>
    <w:tmpl w:val="7468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83167"/>
    <w:multiLevelType w:val="hybridMultilevel"/>
    <w:tmpl w:val="D01ECBA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0" w15:restartNumberingAfterBreak="0">
    <w:nsid w:val="3BD21FA0"/>
    <w:multiLevelType w:val="hybridMultilevel"/>
    <w:tmpl w:val="ACE41538"/>
    <w:lvl w:ilvl="0" w:tplc="49468F40">
      <w:start w:val="1"/>
      <w:numFmt w:val="decimal"/>
      <w:pStyle w:val="Referenc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4172CA"/>
    <w:multiLevelType w:val="hybridMultilevel"/>
    <w:tmpl w:val="03264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8AC73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CF0D44"/>
    <w:multiLevelType w:val="hybridMultilevel"/>
    <w:tmpl w:val="067ADD56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8AC73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42DB1"/>
    <w:multiLevelType w:val="hybridMultilevel"/>
    <w:tmpl w:val="C0BEB6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E34A9"/>
    <w:multiLevelType w:val="hybridMultilevel"/>
    <w:tmpl w:val="E1E24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E1F07"/>
    <w:multiLevelType w:val="hybridMultilevel"/>
    <w:tmpl w:val="B2340026"/>
    <w:lvl w:ilvl="0" w:tplc="09F8B830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7" w15:restartNumberingAfterBreak="0">
    <w:nsid w:val="7E9A333C"/>
    <w:multiLevelType w:val="hybridMultilevel"/>
    <w:tmpl w:val="61F8BE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23"/>
  </w:num>
  <w:num w:numId="5">
    <w:abstractNumId w:val="18"/>
  </w:num>
  <w:num w:numId="6">
    <w:abstractNumId w:val="19"/>
  </w:num>
  <w:num w:numId="7">
    <w:abstractNumId w:val="13"/>
  </w:num>
  <w:num w:numId="8">
    <w:abstractNumId w:val="25"/>
  </w:num>
  <w:num w:numId="9">
    <w:abstractNumId w:val="26"/>
  </w:num>
  <w:num w:numId="10">
    <w:abstractNumId w:val="16"/>
  </w:num>
  <w:num w:numId="11">
    <w:abstractNumId w:val="27"/>
  </w:num>
  <w:num w:numId="12">
    <w:abstractNumId w:val="17"/>
  </w:num>
  <w:num w:numId="13">
    <w:abstractNumId w:val="24"/>
  </w:num>
  <w:num w:numId="14">
    <w:abstractNumId w:val="14"/>
  </w:num>
  <w:num w:numId="15">
    <w:abstractNumId w:val="11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03"/>
    <w:rsid w:val="00003CCA"/>
    <w:rsid w:val="00032516"/>
    <w:rsid w:val="00035786"/>
    <w:rsid w:val="00045415"/>
    <w:rsid w:val="00064B53"/>
    <w:rsid w:val="0007244D"/>
    <w:rsid w:val="00092DD3"/>
    <w:rsid w:val="000C6DEC"/>
    <w:rsid w:val="000D2EA7"/>
    <w:rsid w:val="000D3C1A"/>
    <w:rsid w:val="000D3FEE"/>
    <w:rsid w:val="000E11DF"/>
    <w:rsid w:val="00110647"/>
    <w:rsid w:val="0011161D"/>
    <w:rsid w:val="00133DE8"/>
    <w:rsid w:val="00151BAF"/>
    <w:rsid w:val="00153690"/>
    <w:rsid w:val="00156468"/>
    <w:rsid w:val="00160839"/>
    <w:rsid w:val="0017722B"/>
    <w:rsid w:val="001B17E4"/>
    <w:rsid w:val="001C07C2"/>
    <w:rsid w:val="001C6AFA"/>
    <w:rsid w:val="001D0BA1"/>
    <w:rsid w:val="001E2C4C"/>
    <w:rsid w:val="0020191C"/>
    <w:rsid w:val="00246122"/>
    <w:rsid w:val="00270B0A"/>
    <w:rsid w:val="00276A82"/>
    <w:rsid w:val="00276DFC"/>
    <w:rsid w:val="0029483C"/>
    <w:rsid w:val="002F377E"/>
    <w:rsid w:val="00306B62"/>
    <w:rsid w:val="00307112"/>
    <w:rsid w:val="00310DFB"/>
    <w:rsid w:val="00310E50"/>
    <w:rsid w:val="00311DC7"/>
    <w:rsid w:val="00317ACA"/>
    <w:rsid w:val="003228AB"/>
    <w:rsid w:val="0032379E"/>
    <w:rsid w:val="003301F7"/>
    <w:rsid w:val="003459E9"/>
    <w:rsid w:val="00353AFA"/>
    <w:rsid w:val="003570EB"/>
    <w:rsid w:val="00383CB5"/>
    <w:rsid w:val="003950D6"/>
    <w:rsid w:val="003A2CAA"/>
    <w:rsid w:val="003B0A11"/>
    <w:rsid w:val="003B1365"/>
    <w:rsid w:val="003D2567"/>
    <w:rsid w:val="003F2A81"/>
    <w:rsid w:val="00406BB8"/>
    <w:rsid w:val="00432B72"/>
    <w:rsid w:val="004465A1"/>
    <w:rsid w:val="0046582C"/>
    <w:rsid w:val="004841A2"/>
    <w:rsid w:val="00490FCA"/>
    <w:rsid w:val="004968C1"/>
    <w:rsid w:val="004A5F95"/>
    <w:rsid w:val="004B0601"/>
    <w:rsid w:val="004B4FD3"/>
    <w:rsid w:val="004F15BE"/>
    <w:rsid w:val="00507035"/>
    <w:rsid w:val="005070CE"/>
    <w:rsid w:val="00521113"/>
    <w:rsid w:val="00527538"/>
    <w:rsid w:val="0053105B"/>
    <w:rsid w:val="00556133"/>
    <w:rsid w:val="00581E44"/>
    <w:rsid w:val="005832B7"/>
    <w:rsid w:val="005844D9"/>
    <w:rsid w:val="00590377"/>
    <w:rsid w:val="005D17A8"/>
    <w:rsid w:val="005E0076"/>
    <w:rsid w:val="005E4503"/>
    <w:rsid w:val="00605862"/>
    <w:rsid w:val="006203A3"/>
    <w:rsid w:val="00633E67"/>
    <w:rsid w:val="00643ED9"/>
    <w:rsid w:val="00644AC7"/>
    <w:rsid w:val="006572A7"/>
    <w:rsid w:val="00662A8A"/>
    <w:rsid w:val="0067133E"/>
    <w:rsid w:val="006765AD"/>
    <w:rsid w:val="00695C5C"/>
    <w:rsid w:val="006A49B5"/>
    <w:rsid w:val="006B0525"/>
    <w:rsid w:val="006B05B9"/>
    <w:rsid w:val="006B7A85"/>
    <w:rsid w:val="006C67AB"/>
    <w:rsid w:val="006D14F1"/>
    <w:rsid w:val="006E3298"/>
    <w:rsid w:val="006F4D60"/>
    <w:rsid w:val="007046DE"/>
    <w:rsid w:val="007151CB"/>
    <w:rsid w:val="0072020B"/>
    <w:rsid w:val="00727EB7"/>
    <w:rsid w:val="007310A7"/>
    <w:rsid w:val="00741403"/>
    <w:rsid w:val="0075167B"/>
    <w:rsid w:val="00754A59"/>
    <w:rsid w:val="00755339"/>
    <w:rsid w:val="00757015"/>
    <w:rsid w:val="00763C3F"/>
    <w:rsid w:val="00771315"/>
    <w:rsid w:val="00777CEC"/>
    <w:rsid w:val="007858F4"/>
    <w:rsid w:val="007A0EAE"/>
    <w:rsid w:val="007C3F89"/>
    <w:rsid w:val="007E79E8"/>
    <w:rsid w:val="007F0F6A"/>
    <w:rsid w:val="007F5D58"/>
    <w:rsid w:val="00801565"/>
    <w:rsid w:val="00847D77"/>
    <w:rsid w:val="00856C98"/>
    <w:rsid w:val="0086206A"/>
    <w:rsid w:val="0087133E"/>
    <w:rsid w:val="00881521"/>
    <w:rsid w:val="00881D37"/>
    <w:rsid w:val="00890A2C"/>
    <w:rsid w:val="00891CBA"/>
    <w:rsid w:val="008B130A"/>
    <w:rsid w:val="008D2E91"/>
    <w:rsid w:val="0090060B"/>
    <w:rsid w:val="009076C1"/>
    <w:rsid w:val="0093095C"/>
    <w:rsid w:val="00937006"/>
    <w:rsid w:val="009741D4"/>
    <w:rsid w:val="0097680C"/>
    <w:rsid w:val="0098786D"/>
    <w:rsid w:val="009A09C6"/>
    <w:rsid w:val="009A75C7"/>
    <w:rsid w:val="009B1FC9"/>
    <w:rsid w:val="009C06BA"/>
    <w:rsid w:val="009C5CA6"/>
    <w:rsid w:val="009C5FAB"/>
    <w:rsid w:val="009C708E"/>
    <w:rsid w:val="009E2517"/>
    <w:rsid w:val="00A25CDC"/>
    <w:rsid w:val="00A363CD"/>
    <w:rsid w:val="00A42A0C"/>
    <w:rsid w:val="00A434A6"/>
    <w:rsid w:val="00A6309C"/>
    <w:rsid w:val="00A66F41"/>
    <w:rsid w:val="00A70298"/>
    <w:rsid w:val="00A80D16"/>
    <w:rsid w:val="00A87EF9"/>
    <w:rsid w:val="00AA48E1"/>
    <w:rsid w:val="00AB5F08"/>
    <w:rsid w:val="00AC1501"/>
    <w:rsid w:val="00AC27BB"/>
    <w:rsid w:val="00AF29CB"/>
    <w:rsid w:val="00B03E45"/>
    <w:rsid w:val="00B272ED"/>
    <w:rsid w:val="00B339AA"/>
    <w:rsid w:val="00B3799F"/>
    <w:rsid w:val="00B64896"/>
    <w:rsid w:val="00B66847"/>
    <w:rsid w:val="00B70005"/>
    <w:rsid w:val="00B7651A"/>
    <w:rsid w:val="00B81215"/>
    <w:rsid w:val="00B9202D"/>
    <w:rsid w:val="00B9442F"/>
    <w:rsid w:val="00BA4F41"/>
    <w:rsid w:val="00BB363E"/>
    <w:rsid w:val="00BB457B"/>
    <w:rsid w:val="00BD02B0"/>
    <w:rsid w:val="00BD60B7"/>
    <w:rsid w:val="00BF388E"/>
    <w:rsid w:val="00C023B2"/>
    <w:rsid w:val="00C043C0"/>
    <w:rsid w:val="00C06D50"/>
    <w:rsid w:val="00C156C8"/>
    <w:rsid w:val="00C17E1D"/>
    <w:rsid w:val="00C2182E"/>
    <w:rsid w:val="00C26CDF"/>
    <w:rsid w:val="00C37CE4"/>
    <w:rsid w:val="00C43C11"/>
    <w:rsid w:val="00C44143"/>
    <w:rsid w:val="00C6557D"/>
    <w:rsid w:val="00C70EE6"/>
    <w:rsid w:val="00C730CE"/>
    <w:rsid w:val="00C74B83"/>
    <w:rsid w:val="00CA5938"/>
    <w:rsid w:val="00CC62DA"/>
    <w:rsid w:val="00CD765F"/>
    <w:rsid w:val="00CD7C7B"/>
    <w:rsid w:val="00CE0F6D"/>
    <w:rsid w:val="00CF294E"/>
    <w:rsid w:val="00D0568E"/>
    <w:rsid w:val="00D07DEE"/>
    <w:rsid w:val="00D45C53"/>
    <w:rsid w:val="00D47F61"/>
    <w:rsid w:val="00D53992"/>
    <w:rsid w:val="00D571B1"/>
    <w:rsid w:val="00D60AAC"/>
    <w:rsid w:val="00D742CC"/>
    <w:rsid w:val="00D92D01"/>
    <w:rsid w:val="00DA77C8"/>
    <w:rsid w:val="00DE77D8"/>
    <w:rsid w:val="00DE7D43"/>
    <w:rsid w:val="00DF2781"/>
    <w:rsid w:val="00E0035C"/>
    <w:rsid w:val="00E0388A"/>
    <w:rsid w:val="00E270EA"/>
    <w:rsid w:val="00E32D5F"/>
    <w:rsid w:val="00E55801"/>
    <w:rsid w:val="00E636DB"/>
    <w:rsid w:val="00E63B1F"/>
    <w:rsid w:val="00E74068"/>
    <w:rsid w:val="00E8124D"/>
    <w:rsid w:val="00E90A44"/>
    <w:rsid w:val="00E954BB"/>
    <w:rsid w:val="00EA1E9D"/>
    <w:rsid w:val="00EA4899"/>
    <w:rsid w:val="00EA6813"/>
    <w:rsid w:val="00EA7B62"/>
    <w:rsid w:val="00EB1650"/>
    <w:rsid w:val="00EB5A3F"/>
    <w:rsid w:val="00EC15EF"/>
    <w:rsid w:val="00ED57F2"/>
    <w:rsid w:val="00EE5CEE"/>
    <w:rsid w:val="00EE66AD"/>
    <w:rsid w:val="00EF16CA"/>
    <w:rsid w:val="00F10439"/>
    <w:rsid w:val="00F34A48"/>
    <w:rsid w:val="00F46A03"/>
    <w:rsid w:val="00F53785"/>
    <w:rsid w:val="00F6211A"/>
    <w:rsid w:val="00F74652"/>
    <w:rsid w:val="00F91514"/>
    <w:rsid w:val="00FB2F4F"/>
    <w:rsid w:val="00FB317A"/>
    <w:rsid w:val="00FC36CE"/>
    <w:rsid w:val="00FC42D9"/>
    <w:rsid w:val="00FC7026"/>
    <w:rsid w:val="00FE0296"/>
    <w:rsid w:val="00FE0739"/>
    <w:rsid w:val="00FE2E52"/>
    <w:rsid w:val="1B15451D"/>
    <w:rsid w:val="3AA13B13"/>
    <w:rsid w:val="4230B4EB"/>
    <w:rsid w:val="754CE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C1D7097"/>
  <w15:docId w15:val="{65CD7B4D-ACE7-43B2-99CE-D895F6C4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B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6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6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6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6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6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6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6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6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7B62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E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  <w:pPr>
      <w:spacing w:after="0" w:line="240" w:lineRule="auto"/>
    </w:pPr>
  </w:style>
  <w:style w:type="table" w:styleId="GridTable4-Accent5">
    <w:name w:val="Grid Table 4 Accent 5"/>
    <w:basedOn w:val="TableNormal"/>
    <w:uiPriority w:val="49"/>
    <w:rsid w:val="007C3F8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D60B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60B7"/>
    <w:rPr>
      <w:color w:val="605E5C"/>
      <w:shd w:val="clear" w:color="auto" w:fill="E1DFDD"/>
    </w:rPr>
  </w:style>
  <w:style w:type="paragraph" w:customStyle="1" w:styleId="Reference">
    <w:name w:val="Reference"/>
    <w:basedOn w:val="ListParagraph"/>
    <w:qFormat/>
    <w:rsid w:val="00EA7B62"/>
    <w:pPr>
      <w:numPr>
        <w:numId w:val="18"/>
      </w:numPr>
      <w:spacing w:after="120" w:line="240" w:lineRule="auto"/>
      <w:ind w:left="360"/>
    </w:pPr>
    <w:rPr>
      <w:rFonts w:ascii="Arial" w:hAnsi="Arial" w:cs="Arial"/>
    </w:rPr>
  </w:style>
  <w:style w:type="paragraph" w:customStyle="1" w:styleId="Heading10">
    <w:name w:val="Heading1"/>
    <w:basedOn w:val="Normal"/>
    <w:qFormat/>
    <w:rsid w:val="00EA7B62"/>
    <w:pPr>
      <w:spacing w:before="240" w:after="0" w:line="240" w:lineRule="auto"/>
      <w:ind w:left="-547" w:right="-547"/>
      <w:contextualSpacing/>
    </w:pPr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7B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54BB"/>
    <w:rPr>
      <w:color w:val="FFFFFF" w:themeColor="background1"/>
      <w:sz w:val="54"/>
      <w:szCs w:val="54"/>
    </w:rPr>
  </w:style>
  <w:style w:type="character" w:customStyle="1" w:styleId="TitleChar">
    <w:name w:val="Title Char"/>
    <w:basedOn w:val="DefaultParagraphFont"/>
    <w:link w:val="Title"/>
    <w:uiPriority w:val="10"/>
    <w:rsid w:val="00E954BB"/>
    <w:rPr>
      <w:color w:val="FFFFFF" w:themeColor="background1"/>
      <w:sz w:val="54"/>
      <w:szCs w:val="5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636DB"/>
  </w:style>
  <w:style w:type="paragraph" w:styleId="BlockText">
    <w:name w:val="Block Text"/>
    <w:basedOn w:val="Normal"/>
    <w:uiPriority w:val="99"/>
    <w:semiHidden/>
    <w:unhideWhenUsed/>
    <w:rsid w:val="00E636D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636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36DB"/>
  </w:style>
  <w:style w:type="paragraph" w:styleId="BodyText2">
    <w:name w:val="Body Text 2"/>
    <w:basedOn w:val="Normal"/>
    <w:link w:val="BodyText2Char"/>
    <w:uiPriority w:val="99"/>
    <w:semiHidden/>
    <w:unhideWhenUsed/>
    <w:rsid w:val="00E636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36DB"/>
  </w:style>
  <w:style w:type="paragraph" w:styleId="BodyText3">
    <w:name w:val="Body Text 3"/>
    <w:basedOn w:val="Normal"/>
    <w:link w:val="BodyText3Char"/>
    <w:uiPriority w:val="99"/>
    <w:semiHidden/>
    <w:unhideWhenUsed/>
    <w:rsid w:val="00E636D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636D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636D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636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636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36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636DB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636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636D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36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636D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636DB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36D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636D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636DB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636DB"/>
  </w:style>
  <w:style w:type="character" w:customStyle="1" w:styleId="DateChar">
    <w:name w:val="Date Char"/>
    <w:basedOn w:val="DefaultParagraphFont"/>
    <w:link w:val="Date"/>
    <w:uiPriority w:val="99"/>
    <w:semiHidden/>
    <w:rsid w:val="00E636DB"/>
  </w:style>
  <w:style w:type="paragraph" w:styleId="DocumentMap">
    <w:name w:val="Document Map"/>
    <w:basedOn w:val="Normal"/>
    <w:link w:val="DocumentMapChar"/>
    <w:uiPriority w:val="99"/>
    <w:semiHidden/>
    <w:unhideWhenUsed/>
    <w:rsid w:val="00E636D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36D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636D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636DB"/>
  </w:style>
  <w:style w:type="paragraph" w:styleId="EndnoteText">
    <w:name w:val="endnote text"/>
    <w:basedOn w:val="Normal"/>
    <w:link w:val="EndnoteTextChar"/>
    <w:uiPriority w:val="99"/>
    <w:semiHidden/>
    <w:unhideWhenUsed/>
    <w:rsid w:val="00E636D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36DB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636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636D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36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36DB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6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6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6D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6D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6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6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6D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6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636D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636D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36D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36D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636D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636D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636D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636D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636D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636D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636D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636D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636D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636D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6D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6DB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E636D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636D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636D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636D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636D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636DB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636DB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636DB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636DB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636DB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636D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636D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636D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636D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636D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636DB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636DB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636DB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636DB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636DB"/>
    <w:pPr>
      <w:numPr>
        <w:numId w:val="2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636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636D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636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636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636D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636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636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636D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636DB"/>
  </w:style>
  <w:style w:type="paragraph" w:styleId="PlainText">
    <w:name w:val="Plain Text"/>
    <w:basedOn w:val="Normal"/>
    <w:link w:val="PlainTextChar"/>
    <w:uiPriority w:val="99"/>
    <w:semiHidden/>
    <w:unhideWhenUsed/>
    <w:rsid w:val="00E636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36D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636D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6D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636D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636DB"/>
  </w:style>
  <w:style w:type="paragraph" w:styleId="Signature">
    <w:name w:val="Signature"/>
    <w:basedOn w:val="Normal"/>
    <w:link w:val="SignatureChar"/>
    <w:uiPriority w:val="99"/>
    <w:semiHidden/>
    <w:unhideWhenUsed/>
    <w:rsid w:val="00E636D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636DB"/>
  </w:style>
  <w:style w:type="paragraph" w:styleId="Subtitle">
    <w:name w:val="Subtitle"/>
    <w:basedOn w:val="Normal"/>
    <w:next w:val="Normal"/>
    <w:link w:val="SubtitleChar"/>
    <w:uiPriority w:val="11"/>
    <w:qFormat/>
    <w:rsid w:val="00E636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636DB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636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636D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E636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636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636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636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636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636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636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636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636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636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36D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miller\AppData\Local\Microsoft\Windows\Temporary%20Internet%20Files\Content.Outlook\BLB6IODD\CUSP%20HAI%20Word%20template%20FINAL%2010-12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BD0E-7A70-4A73-A506-285917A4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CUSP HAI Word template FINAL 10-12-16</Template>
  <TotalTime>11</TotalTime>
  <Pages>2</Pages>
  <Words>688</Words>
  <Characters>3970</Characters>
  <Application>Microsoft Office Word</Application>
  <DocSecurity>0</DocSecurity>
  <Lines>141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A Miller</dc:creator>
  <cp:lastModifiedBy>Heidenrich, Christine (AHRQ/OC) (CTR)</cp:lastModifiedBy>
  <cp:revision>5</cp:revision>
  <dcterms:created xsi:type="dcterms:W3CDTF">2021-05-12T17:25:00Z</dcterms:created>
  <dcterms:modified xsi:type="dcterms:W3CDTF">2021-05-21T23:07:00Z</dcterms:modified>
</cp:coreProperties>
</file>