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723BB" w14:textId="21F9888D" w:rsidR="000D779D" w:rsidRPr="00A80E75" w:rsidRDefault="0078172D" w:rsidP="0078172D">
      <w:pPr>
        <w:pStyle w:val="Header1"/>
        <w:spacing w:before="600"/>
      </w:pPr>
      <w:r>
        <w:t>Section 14-</w:t>
      </w:r>
      <w:r>
        <w:t>2</w:t>
      </w:r>
      <w:r>
        <w:t xml:space="preserve"> – </w:t>
      </w:r>
      <w:r w:rsidR="00A70C45" w:rsidRPr="00A80E75">
        <w:t xml:space="preserve">Addressing </w:t>
      </w:r>
      <w:bookmarkStart w:id="0" w:name="_Hlk78565108"/>
      <w:r w:rsidR="00982B64" w:rsidRPr="00A80E75">
        <w:t>Questions</w:t>
      </w:r>
      <w:r w:rsidR="004E6DE2" w:rsidRPr="00A80E75">
        <w:t xml:space="preserve"> Asked by Staff</w:t>
      </w:r>
      <w:r w:rsidR="000D779D" w:rsidRPr="00A80E75">
        <w:t xml:space="preserve">: </w:t>
      </w:r>
      <w:r w:rsidR="00FF2AC7" w:rsidRPr="00A80E75">
        <w:t xml:space="preserve"> </w:t>
      </w:r>
    </w:p>
    <w:p w14:paraId="40F5D25A" w14:textId="28FD0182" w:rsidR="004E6DE2" w:rsidRPr="00A80E75" w:rsidRDefault="00CD124A" w:rsidP="00BC6FAE">
      <w:pPr>
        <w:pStyle w:val="Header1"/>
        <w:spacing w:after="560"/>
      </w:pPr>
      <w:r w:rsidRPr="00A80E75">
        <w:t xml:space="preserve">Nasal </w:t>
      </w:r>
      <w:r w:rsidR="00F416AE" w:rsidRPr="00A80E75">
        <w:t>Mupirocin</w:t>
      </w:r>
      <w:r w:rsidR="00B00834" w:rsidRPr="00A80E75">
        <w:t xml:space="preserve"> for MRSA</w:t>
      </w:r>
      <w:r w:rsidR="00A70C45" w:rsidRPr="00A80E75">
        <w:t xml:space="preserve"> Carriers </w:t>
      </w:r>
      <w:proofErr w:type="gramStart"/>
      <w:r w:rsidR="00270515" w:rsidRPr="00A80E75">
        <w:t>W</w:t>
      </w:r>
      <w:r w:rsidR="00B00834" w:rsidRPr="00A80E75">
        <w:t>ith</w:t>
      </w:r>
      <w:proofErr w:type="gramEnd"/>
      <w:r w:rsidR="00B00834" w:rsidRPr="00A80E75">
        <w:t xml:space="preserve"> Devices</w:t>
      </w:r>
      <w:bookmarkEnd w:id="0"/>
    </w:p>
    <w:p w14:paraId="6878D138" w14:textId="764EA925" w:rsidR="00CD124A" w:rsidRPr="0066383C" w:rsidRDefault="00CD124A" w:rsidP="00A80E75">
      <w:pPr>
        <w:pStyle w:val="Heading1"/>
      </w:pPr>
      <w:r w:rsidRPr="0066383C">
        <w:t xml:space="preserve">What is </w:t>
      </w:r>
      <w:r w:rsidR="00F416AE" w:rsidRPr="0066383C">
        <w:t>mupirocin</w:t>
      </w:r>
      <w:r w:rsidRPr="0066383C">
        <w:t xml:space="preserve"> and how safe is it? </w:t>
      </w:r>
    </w:p>
    <w:p w14:paraId="7DFF3B10" w14:textId="27651228" w:rsidR="00CD124A" w:rsidRPr="00A80E75" w:rsidRDefault="00F416AE" w:rsidP="00A80E75">
      <w:pPr>
        <w:pStyle w:val="ParagraphtextCalibri"/>
      </w:pPr>
      <w:r w:rsidRPr="00C677C6">
        <w:t>Mupirocin</w:t>
      </w:r>
      <w:r w:rsidR="00CD124A" w:rsidRPr="00C677C6">
        <w:t xml:space="preserve"> is </w:t>
      </w:r>
      <w:r w:rsidR="0023185F" w:rsidRPr="00C677C6">
        <w:t>a topical antibiotic ointmen</w:t>
      </w:r>
      <w:r w:rsidR="00AC66F5" w:rsidRPr="00C677C6">
        <w:t>t</w:t>
      </w:r>
      <w:r w:rsidR="00CD124A" w:rsidRPr="00DE13BC">
        <w:t xml:space="preserve"> </w:t>
      </w:r>
      <w:r w:rsidR="007F4742" w:rsidRPr="00DE13BC">
        <w:t xml:space="preserve">to </w:t>
      </w:r>
      <w:r w:rsidR="00CD124A" w:rsidRPr="00DE13BC">
        <w:t xml:space="preserve">prevent infections. </w:t>
      </w:r>
      <w:r w:rsidR="00595696" w:rsidRPr="00852DAD">
        <w:t>The Food and Drug Administration approved m</w:t>
      </w:r>
      <w:r w:rsidR="00316E01" w:rsidRPr="00852DAD">
        <w:t xml:space="preserve">upirocin in 2002 to clear </w:t>
      </w:r>
      <w:r w:rsidR="00316E01" w:rsidRPr="006575B3">
        <w:rPr>
          <w:i/>
          <w:iCs/>
        </w:rPr>
        <w:t>Staphylococcus aureus</w:t>
      </w:r>
      <w:r w:rsidR="00316E01" w:rsidRPr="00C677C6">
        <w:t xml:space="preserve"> from</w:t>
      </w:r>
      <w:r w:rsidR="00B3763D" w:rsidRPr="00C677C6">
        <w:t xml:space="preserve"> it</w:t>
      </w:r>
      <w:r w:rsidR="00120A09" w:rsidRPr="00C677C6">
        <w:t>s main reservoir, the nose</w:t>
      </w:r>
      <w:r w:rsidR="00CD124A" w:rsidRPr="00DE13BC">
        <w:t xml:space="preserve">. Nasal </w:t>
      </w:r>
      <w:r w:rsidRPr="00DE13BC">
        <w:t>mupirocin</w:t>
      </w:r>
      <w:r w:rsidR="00CD124A" w:rsidRPr="00DE13BC">
        <w:t xml:space="preserve"> has been used in thousands of patients prior to surgery, in </w:t>
      </w:r>
      <w:r w:rsidR="003C465C" w:rsidRPr="00852DAD">
        <w:t>intensive care units (</w:t>
      </w:r>
      <w:r w:rsidR="00CD124A" w:rsidRPr="00852DAD">
        <w:t>ICUs</w:t>
      </w:r>
      <w:r w:rsidR="003C465C" w:rsidRPr="00852DAD">
        <w:t>)</w:t>
      </w:r>
      <w:r w:rsidR="00CD124A" w:rsidRPr="00852DAD">
        <w:t>, and i</w:t>
      </w:r>
      <w:r w:rsidR="00CD124A" w:rsidRPr="00A80E75">
        <w:t xml:space="preserve">n </w:t>
      </w:r>
      <w:r w:rsidR="00433762" w:rsidRPr="00A80E75">
        <w:t>the outpatient setting</w:t>
      </w:r>
      <w:r w:rsidR="00CD124A" w:rsidRPr="00A80E75">
        <w:t xml:space="preserve"> to prevent </w:t>
      </w:r>
      <w:r w:rsidR="00270515" w:rsidRPr="00A80E75">
        <w:t xml:space="preserve">methicillin-resistant </w:t>
      </w:r>
      <w:r w:rsidR="00270515" w:rsidRPr="00A80E75">
        <w:rPr>
          <w:i/>
          <w:iCs/>
        </w:rPr>
        <w:t>Staphylococcus aureus</w:t>
      </w:r>
      <w:r w:rsidR="009D0757" w:rsidRPr="00C677C6">
        <w:t xml:space="preserve"> </w:t>
      </w:r>
      <w:r w:rsidR="00270515" w:rsidRPr="00C677C6">
        <w:t>(</w:t>
      </w:r>
      <w:r w:rsidR="00CD124A" w:rsidRPr="00C677C6">
        <w:t>MRSA</w:t>
      </w:r>
      <w:r w:rsidR="00270515" w:rsidRPr="00DE13BC">
        <w:t>)</w:t>
      </w:r>
      <w:r w:rsidR="00CD124A" w:rsidRPr="00DE13BC">
        <w:t xml:space="preserve"> and methicillin-sensitive </w:t>
      </w:r>
      <w:r w:rsidR="00CD124A" w:rsidRPr="00A80E75">
        <w:rPr>
          <w:i/>
          <w:iCs/>
        </w:rPr>
        <w:t>Staphylococcus aureus</w:t>
      </w:r>
      <w:r w:rsidR="00CD124A" w:rsidRPr="00C677C6">
        <w:t xml:space="preserve"> </w:t>
      </w:r>
      <w:r w:rsidR="009D0757" w:rsidRPr="00C677C6">
        <w:t xml:space="preserve">(MSSA) </w:t>
      </w:r>
      <w:r w:rsidR="00CD124A" w:rsidRPr="00DE13BC">
        <w:t>infection. Side effects are uncommon</w:t>
      </w:r>
      <w:r w:rsidR="00607D72" w:rsidRPr="00DE13BC">
        <w:t xml:space="preserve"> and </w:t>
      </w:r>
      <w:r w:rsidR="00CD124A" w:rsidRPr="00DE13BC">
        <w:t>mild</w:t>
      </w:r>
      <w:r w:rsidR="00607D72" w:rsidRPr="00852DAD">
        <w:t>,</w:t>
      </w:r>
      <w:r w:rsidR="00CD124A" w:rsidRPr="00852DAD">
        <w:t xml:space="preserve"> and resolve with discontinuation. </w:t>
      </w:r>
      <w:r w:rsidR="00621C38" w:rsidRPr="00852DAD">
        <w:t xml:space="preserve">The most common complaint is that the ointment feels thick or goopy once applied inside the nose. This can be alleviated by having the patient blow their nose, if possible, </w:t>
      </w:r>
      <w:r w:rsidR="00270515" w:rsidRPr="00A80E75">
        <w:t>before</w:t>
      </w:r>
      <w:r w:rsidR="00621C38" w:rsidRPr="00A80E75">
        <w:t xml:space="preserve"> application. It can also be alleviated by </w:t>
      </w:r>
      <w:r w:rsidR="00063DC1" w:rsidRPr="00A80E75">
        <w:t xml:space="preserve">having the patient </w:t>
      </w:r>
      <w:r w:rsidR="00621C38" w:rsidRPr="00A80E75">
        <w:t xml:space="preserve">gently massaging the nostrils to </w:t>
      </w:r>
      <w:r w:rsidR="00F101F4" w:rsidRPr="00A80E75">
        <w:t xml:space="preserve">further </w:t>
      </w:r>
      <w:r w:rsidR="00621C38" w:rsidRPr="00A80E75">
        <w:t>distribute the ointment. Other side effects that may involve burning, stinging, or itching are rare</w:t>
      </w:r>
      <w:r w:rsidR="00652273" w:rsidRPr="00A80E75">
        <w:t>.</w:t>
      </w:r>
      <w:r w:rsidR="00621C38" w:rsidRPr="00A80E75" w:rsidDel="00FA1105">
        <w:t xml:space="preserve"> </w:t>
      </w:r>
    </w:p>
    <w:p w14:paraId="1B6FD8C0" w14:textId="74C89628" w:rsidR="00CD124A" w:rsidRPr="0066383C" w:rsidRDefault="00CD124A" w:rsidP="00A80E75">
      <w:pPr>
        <w:pStyle w:val="Heading1"/>
      </w:pPr>
      <w:r w:rsidRPr="0066383C">
        <w:t xml:space="preserve">What is the purpose of putting </w:t>
      </w:r>
      <w:r w:rsidR="00FF2AC7" w:rsidRPr="0066383C">
        <w:t>mupirocin</w:t>
      </w:r>
      <w:r w:rsidR="00FF2AC7" w:rsidRPr="0066383C" w:rsidDel="00FF2AC7">
        <w:t xml:space="preserve"> </w:t>
      </w:r>
      <w:r w:rsidRPr="0066383C">
        <w:t>in the nose?</w:t>
      </w:r>
    </w:p>
    <w:p w14:paraId="51D6D5D3" w14:textId="331C7C90" w:rsidR="00EE5B6D" w:rsidRPr="00A80E75" w:rsidRDefault="00F416AE" w:rsidP="00A80E75">
      <w:pPr>
        <w:pStyle w:val="ParagraphtextCalibri"/>
      </w:pPr>
      <w:r w:rsidRPr="00A80E75">
        <w:t>Mupirocin</w:t>
      </w:r>
      <w:r w:rsidR="00CD124A" w:rsidRPr="00A80E75">
        <w:t xml:space="preserve"> removes germs that commonly live in the nose, including </w:t>
      </w:r>
      <w:r w:rsidR="00867AB6" w:rsidRPr="00A80E75">
        <w:t>MRSA</w:t>
      </w:r>
      <w:r w:rsidR="00270515" w:rsidRPr="00A80E75">
        <w:t>, which</w:t>
      </w:r>
      <w:r w:rsidR="00CD124A" w:rsidRPr="00A80E75">
        <w:t xml:space="preserve"> is known to cause thousands of invasive infections in the United States annually. Many recent studies have shown the effectiveness of decolonization in reducing risk of </w:t>
      </w:r>
      <w:r w:rsidR="00904E50" w:rsidRPr="00A80E75">
        <w:t xml:space="preserve">infections due to </w:t>
      </w:r>
      <w:r w:rsidR="00CD124A" w:rsidRPr="00A80E75">
        <w:t xml:space="preserve">MRSA and other multidrug-resistant organisms in hospitalized patients. Because having MRSA in the nose is a known risk factor for later infection, </w:t>
      </w:r>
      <w:r w:rsidR="00C24B6E" w:rsidRPr="00A80E75">
        <w:t xml:space="preserve">our </w:t>
      </w:r>
      <w:r w:rsidR="00CD124A" w:rsidRPr="00A80E75">
        <w:t xml:space="preserve">hospital has decided to adopt the use of </w:t>
      </w:r>
      <w:r w:rsidRPr="00A80E75">
        <w:t>mupirocin</w:t>
      </w:r>
      <w:r w:rsidR="00CD124A" w:rsidRPr="00A80E75">
        <w:t xml:space="preserve"> </w:t>
      </w:r>
      <w:r w:rsidR="00FF2AC7" w:rsidRPr="00A80E75">
        <w:t>to prevent</w:t>
      </w:r>
      <w:r w:rsidR="009A58EE" w:rsidRPr="00A80E75">
        <w:t xml:space="preserve"> </w:t>
      </w:r>
      <w:r w:rsidR="00FF2AC7" w:rsidRPr="00A80E75">
        <w:t xml:space="preserve">transmission and infection in </w:t>
      </w:r>
      <w:r w:rsidR="0040022F" w:rsidRPr="00A80E75">
        <w:t xml:space="preserve">your </w:t>
      </w:r>
      <w:r w:rsidR="00FF2AC7" w:rsidRPr="00A80E75">
        <w:t>patients who have medical devices and are known to be MRSA</w:t>
      </w:r>
      <w:r w:rsidR="00C24B6E" w:rsidRPr="00A80E75">
        <w:t xml:space="preserve"> carriers</w:t>
      </w:r>
      <w:r w:rsidR="00FF2AC7" w:rsidRPr="00A80E75">
        <w:t xml:space="preserve"> by history, screening test</w:t>
      </w:r>
      <w:r w:rsidR="003402C1" w:rsidRPr="00A80E75">
        <w:t xml:space="preserve"> (if performed)</w:t>
      </w:r>
      <w:r w:rsidR="00FF2AC7" w:rsidRPr="00A80E75">
        <w:t>, or clinical culture</w:t>
      </w:r>
      <w:r w:rsidR="003D5422" w:rsidRPr="00A80E75">
        <w:t xml:space="preserve">, per </w:t>
      </w:r>
      <w:r w:rsidR="00C24B6E" w:rsidRPr="00A80E75">
        <w:t>our</w:t>
      </w:r>
      <w:r w:rsidR="003D5422" w:rsidRPr="00A80E75">
        <w:t xml:space="preserve"> hospital’s </w:t>
      </w:r>
      <w:r w:rsidR="003402C1" w:rsidRPr="00A80E75">
        <w:t xml:space="preserve">usual </w:t>
      </w:r>
      <w:r w:rsidR="003D5422" w:rsidRPr="00A80E75">
        <w:t>MRSA screening/testing guidelines</w:t>
      </w:r>
      <w:r w:rsidR="00FF2AC7" w:rsidRPr="00A80E75">
        <w:t>.</w:t>
      </w:r>
      <w:r w:rsidR="00FF2AC7" w:rsidRPr="00A80E75" w:rsidDel="00FF2AC7">
        <w:t xml:space="preserve"> </w:t>
      </w:r>
    </w:p>
    <w:p w14:paraId="202774FF" w14:textId="773A852A" w:rsidR="0010411E" w:rsidRPr="0066383C" w:rsidRDefault="000037BB" w:rsidP="00A80E75">
      <w:pPr>
        <w:pStyle w:val="Heading1"/>
      </w:pPr>
      <w:r w:rsidRPr="0066383C">
        <w:t>Is there an</w:t>
      </w:r>
      <w:r w:rsidR="0010411E" w:rsidRPr="0066383C">
        <w:t xml:space="preserve"> advantage </w:t>
      </w:r>
      <w:r w:rsidR="00B33D37" w:rsidRPr="0066383C">
        <w:t xml:space="preserve">to using </w:t>
      </w:r>
      <w:r w:rsidR="00F416AE" w:rsidRPr="0066383C">
        <w:t>mupirocin</w:t>
      </w:r>
      <w:r w:rsidR="0010411E" w:rsidRPr="0066383C">
        <w:t xml:space="preserve"> over </w:t>
      </w:r>
      <w:r w:rsidR="00CB3EE9" w:rsidRPr="0066383C">
        <w:t>iodophor</w:t>
      </w:r>
      <w:r w:rsidR="0010411E" w:rsidRPr="0066383C">
        <w:t>?</w:t>
      </w:r>
    </w:p>
    <w:p w14:paraId="09E5AA26" w14:textId="6268B8D8" w:rsidR="000037BB" w:rsidRPr="00A80E75" w:rsidRDefault="000037BB" w:rsidP="00A80E75">
      <w:pPr>
        <w:pStyle w:val="ParagraphtextCalibri"/>
      </w:pPr>
      <w:r w:rsidRPr="00C677C6">
        <w:t xml:space="preserve">Hospitals have a choice about which nasal decolonization product to use. </w:t>
      </w:r>
      <w:r w:rsidR="00C24B6E" w:rsidRPr="00C677C6">
        <w:t xml:space="preserve">Our </w:t>
      </w:r>
      <w:r w:rsidRPr="00C677C6">
        <w:t xml:space="preserve">hospital leadership has </w:t>
      </w:r>
      <w:r w:rsidR="001B27E8" w:rsidRPr="00DE13BC">
        <w:t xml:space="preserve">chosen to use </w:t>
      </w:r>
      <w:r w:rsidR="00F416AE" w:rsidRPr="00DE13BC">
        <w:t>mupirocin</w:t>
      </w:r>
      <w:r w:rsidR="001B27E8" w:rsidRPr="00DE13BC">
        <w:t xml:space="preserve">. A current clinical trial </w:t>
      </w:r>
      <w:r w:rsidR="00C5764D" w:rsidRPr="00852DAD">
        <w:t>(the Mupirocin-</w:t>
      </w:r>
      <w:r w:rsidR="00D277DB" w:rsidRPr="00852DAD">
        <w:t>Iodophor</w:t>
      </w:r>
      <w:r w:rsidR="00C5764D" w:rsidRPr="00852DAD">
        <w:t xml:space="preserve"> Swap Out Trial) </w:t>
      </w:r>
      <w:r w:rsidR="001B27E8" w:rsidRPr="00852DAD">
        <w:t xml:space="preserve">is directly comparing the effectiveness of </w:t>
      </w:r>
      <w:r w:rsidR="00F416AE" w:rsidRPr="00A80E75">
        <w:t>mupirocin</w:t>
      </w:r>
      <w:r w:rsidR="001B27E8" w:rsidRPr="00A80E75">
        <w:t xml:space="preserve"> and </w:t>
      </w:r>
      <w:r w:rsidR="00BB0486" w:rsidRPr="00A80E75">
        <w:t>iodophor</w:t>
      </w:r>
      <w:r w:rsidR="001B27E8" w:rsidRPr="00A80E75">
        <w:t xml:space="preserve"> </w:t>
      </w:r>
      <w:r w:rsidR="0060342C" w:rsidRPr="00A80E75">
        <w:t>on S. aureus</w:t>
      </w:r>
      <w:r w:rsidR="0060342C" w:rsidRPr="00C677C6">
        <w:t xml:space="preserve"> </w:t>
      </w:r>
      <w:r w:rsidR="001B27E8" w:rsidRPr="00C677C6">
        <w:t>in the context of CHG bathing in t</w:t>
      </w:r>
      <w:r w:rsidR="00C5764D" w:rsidRPr="00DE13BC">
        <w:t>he ICU setting (</w:t>
      </w:r>
      <w:hyperlink r:id="rId8" w:history="1">
        <w:r w:rsidR="00366C87" w:rsidRPr="00DE13BC">
          <w:rPr>
            <w:rStyle w:val="Hyperlink"/>
            <w:color w:val="auto"/>
            <w:u w:val="none"/>
          </w:rPr>
          <w:t>https://clinicaltrials.gov/ct2/show/NCT03140423</w:t>
        </w:r>
      </w:hyperlink>
      <w:r w:rsidR="00366C87" w:rsidRPr="00852DAD">
        <w:t>).</w:t>
      </w:r>
      <w:r w:rsidR="00C5764D" w:rsidRPr="00852DAD">
        <w:t xml:space="preserve"> While we await the results of that trial (anticipated by 2021), </w:t>
      </w:r>
      <w:r w:rsidR="00186FCF" w:rsidRPr="00A80E75">
        <w:t>considerations for selecting one v</w:t>
      </w:r>
      <w:r w:rsidR="00270515" w:rsidRPr="00A80E75">
        <w:t>ersu</w:t>
      </w:r>
      <w:r w:rsidR="00186FCF" w:rsidRPr="00A80E75">
        <w:t>s the other include</w:t>
      </w:r>
      <w:r w:rsidR="00EE05B2" w:rsidRPr="00A80E75">
        <w:t xml:space="preserve"> the extensive clinical trials and studies using mupirocin, </w:t>
      </w:r>
      <w:r w:rsidR="00186FCF" w:rsidRPr="00A80E75">
        <w:t xml:space="preserve">local </w:t>
      </w:r>
      <w:r w:rsidR="000C4C8B" w:rsidRPr="00A80E75">
        <w:t>data on</w:t>
      </w:r>
      <w:r w:rsidR="00186FCF" w:rsidRPr="00A80E75">
        <w:t xml:space="preserve"> mupirocin resistance, nursing preference for </w:t>
      </w:r>
      <w:r w:rsidR="00F66481" w:rsidRPr="00A80E75">
        <w:t xml:space="preserve">the </w:t>
      </w:r>
      <w:r w:rsidR="00186FCF" w:rsidRPr="00A80E75">
        <w:t>application method of one v</w:t>
      </w:r>
      <w:r w:rsidR="00270515" w:rsidRPr="00A80E75">
        <w:t>ersu</w:t>
      </w:r>
      <w:r w:rsidR="00186FCF" w:rsidRPr="00A80E75">
        <w:t>s the other, local cost estimates, and physician preference.</w:t>
      </w:r>
    </w:p>
    <w:p w14:paraId="68094362" w14:textId="77777777" w:rsidR="006D3622" w:rsidRDefault="006D3622">
      <w:pPr>
        <w:spacing w:after="160" w:line="259" w:lineRule="auto"/>
        <w:rPr>
          <w:rFonts w:asciiTheme="minorHAnsi" w:eastAsiaTheme="minorHAnsi" w:hAnsiTheme="minorHAnsi" w:cstheme="minorBidi"/>
          <w:b/>
          <w:bCs/>
          <w:color w:val="0070C0"/>
          <w:sz w:val="28"/>
          <w:szCs w:val="28"/>
        </w:rPr>
      </w:pPr>
      <w:r>
        <w:br w:type="page"/>
      </w:r>
    </w:p>
    <w:p w14:paraId="7E267C34" w14:textId="2638B1C9" w:rsidR="00204592" w:rsidRPr="0066383C" w:rsidRDefault="00204592" w:rsidP="00A80E75">
      <w:pPr>
        <w:pStyle w:val="Heading1"/>
      </w:pPr>
      <w:r w:rsidRPr="0066383C">
        <w:lastRenderedPageBreak/>
        <w:t>What will be the process for</w:t>
      </w:r>
      <w:r w:rsidR="00EB61D1" w:rsidRPr="0066383C">
        <w:t xml:space="preserve"> providing</w:t>
      </w:r>
      <w:r w:rsidRPr="0066383C">
        <w:t xml:space="preserve"> </w:t>
      </w:r>
      <w:r w:rsidR="00F416AE" w:rsidRPr="0066383C">
        <w:t>mupirocin</w:t>
      </w:r>
      <w:r w:rsidRPr="0066383C">
        <w:t>?</w:t>
      </w:r>
    </w:p>
    <w:p w14:paraId="2577DF43" w14:textId="69E615DD" w:rsidR="00204592" w:rsidRPr="0066383C" w:rsidRDefault="004B433F" w:rsidP="00A80E75">
      <w:pPr>
        <w:pStyle w:val="ParagraphtextCalibri"/>
        <w:rPr>
          <w:rFonts w:eastAsia="Times New Roman" w:cs="Calibri"/>
        </w:rPr>
      </w:pPr>
      <w:r w:rsidRPr="0066383C">
        <w:t xml:space="preserve">Check </w:t>
      </w:r>
      <w:r w:rsidR="00C24B6E">
        <w:t>our</w:t>
      </w:r>
      <w:r w:rsidR="00540A88" w:rsidRPr="0066383C">
        <w:t xml:space="preserve"> approved </w:t>
      </w:r>
      <w:r w:rsidR="00F416AE" w:rsidRPr="0066383C">
        <w:t>mupirocin</w:t>
      </w:r>
      <w:r w:rsidR="00A70C45">
        <w:t xml:space="preserve"> p</w:t>
      </w:r>
      <w:r w:rsidR="00540A88" w:rsidRPr="0066383C">
        <w:t>rotocol</w:t>
      </w:r>
      <w:r w:rsidR="00655FD4" w:rsidRPr="0066383C">
        <w:t xml:space="preserve"> </w:t>
      </w:r>
      <w:r w:rsidR="004E5207" w:rsidRPr="0066383C">
        <w:t xml:space="preserve">and with </w:t>
      </w:r>
      <w:r w:rsidR="00C24B6E">
        <w:t>our</w:t>
      </w:r>
      <w:r w:rsidR="004E5207" w:rsidRPr="0066383C">
        <w:t xml:space="preserve"> local champion </w:t>
      </w:r>
      <w:r w:rsidR="00655FD4" w:rsidRPr="0066383C">
        <w:t>for how mupirocin will be ordered</w:t>
      </w:r>
      <w:r w:rsidRPr="0066383C">
        <w:t>.</w:t>
      </w:r>
    </w:p>
    <w:p w14:paraId="0F04A891" w14:textId="3AE1A796" w:rsidR="00EB61D1" w:rsidRPr="0066383C" w:rsidRDefault="00A55181" w:rsidP="00A80E75">
      <w:pPr>
        <w:pStyle w:val="Heading1"/>
      </w:pPr>
      <w:r w:rsidRPr="0066383C">
        <w:t xml:space="preserve">What if my </w:t>
      </w:r>
      <w:r w:rsidR="00EB61D1" w:rsidRPr="0066383C">
        <w:t>patient</w:t>
      </w:r>
      <w:r w:rsidR="004E6DE2" w:rsidRPr="0066383C">
        <w:t>s</w:t>
      </w:r>
      <w:r w:rsidR="00EB61D1" w:rsidRPr="0066383C">
        <w:t xml:space="preserve"> want to blow their nose</w:t>
      </w:r>
      <w:r w:rsidR="004E6DE2" w:rsidRPr="0066383C">
        <w:t>s</w:t>
      </w:r>
      <w:r w:rsidR="00EB61D1" w:rsidRPr="0066383C">
        <w:t xml:space="preserve"> after application?</w:t>
      </w:r>
    </w:p>
    <w:p w14:paraId="1C10E055" w14:textId="6B9AF3A5" w:rsidR="00E01D8C" w:rsidRPr="0066383C" w:rsidRDefault="00EB61D1" w:rsidP="00A80E75">
      <w:pPr>
        <w:pStyle w:val="ParagraphtextCalibri"/>
      </w:pPr>
      <w:r w:rsidRPr="0066383C">
        <w:t>Patients should be told to blow their nose</w:t>
      </w:r>
      <w:r w:rsidR="004E6DE2" w:rsidRPr="0066383C">
        <w:t>s</w:t>
      </w:r>
      <w:r w:rsidRPr="0066383C">
        <w:t xml:space="preserve"> </w:t>
      </w:r>
      <w:r w:rsidRPr="0066383C">
        <w:rPr>
          <w:u w:val="single"/>
        </w:rPr>
        <w:t>before</w:t>
      </w:r>
      <w:r w:rsidRPr="0066383C">
        <w:t xml:space="preserve"> the application to help clear the nasal area. </w:t>
      </w:r>
      <w:r w:rsidR="00FF2AC7" w:rsidRPr="0066383C">
        <w:t>For best effects, t</w:t>
      </w:r>
      <w:r w:rsidRPr="0066383C">
        <w:t>hey should be encouraged not to blow their nose</w:t>
      </w:r>
      <w:r w:rsidR="004E6DE2" w:rsidRPr="0066383C">
        <w:t>s</w:t>
      </w:r>
      <w:r w:rsidRPr="0066383C">
        <w:t xml:space="preserve"> immediately after application.</w:t>
      </w:r>
    </w:p>
    <w:p w14:paraId="21916B41" w14:textId="63EB7B89" w:rsidR="002A4676" w:rsidRPr="0066383C" w:rsidRDefault="00A55181" w:rsidP="00A80E75">
      <w:pPr>
        <w:pStyle w:val="Heading1"/>
      </w:pPr>
      <w:r w:rsidRPr="0066383C">
        <w:t>What if my</w:t>
      </w:r>
      <w:r w:rsidR="002A4676" w:rsidRPr="0066383C">
        <w:t xml:space="preserve"> patient</w:t>
      </w:r>
      <w:r w:rsidR="00D6006F">
        <w:t>s</w:t>
      </w:r>
      <w:r w:rsidR="002A4676" w:rsidRPr="0066383C">
        <w:t xml:space="preserve"> ha</w:t>
      </w:r>
      <w:r w:rsidR="004E6DE2" w:rsidRPr="0066383C">
        <w:t>ve</w:t>
      </w:r>
      <w:r w:rsidR="002A4676" w:rsidRPr="0066383C">
        <w:t xml:space="preserve"> been prescribed other nasal medications? </w:t>
      </w:r>
    </w:p>
    <w:p w14:paraId="62CC56C1" w14:textId="7FF5B74F" w:rsidR="002A4676" w:rsidRPr="00852DAD" w:rsidRDefault="002A4676" w:rsidP="00A80E75">
      <w:pPr>
        <w:pStyle w:val="ParagraphtextCalibri"/>
      </w:pPr>
      <w:r w:rsidRPr="00C677C6">
        <w:t>Some nasal products may inactivate mupirocin and prevent it from working against MRSA. If the patient’s doctor has prescribed or recommended other nasal medicines, the patient should continue to use them as prescr</w:t>
      </w:r>
      <w:r w:rsidRPr="00DE13BC">
        <w:t xml:space="preserve">ibed. If possible, separate </w:t>
      </w:r>
      <w:r w:rsidR="00FF2AC7" w:rsidRPr="00DE13BC">
        <w:t xml:space="preserve">the provision of those medications </w:t>
      </w:r>
      <w:r w:rsidRPr="00852DAD">
        <w:t xml:space="preserve">from nasal mupirocin </w:t>
      </w:r>
      <w:r w:rsidR="00FF2AC7" w:rsidRPr="00852DAD">
        <w:t xml:space="preserve">application </w:t>
      </w:r>
      <w:r w:rsidRPr="00852DAD">
        <w:t xml:space="preserve">by several hours.  </w:t>
      </w:r>
    </w:p>
    <w:p w14:paraId="05406232" w14:textId="6E1EB082" w:rsidR="00564D83" w:rsidRPr="0066383C" w:rsidRDefault="00564D83" w:rsidP="00A80E75">
      <w:pPr>
        <w:pStyle w:val="Heading1"/>
      </w:pPr>
      <w:r w:rsidRPr="0066383C">
        <w:t xml:space="preserve">Some patients leave the hospital for a short time and return in less than 24 hours. Does the 5-day nasal decolonization regimen pick up where </w:t>
      </w:r>
      <w:r w:rsidR="00DC7ED5" w:rsidRPr="0066383C">
        <w:t>a patient</w:t>
      </w:r>
      <w:r w:rsidRPr="0066383C">
        <w:t xml:space="preserve"> left off (e.g., </w:t>
      </w:r>
      <w:r w:rsidR="00270515" w:rsidRPr="0066383C">
        <w:t>d</w:t>
      </w:r>
      <w:r w:rsidRPr="0066383C">
        <w:t xml:space="preserve">ay 3) or start over at </w:t>
      </w:r>
      <w:r w:rsidR="00270515" w:rsidRPr="0066383C">
        <w:t>d</w:t>
      </w:r>
      <w:r w:rsidRPr="0066383C">
        <w:t xml:space="preserve">ay 1? </w:t>
      </w:r>
    </w:p>
    <w:p w14:paraId="64394CB3" w14:textId="2A664FC8" w:rsidR="00564D83" w:rsidRPr="0066383C" w:rsidRDefault="00564D83" w:rsidP="00A80E75">
      <w:pPr>
        <w:pStyle w:val="ParagraphtextCalibri"/>
      </w:pPr>
      <w:r w:rsidRPr="0066383C">
        <w:t>If a MRSA carrier still has a medical device at the time of readmission, the nasal protocol begins anew, regardless of the duration of absence.</w:t>
      </w:r>
    </w:p>
    <w:p w14:paraId="5EC50549" w14:textId="7ADC3A83" w:rsidR="00204592" w:rsidRPr="0066383C" w:rsidRDefault="00204592" w:rsidP="00A80E75">
      <w:pPr>
        <w:pStyle w:val="Heading1"/>
      </w:pPr>
      <w:r w:rsidRPr="0066383C">
        <w:t xml:space="preserve">If a patient is transferred from an adult ICU performing decolonization and has fully or partially completed </w:t>
      </w:r>
      <w:r w:rsidR="00BC237F" w:rsidRPr="0066383C">
        <w:t>the mupirocin decolonization protocol</w:t>
      </w:r>
      <w:r w:rsidRPr="0066383C">
        <w:t xml:space="preserve">, does the </w:t>
      </w:r>
      <w:r w:rsidR="00F416AE" w:rsidRPr="0066383C">
        <w:t>mupirocin</w:t>
      </w:r>
      <w:r w:rsidRPr="0066383C">
        <w:t xml:space="preserve"> </w:t>
      </w:r>
      <w:r w:rsidR="00BC237F" w:rsidRPr="0066383C">
        <w:t xml:space="preserve">decolonization </w:t>
      </w:r>
      <w:r w:rsidRPr="0066383C">
        <w:t xml:space="preserve">start again? </w:t>
      </w:r>
    </w:p>
    <w:p w14:paraId="4E50E394" w14:textId="17283A55" w:rsidR="00204592" w:rsidRPr="0066383C" w:rsidRDefault="00204592" w:rsidP="00A80E75">
      <w:pPr>
        <w:pStyle w:val="ParagraphtextCalibri"/>
      </w:pPr>
      <w:r w:rsidRPr="0066383C">
        <w:t xml:space="preserve">Yes. If the patient has a medical device and is </w:t>
      </w:r>
      <w:r w:rsidR="00A70C45">
        <w:t xml:space="preserve">a </w:t>
      </w:r>
      <w:r w:rsidRPr="0066383C">
        <w:t>MRSA</w:t>
      </w:r>
      <w:r w:rsidR="00C24B6E">
        <w:t xml:space="preserve"> carrier </w:t>
      </w:r>
      <w:r w:rsidRPr="0066383C">
        <w:t>by history, screening test</w:t>
      </w:r>
      <w:r w:rsidR="00270515" w:rsidRPr="0066383C">
        <w:t>,</w:t>
      </w:r>
      <w:r w:rsidRPr="0066383C">
        <w:t xml:space="preserve"> or clinical culture, they </w:t>
      </w:r>
      <w:r w:rsidR="000C3B1D" w:rsidRPr="0066383C">
        <w:t>should</w:t>
      </w:r>
      <w:r w:rsidRPr="0066383C">
        <w:t xml:space="preserve"> receive a </w:t>
      </w:r>
      <w:r w:rsidR="000C3B1D" w:rsidRPr="0066383C">
        <w:t>new</w:t>
      </w:r>
      <w:r w:rsidRPr="0066383C">
        <w:t xml:space="preserve"> 5-day course when the</w:t>
      </w:r>
      <w:r w:rsidR="00270515" w:rsidRPr="0066383C">
        <w:t>y</w:t>
      </w:r>
      <w:r w:rsidRPr="0066383C">
        <w:t xml:space="preserve"> arrive on </w:t>
      </w:r>
      <w:r w:rsidR="007F0AA0" w:rsidRPr="0066383C">
        <w:t xml:space="preserve">a general non-ICU </w:t>
      </w:r>
      <w:r w:rsidRPr="0066383C">
        <w:t>floor, even if they already received a partial or complete 5-day course of nasal decolonization in the ICU.</w:t>
      </w:r>
    </w:p>
    <w:p w14:paraId="5EAACA26" w14:textId="0A1C2D0E" w:rsidR="00204592" w:rsidRPr="0066383C" w:rsidRDefault="00204592" w:rsidP="00A80E75">
      <w:pPr>
        <w:pStyle w:val="Heading1"/>
      </w:pPr>
      <w:r w:rsidRPr="0066383C">
        <w:t xml:space="preserve">What if the patient transfers from another non-ICU unit? Does </w:t>
      </w:r>
      <w:r w:rsidR="00F416AE" w:rsidRPr="0066383C">
        <w:t>mupirocin</w:t>
      </w:r>
      <w:r w:rsidRPr="0066383C">
        <w:t xml:space="preserve"> continue or start over for 5 days? </w:t>
      </w:r>
    </w:p>
    <w:p w14:paraId="0CCCB4A0" w14:textId="03238435" w:rsidR="005521F8" w:rsidRPr="0066383C" w:rsidRDefault="00CA02F1" w:rsidP="00A80E75">
      <w:pPr>
        <w:pStyle w:val="ParagraphtextCalibri"/>
      </w:pPr>
      <w:bookmarkStart w:id="1" w:name="_Hlk27748929"/>
      <w:r w:rsidRPr="0066383C">
        <w:t xml:space="preserve">Because mupirocin is a prescribed drug, it is possible to </w:t>
      </w:r>
      <w:r w:rsidR="00F66481" w:rsidRPr="0066383C">
        <w:t>track administration</w:t>
      </w:r>
      <w:r w:rsidR="00E02C1B" w:rsidRPr="0066383C">
        <w:t xml:space="preserve"> across units and </w:t>
      </w:r>
      <w:r w:rsidR="000D66AF" w:rsidRPr="0066383C">
        <w:t xml:space="preserve">to </w:t>
      </w:r>
      <w:r w:rsidR="00E02C1B" w:rsidRPr="0066383C">
        <w:t xml:space="preserve">ensure </w:t>
      </w:r>
      <w:r w:rsidR="00063DC1" w:rsidRPr="0066383C">
        <w:t xml:space="preserve">that </w:t>
      </w:r>
      <w:r w:rsidRPr="0066383C">
        <w:t>a 5-day course</w:t>
      </w:r>
      <w:r w:rsidR="00E02C1B" w:rsidRPr="0066383C">
        <w:t xml:space="preserve"> is given</w:t>
      </w:r>
      <w:r w:rsidRPr="0066383C">
        <w:t xml:space="preserve">. If this 5-day course is interrupted for any reason, then follow the missed </w:t>
      </w:r>
      <w:r w:rsidR="002059F7" w:rsidRPr="0066383C">
        <w:t>doses protocol. If more than two</w:t>
      </w:r>
      <w:r w:rsidRPr="0066383C">
        <w:t xml:space="preserve"> dose</w:t>
      </w:r>
      <w:r w:rsidR="002059F7" w:rsidRPr="0066383C">
        <w:t>s are</w:t>
      </w:r>
      <w:r w:rsidRPr="0066383C">
        <w:t xml:space="preserve"> missed, it is recommended that the entire 5-day course be restarted.</w:t>
      </w:r>
      <w:r w:rsidR="00980C09" w:rsidRPr="0066383C">
        <w:t xml:space="preserve"> A total of 10 doses of twice daily mupirocin should be given.</w:t>
      </w:r>
    </w:p>
    <w:bookmarkEnd w:id="1"/>
    <w:p w14:paraId="11C02C38" w14:textId="77777777" w:rsidR="006D3622" w:rsidRDefault="006D3622">
      <w:pPr>
        <w:spacing w:after="160" w:line="259" w:lineRule="auto"/>
        <w:rPr>
          <w:rFonts w:asciiTheme="minorHAnsi" w:eastAsiaTheme="minorHAnsi" w:hAnsiTheme="minorHAnsi" w:cstheme="minorBidi"/>
          <w:b/>
          <w:bCs/>
          <w:color w:val="0070C0"/>
          <w:sz w:val="28"/>
          <w:szCs w:val="28"/>
        </w:rPr>
      </w:pPr>
      <w:r>
        <w:br w:type="page"/>
      </w:r>
    </w:p>
    <w:p w14:paraId="0C47AA26" w14:textId="466AFEDD" w:rsidR="00E01D8C" w:rsidRPr="0066383C" w:rsidRDefault="00DD1EFE" w:rsidP="00A80E75">
      <w:pPr>
        <w:pStyle w:val="Heading1"/>
      </w:pPr>
      <w:r w:rsidRPr="0066383C">
        <w:lastRenderedPageBreak/>
        <w:t>How do I handle missed doses of</w:t>
      </w:r>
      <w:r w:rsidR="00E01D8C" w:rsidRPr="0066383C">
        <w:t xml:space="preserve"> </w:t>
      </w:r>
      <w:r w:rsidR="00F416AE" w:rsidRPr="0066383C">
        <w:t>mupirocin</w:t>
      </w:r>
      <w:r w:rsidR="00E01D8C" w:rsidRPr="0066383C">
        <w:t>?</w:t>
      </w:r>
    </w:p>
    <w:p w14:paraId="70F0DC85" w14:textId="7C9AAA79" w:rsidR="002476E3" w:rsidRPr="0066383C" w:rsidRDefault="00DD1EFE" w:rsidP="00A80E75">
      <w:pPr>
        <w:pStyle w:val="ParagraphtextCalibri"/>
      </w:pPr>
      <w:r w:rsidRPr="0066383C">
        <w:t xml:space="preserve">Check the </w:t>
      </w:r>
      <w:r w:rsidR="00E01D8C" w:rsidRPr="0066383C">
        <w:t xml:space="preserve">approved </w:t>
      </w:r>
      <w:r w:rsidR="00F416AE" w:rsidRPr="0066383C">
        <w:t>mupirocin</w:t>
      </w:r>
      <w:r w:rsidR="00E01D8C" w:rsidRPr="0066383C">
        <w:t xml:space="preserve"> protocol</w:t>
      </w:r>
      <w:r w:rsidR="00270941" w:rsidRPr="0066383C">
        <w:t>,</w:t>
      </w:r>
      <w:r w:rsidRPr="0066383C">
        <w:t xml:space="preserve"> which has detailed instructions on missed doses</w:t>
      </w:r>
      <w:r w:rsidR="00E01D8C" w:rsidRPr="0066383C">
        <w:t>.</w:t>
      </w:r>
      <w:r w:rsidR="00B4613D" w:rsidRPr="0066383C">
        <w:t xml:space="preserve"> In general, if one dose is missed, </w:t>
      </w:r>
      <w:r w:rsidR="0039653F" w:rsidRPr="0066383C">
        <w:t xml:space="preserve">resume </w:t>
      </w:r>
      <w:r w:rsidR="00F416AE" w:rsidRPr="0066383C">
        <w:t>mupirocin</w:t>
      </w:r>
      <w:r w:rsidR="00B4613D" w:rsidRPr="0066383C">
        <w:t xml:space="preserve"> </w:t>
      </w:r>
      <w:r w:rsidR="0039653F" w:rsidRPr="0066383C">
        <w:t xml:space="preserve">use </w:t>
      </w:r>
      <w:r w:rsidR="00B4613D" w:rsidRPr="0066383C">
        <w:t xml:space="preserve">as soon as possible on the original schedule. Do not double up doses. If more than two doses of </w:t>
      </w:r>
      <w:r w:rsidR="00F416AE" w:rsidRPr="0066383C">
        <w:t>mupirocin</w:t>
      </w:r>
      <w:r w:rsidR="00B4613D" w:rsidRPr="0066383C">
        <w:t xml:space="preserve"> </w:t>
      </w:r>
      <w:r w:rsidR="0039653F" w:rsidRPr="0066383C">
        <w:t xml:space="preserve">are </w:t>
      </w:r>
      <w:r w:rsidR="00B4613D" w:rsidRPr="0066383C">
        <w:t>missed, the protocol should be restarted and a new count for 5 days of therapy should begin.</w:t>
      </w:r>
    </w:p>
    <w:p w14:paraId="077A5DAB" w14:textId="70627F00" w:rsidR="008C3AD3" w:rsidRPr="0066383C" w:rsidRDefault="008C3AD3" w:rsidP="00A80E75">
      <w:pPr>
        <w:pStyle w:val="Heading1"/>
      </w:pPr>
      <w:r w:rsidRPr="0066383C">
        <w:t xml:space="preserve">How important it is </w:t>
      </w:r>
      <w:r w:rsidR="0039653F" w:rsidRPr="0066383C">
        <w:t xml:space="preserve">for </w:t>
      </w:r>
      <w:r w:rsidRPr="0066383C">
        <w:t xml:space="preserve">the patient’s nose </w:t>
      </w:r>
      <w:r w:rsidR="0039653F" w:rsidRPr="0066383C">
        <w:t xml:space="preserve">to be massaged </w:t>
      </w:r>
      <w:r w:rsidRPr="0066383C">
        <w:t>for 60 seconds after the nasal mupirocin ointment</w:t>
      </w:r>
      <w:r w:rsidR="0039653F" w:rsidRPr="0066383C">
        <w:t xml:space="preserve"> is applied</w:t>
      </w:r>
      <w:r w:rsidRPr="0066383C">
        <w:t xml:space="preserve">? </w:t>
      </w:r>
    </w:p>
    <w:p w14:paraId="7C682A28" w14:textId="0DAF1019" w:rsidR="008C3AD3" w:rsidRPr="00852DAD" w:rsidRDefault="008C3AD3" w:rsidP="00A80E75">
      <w:pPr>
        <w:pStyle w:val="ParagraphtextCalibri"/>
      </w:pPr>
      <w:r w:rsidRPr="00C677C6">
        <w:t>Massaging the patient’s nose will ensure that the nasal mupirocin ointment is spread throughout the nostrils to get rid of bacteria. Massaging can also make the patient feel more comfortable because the ointment is thick. Sixty seconds m</w:t>
      </w:r>
      <w:r w:rsidR="008E1F73" w:rsidRPr="00DE13BC">
        <w:t>ay feel like a long time, so staff</w:t>
      </w:r>
      <w:r w:rsidR="00D6187B" w:rsidRPr="00DE13BC">
        <w:t xml:space="preserve"> can</w:t>
      </w:r>
      <w:r w:rsidRPr="00DE13BC">
        <w:t xml:space="preserve"> also encourage patient</w:t>
      </w:r>
      <w:r w:rsidR="0039653F" w:rsidRPr="00852DAD">
        <w:t>s</w:t>
      </w:r>
      <w:r w:rsidRPr="00852DAD">
        <w:t xml:space="preserve"> to perform the massaging themselves if they are able.</w:t>
      </w:r>
    </w:p>
    <w:p w14:paraId="0BFD4E28" w14:textId="31C5A766" w:rsidR="00CD124A" w:rsidRPr="0066383C" w:rsidRDefault="00CD124A" w:rsidP="00A80E75">
      <w:pPr>
        <w:pStyle w:val="Heading1"/>
      </w:pPr>
      <w:r w:rsidRPr="0066383C">
        <w:t xml:space="preserve">What if </w:t>
      </w:r>
      <w:r w:rsidR="002B4009" w:rsidRPr="0066383C">
        <w:t>my</w:t>
      </w:r>
      <w:r w:rsidRPr="0066383C">
        <w:t xml:space="preserve"> patient develops a reaction?</w:t>
      </w:r>
    </w:p>
    <w:p w14:paraId="2C7CD709" w14:textId="06B3CA9A" w:rsidR="00E03F7B" w:rsidRPr="0066383C" w:rsidRDefault="00EE5B6D" w:rsidP="00A80E75">
      <w:pPr>
        <w:pStyle w:val="ParagraphtextCalibri"/>
      </w:pPr>
      <w:r w:rsidRPr="0066383C">
        <w:t xml:space="preserve">Any potential issues related to nasal </w:t>
      </w:r>
      <w:r w:rsidR="00F416AE" w:rsidRPr="0066383C">
        <w:t>mupirocin</w:t>
      </w:r>
      <w:r w:rsidRPr="0066383C">
        <w:t xml:space="preserve"> should</w:t>
      </w:r>
      <w:r w:rsidR="00CD124A" w:rsidRPr="0066383C">
        <w:t xml:space="preserve"> brought to the attention of the treating nurse and physician, who will decide all necessary actions related to discontinuing product and ordering any medications to address the reaction.</w:t>
      </w:r>
    </w:p>
    <w:p w14:paraId="15448EAF" w14:textId="3A70218E" w:rsidR="00E03F7B" w:rsidRPr="0066383C" w:rsidRDefault="00E03F7B" w:rsidP="00A80E75">
      <w:pPr>
        <w:pStyle w:val="Heading1"/>
      </w:pPr>
      <w:r w:rsidRPr="0066383C">
        <w:t xml:space="preserve">If my patient refused the last </w:t>
      </w:r>
      <w:r w:rsidR="000B065A" w:rsidRPr="0066383C">
        <w:t>mupirocin</w:t>
      </w:r>
      <w:r w:rsidRPr="0066383C">
        <w:t xml:space="preserve"> dose, should I offer it again?</w:t>
      </w:r>
    </w:p>
    <w:p w14:paraId="79A26133" w14:textId="1C9D3086" w:rsidR="00400B9D" w:rsidRDefault="00E03F7B" w:rsidP="00A80E75">
      <w:pPr>
        <w:pStyle w:val="ParagraphtextCalibri"/>
      </w:pPr>
      <w:r w:rsidRPr="0066383C">
        <w:t xml:space="preserve">This protective regimen should be encouraged among patients with devices. </w:t>
      </w:r>
      <w:r w:rsidR="00AB773E" w:rsidRPr="0066383C">
        <w:t xml:space="preserve">For example, if </w:t>
      </w:r>
      <w:r w:rsidRPr="0066383C">
        <w:t>a patient refuse</w:t>
      </w:r>
      <w:r w:rsidR="0007624E" w:rsidRPr="0066383C">
        <w:t>s</w:t>
      </w:r>
      <w:r w:rsidRPr="0066383C">
        <w:t xml:space="preserve"> </w:t>
      </w:r>
      <w:r w:rsidR="000D66AF" w:rsidRPr="0066383C">
        <w:t xml:space="preserve">to take prescribed </w:t>
      </w:r>
      <w:r w:rsidR="00AB773E" w:rsidRPr="0066383C">
        <w:t xml:space="preserve">blood pressure </w:t>
      </w:r>
      <w:r w:rsidRPr="0066383C">
        <w:t xml:space="preserve">medication, staff would try to encourage the patient to take it </w:t>
      </w:r>
      <w:proofErr w:type="gramStart"/>
      <w:r w:rsidRPr="0066383C">
        <w:t>at a later time</w:t>
      </w:r>
      <w:proofErr w:type="gramEnd"/>
      <w:r w:rsidRPr="0066383C">
        <w:t>. Similarly, if a patient refuse</w:t>
      </w:r>
      <w:r w:rsidR="00AB773E" w:rsidRPr="0066383C">
        <w:t>s</w:t>
      </w:r>
      <w:r w:rsidRPr="0066383C">
        <w:t xml:space="preserve"> a </w:t>
      </w:r>
      <w:r w:rsidR="00AB773E" w:rsidRPr="0066383C">
        <w:t xml:space="preserve">protective </w:t>
      </w:r>
      <w:r w:rsidRPr="0066383C">
        <w:t xml:space="preserve">bath, </w:t>
      </w:r>
      <w:r w:rsidR="00AB773E" w:rsidRPr="0066383C">
        <w:t xml:space="preserve">then </w:t>
      </w:r>
      <w:r w:rsidRPr="0066383C">
        <w:t>staff</w:t>
      </w:r>
      <w:r w:rsidR="004E361C" w:rsidRPr="0066383C">
        <w:t xml:space="preserve"> </w:t>
      </w:r>
      <w:r w:rsidR="00AB2486" w:rsidRPr="0066383C">
        <w:t>sh</w:t>
      </w:r>
      <w:r w:rsidRPr="0066383C">
        <w:t>ould try to encourage a bath at a later time. Staff need to assess whether the patient is refusing at this time (e.g.</w:t>
      </w:r>
      <w:r w:rsidR="0007624E" w:rsidRPr="0066383C">
        <w:t xml:space="preserve">, </w:t>
      </w:r>
      <w:r w:rsidR="005539C5" w:rsidRPr="0066383C">
        <w:t xml:space="preserve">because of being </w:t>
      </w:r>
      <w:r w:rsidRPr="0066383C">
        <w:t xml:space="preserve">tired, in pain, </w:t>
      </w:r>
      <w:r w:rsidR="005539C5" w:rsidRPr="0066383C">
        <w:t xml:space="preserve">or </w:t>
      </w:r>
      <w:r w:rsidRPr="0066383C">
        <w:t>irritable), or whether the patient is refusing all further doses</w:t>
      </w:r>
      <w:r w:rsidR="009F6275" w:rsidRPr="0066383C">
        <w:t xml:space="preserve">. Staff also </w:t>
      </w:r>
      <w:r w:rsidR="00E77754" w:rsidRPr="0066383C">
        <w:t xml:space="preserve">should </w:t>
      </w:r>
      <w:r w:rsidR="009F6275" w:rsidRPr="0066383C">
        <w:t xml:space="preserve">determine </w:t>
      </w:r>
      <w:r w:rsidR="005539C5" w:rsidRPr="0066383C">
        <w:t xml:space="preserve">whether </w:t>
      </w:r>
      <w:r w:rsidR="000D66AF" w:rsidRPr="0066383C">
        <w:t xml:space="preserve">or not </w:t>
      </w:r>
      <w:r w:rsidRPr="0066383C">
        <w:t xml:space="preserve">the patient understands the </w:t>
      </w:r>
      <w:r w:rsidR="005539C5" w:rsidRPr="0066383C">
        <w:t xml:space="preserve">reasons for and the value of mupirocin (i.e., </w:t>
      </w:r>
      <w:r w:rsidRPr="0066383C">
        <w:t>to prevent infection due to MRSA and other bacteria).</w:t>
      </w:r>
      <w:r w:rsidR="009F6275" w:rsidRPr="0066383C">
        <w:t xml:space="preserve"> Most patients who understand that the product protects them from infection will agree to the nasal decolonization.</w:t>
      </w:r>
      <w:r w:rsidR="00A2792C" w:rsidRPr="0066383C">
        <w:t xml:space="preserve"> </w:t>
      </w:r>
      <w:r w:rsidR="00DC7ED5" w:rsidRPr="0066383C">
        <w:t>Review</w:t>
      </w:r>
      <w:r w:rsidR="00A2792C" w:rsidRPr="0066383C">
        <w:t xml:space="preserve"> the nursing protocols for details on escalation pathways for addressing patient refusals.</w:t>
      </w:r>
    </w:p>
    <w:p w14:paraId="555B541A" w14:textId="12873418" w:rsidR="00BC6FAE" w:rsidRDefault="00BC6FAE" w:rsidP="00BC6FAE">
      <w:pPr>
        <w:spacing w:before="2640" w:after="0" w:line="240" w:lineRule="auto"/>
        <w:jc w:val="right"/>
      </w:pPr>
      <w:r>
        <w:t>AHRQ Pub. No. 20(22)-0036</w:t>
      </w:r>
    </w:p>
    <w:p w14:paraId="67E63D9B" w14:textId="32EACF91" w:rsidR="00BC6FAE" w:rsidRPr="0066383C" w:rsidRDefault="00BC6FAE" w:rsidP="00BC6FAE">
      <w:pPr>
        <w:spacing w:after="0" w:line="240" w:lineRule="auto"/>
        <w:jc w:val="right"/>
      </w:pPr>
      <w:r>
        <w:t>March 2022</w:t>
      </w:r>
    </w:p>
    <w:sectPr w:rsidR="00BC6FAE" w:rsidRPr="0066383C" w:rsidSect="00856B87">
      <w:footerReference w:type="default" r:id="rId9"/>
      <w:headerReference w:type="first" r:id="rId10"/>
      <w:footerReference w:type="first" r:id="rId11"/>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D3E60" w14:textId="77777777" w:rsidR="00987137" w:rsidRDefault="00987137" w:rsidP="00C24B6E">
      <w:pPr>
        <w:spacing w:after="0" w:line="240" w:lineRule="auto"/>
      </w:pPr>
      <w:r>
        <w:separator/>
      </w:r>
    </w:p>
  </w:endnote>
  <w:endnote w:type="continuationSeparator" w:id="0">
    <w:p w14:paraId="11B7D83A" w14:textId="77777777" w:rsidR="00987137" w:rsidRDefault="00987137" w:rsidP="00C2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281094"/>
      <w:docPartObj>
        <w:docPartGallery w:val="Page Numbers (Bottom of Page)"/>
        <w:docPartUnique/>
      </w:docPartObj>
    </w:sdtPr>
    <w:sdtEndPr>
      <w:rPr>
        <w:noProof/>
      </w:rPr>
    </w:sdtEndPr>
    <w:sdtContent>
      <w:p w14:paraId="49B04F93" w14:textId="24FBA2B3" w:rsidR="005D3CF7" w:rsidRDefault="005D3CF7" w:rsidP="005D3CF7">
        <w:pPr>
          <w:tabs>
            <w:tab w:val="left" w:pos="8010"/>
            <w:tab w:val="right" w:pos="10440"/>
          </w:tabs>
          <w:spacing w:after="0" w:line="240" w:lineRule="auto"/>
          <w:ind w:right="-1080"/>
          <w:rPr>
            <w:noProof/>
          </w:rPr>
        </w:pPr>
        <w:r w:rsidRPr="008842CF">
          <w:rPr>
            <w:noProof/>
          </w:rPr>
          <w:drawing>
            <wp:anchor distT="0" distB="0" distL="114300" distR="114300" simplePos="0" relativeHeight="251663360" behindDoc="1" locked="0" layoutInCell="1" allowOverlap="1" wp14:anchorId="1959522D" wp14:editId="12B238C1">
              <wp:simplePos x="0" y="0"/>
              <wp:positionH relativeFrom="page">
                <wp:posOffset>4681855</wp:posOffset>
              </wp:positionH>
              <wp:positionV relativeFrom="page">
                <wp:posOffset>9472930</wp:posOffset>
              </wp:positionV>
              <wp:extent cx="3291840" cy="768096"/>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cstate="print">
                        <a:extLst>
                          <a:ext uri="{28A0092B-C50C-407E-A947-70E740481C1C}">
                            <a14:useLocalDpi xmlns:a14="http://schemas.microsoft.com/office/drawing/2010/main" val="0"/>
                          </a:ext>
                        </a:extLst>
                      </a:blip>
                      <a:srcRect l="44551" t="90027"/>
                      <a:stretch/>
                    </pic:blipFill>
                    <pic:spPr bwMode="auto">
                      <a:xfrm>
                        <a:off x="0" y="0"/>
                        <a:ext cx="3291840" cy="768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2CF">
          <w:t xml:space="preserve">Decolonization of </w:t>
        </w:r>
        <w:r>
          <w:t>N</w:t>
        </w:r>
        <w:r w:rsidRPr="008842CF">
          <w:t xml:space="preserve">on-ICU Patients </w:t>
        </w:r>
        <w:proofErr w:type="gramStart"/>
        <w:r w:rsidRPr="008842CF">
          <w:t>With</w:t>
        </w:r>
        <w:proofErr w:type="gramEnd"/>
        <w:r w:rsidRPr="008842CF">
          <w:t xml:space="preserve"> Devices</w:t>
        </w:r>
        <w:r>
          <w:tab/>
          <w:t>Staff FAQs</w:t>
        </w:r>
        <w:r w:rsidRPr="008842CF">
          <w:tab/>
        </w:r>
        <w:r w:rsidRPr="008842CF">
          <w:fldChar w:fldCharType="begin"/>
        </w:r>
        <w:r w:rsidRPr="008842CF">
          <w:instrText xml:space="preserve"> PAGE   \* MERGEFORMAT </w:instrText>
        </w:r>
        <w:r w:rsidRPr="008842CF">
          <w:fldChar w:fldCharType="separate"/>
        </w:r>
        <w:r>
          <w:t>2</w:t>
        </w:r>
        <w:r w:rsidRPr="008842CF">
          <w:rPr>
            <w:noProof/>
          </w:rPr>
          <w:fldChar w:fldCharType="end"/>
        </w:r>
      </w:p>
    </w:sdtContent>
  </w:sdt>
  <w:p w14:paraId="65E5CF2E" w14:textId="77777777" w:rsidR="00C24B6E" w:rsidRPr="005D3CF7" w:rsidRDefault="00C24B6E" w:rsidP="005D3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78680" w14:textId="1CB24651" w:rsidR="00856B87" w:rsidRDefault="00856B87" w:rsidP="00856B87">
    <w:pPr>
      <w:pStyle w:val="Footer"/>
      <w:jc w:val="right"/>
    </w:pPr>
    <w:bookmarkStart w:id="2" w:name="_Hlk87972454"/>
    <w:bookmarkStart w:id="3" w:name="_Hlk87972455"/>
    <w:bookmarkStart w:id="4" w:name="_Hlk87972472"/>
    <w:bookmarkStart w:id="5" w:name="_Hlk87972473"/>
    <w:bookmarkStart w:id="6" w:name="_Hlk87972506"/>
    <w:bookmarkStart w:id="7" w:name="_Hlk87972507"/>
    <w:r>
      <w:rPr>
        <w:noProof/>
      </w:rPr>
      <w:drawing>
        <wp:anchor distT="0" distB="0" distL="114300" distR="114300" simplePos="0" relativeHeight="251661312" behindDoc="1" locked="0" layoutInCell="1" allowOverlap="1" wp14:anchorId="00E697B4" wp14:editId="29569069">
          <wp:simplePos x="0" y="0"/>
          <wp:positionH relativeFrom="page">
            <wp:align>left</wp:align>
          </wp:positionH>
          <wp:positionV relativeFrom="page">
            <wp:align>bottom</wp:align>
          </wp:positionV>
          <wp:extent cx="7863840" cy="969264"/>
          <wp:effectExtent l="0" t="0" r="3810" b="2540"/>
          <wp:wrapNone/>
          <wp:docPr id="7" name="Picture 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rotWithShape="1">
                  <a:blip r:embed="rId1">
                    <a:extLst>
                      <a:ext uri="{28A0092B-C50C-407E-A947-70E740481C1C}">
                        <a14:useLocalDpi xmlns:a14="http://schemas.microsoft.com/office/drawing/2010/main" val="0"/>
                      </a:ext>
                    </a:extLst>
                  </a:blip>
                  <a:srcRect l="860" t="9598" r="3242" b="22239"/>
                  <a:stretch/>
                </pic:blipFill>
                <pic:spPr bwMode="auto">
                  <a:xfrm>
                    <a:off x="0" y="0"/>
                    <a:ext cx="7863840" cy="96926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41215" w14:textId="77777777" w:rsidR="00987137" w:rsidRDefault="00987137" w:rsidP="00C24B6E">
      <w:pPr>
        <w:spacing w:after="0" w:line="240" w:lineRule="auto"/>
      </w:pPr>
      <w:r>
        <w:separator/>
      </w:r>
    </w:p>
  </w:footnote>
  <w:footnote w:type="continuationSeparator" w:id="0">
    <w:p w14:paraId="7C160326" w14:textId="77777777" w:rsidR="00987137" w:rsidRDefault="00987137" w:rsidP="00C24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85AF0" w14:textId="77777777" w:rsidR="00856B87" w:rsidRPr="003152BE" w:rsidRDefault="00856B87" w:rsidP="00856B87">
    <w:pPr>
      <w:pStyle w:val="Header1"/>
      <w:spacing w:before="160"/>
      <w:rPr>
        <w:i w:val="0"/>
        <w:iCs/>
        <w:color w:val="auto"/>
        <w:sz w:val="52"/>
        <w:szCs w:val="52"/>
      </w:rPr>
    </w:pPr>
    <w:r w:rsidRPr="003152BE">
      <w:rPr>
        <w:i w:val="0"/>
        <w:iCs/>
        <w:color w:val="auto"/>
        <w:sz w:val="52"/>
        <w:szCs w:val="52"/>
      </w:rPr>
      <w:t xml:space="preserve">Decolonization of </w:t>
    </w:r>
    <w:r w:rsidRPr="003152BE">
      <w:rPr>
        <w:i w:val="0"/>
        <w:iCs/>
        <w:color w:val="auto"/>
        <w:sz w:val="52"/>
        <w:szCs w:val="52"/>
      </w:rPr>
      <w:br/>
      <w:t xml:space="preserve">Non-ICU Patients </w:t>
    </w:r>
    <w:proofErr w:type="gramStart"/>
    <w:r w:rsidRPr="003152BE">
      <w:rPr>
        <w:i w:val="0"/>
        <w:iCs/>
        <w:color w:val="auto"/>
        <w:sz w:val="52"/>
        <w:szCs w:val="52"/>
      </w:rPr>
      <w:t>With</w:t>
    </w:r>
    <w:proofErr w:type="gramEnd"/>
    <w:r w:rsidRPr="003152BE">
      <w:rPr>
        <w:i w:val="0"/>
        <w:iCs/>
        <w:color w:val="auto"/>
        <w:sz w:val="52"/>
        <w:szCs w:val="52"/>
      </w:rPr>
      <w:t xml:space="preserve"> Devices</w:t>
    </w:r>
    <w:r w:rsidRPr="003152BE">
      <w:rPr>
        <w:i w:val="0"/>
        <w:iCs/>
        <w:noProof/>
        <w:color w:val="auto"/>
        <w:sz w:val="52"/>
        <w:szCs w:val="52"/>
      </w:rPr>
      <w:drawing>
        <wp:anchor distT="0" distB="0" distL="114300" distR="114300" simplePos="0" relativeHeight="251659264" behindDoc="1" locked="0" layoutInCell="1" allowOverlap="1" wp14:anchorId="579868AF" wp14:editId="0CF4F7E4">
          <wp:simplePos x="0" y="0"/>
          <wp:positionH relativeFrom="page">
            <wp:posOffset>0</wp:posOffset>
          </wp:positionH>
          <wp:positionV relativeFrom="paragraph">
            <wp:posOffset>3258</wp:posOffset>
          </wp:positionV>
          <wp:extent cx="7872984" cy="1636776"/>
          <wp:effectExtent l="0" t="0" r="0" b="1905"/>
          <wp:wrapNone/>
          <wp:docPr id="6"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984" cy="1636776"/>
                  </a:xfrm>
                  <a:prstGeom prst="rect">
                    <a:avLst/>
                  </a:prstGeom>
                  <a:noFill/>
                </pic:spPr>
              </pic:pic>
            </a:graphicData>
          </a:graphic>
          <wp14:sizeRelH relativeFrom="page">
            <wp14:pctWidth>0</wp14:pctWidth>
          </wp14:sizeRelH>
          <wp14:sizeRelV relativeFrom="page">
            <wp14:pctHeight>0</wp14:pctHeight>
          </wp14:sizeRelV>
        </wp:anchor>
      </w:drawing>
    </w:r>
  </w:p>
  <w:p w14:paraId="622E1C06" w14:textId="7CAD353F" w:rsidR="00856B87" w:rsidRDefault="00856B87" w:rsidP="00856B87">
    <w:pPr>
      <w:pStyle w:val="Header"/>
    </w:pPr>
  </w:p>
  <w:p w14:paraId="1BE0B05E" w14:textId="77777777" w:rsidR="001C4AF6" w:rsidRPr="00856B87" w:rsidRDefault="001C4AF6" w:rsidP="0085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80C0F"/>
    <w:multiLevelType w:val="multilevel"/>
    <w:tmpl w:val="673E375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b/>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52891D87"/>
    <w:multiLevelType w:val="multilevel"/>
    <w:tmpl w:val="82242A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ind w:left="2880" w:hanging="360"/>
      </w:pPr>
      <w:rPr>
        <w:rFonts w:ascii="Wingdings 2" w:hAnsi="Wingdings 2"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 w15:restartNumberingAfterBreak="0">
    <w:nsid w:val="7EDC073C"/>
    <w:multiLevelType w:val="hybridMultilevel"/>
    <w:tmpl w:val="8256C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15"/>
    <w:rsid w:val="000037BB"/>
    <w:rsid w:val="00063DC1"/>
    <w:rsid w:val="0007624E"/>
    <w:rsid w:val="00092A54"/>
    <w:rsid w:val="000A15CF"/>
    <w:rsid w:val="000B065A"/>
    <w:rsid w:val="000C3B1D"/>
    <w:rsid w:val="000C4C8B"/>
    <w:rsid w:val="000C6DC5"/>
    <w:rsid w:val="000D66AF"/>
    <w:rsid w:val="000D779D"/>
    <w:rsid w:val="000E20CE"/>
    <w:rsid w:val="0010411E"/>
    <w:rsid w:val="001049E5"/>
    <w:rsid w:val="00106693"/>
    <w:rsid w:val="00110038"/>
    <w:rsid w:val="00120A09"/>
    <w:rsid w:val="00124799"/>
    <w:rsid w:val="0013022D"/>
    <w:rsid w:val="00171449"/>
    <w:rsid w:val="00186FCF"/>
    <w:rsid w:val="001B27E8"/>
    <w:rsid w:val="001C458A"/>
    <w:rsid w:val="001C4AF6"/>
    <w:rsid w:val="001D3564"/>
    <w:rsid w:val="001E41B2"/>
    <w:rsid w:val="00204592"/>
    <w:rsid w:val="002059F7"/>
    <w:rsid w:val="0023185F"/>
    <w:rsid w:val="002476E3"/>
    <w:rsid w:val="002608BE"/>
    <w:rsid w:val="00263987"/>
    <w:rsid w:val="00270515"/>
    <w:rsid w:val="00270941"/>
    <w:rsid w:val="002A4676"/>
    <w:rsid w:val="002B4009"/>
    <w:rsid w:val="002B513B"/>
    <w:rsid w:val="002B5F73"/>
    <w:rsid w:val="002D0D9E"/>
    <w:rsid w:val="002E5BE1"/>
    <w:rsid w:val="003033CA"/>
    <w:rsid w:val="003038B8"/>
    <w:rsid w:val="00316E01"/>
    <w:rsid w:val="003402C1"/>
    <w:rsid w:val="0035082E"/>
    <w:rsid w:val="00353F52"/>
    <w:rsid w:val="00366C87"/>
    <w:rsid w:val="00390B7F"/>
    <w:rsid w:val="003946F6"/>
    <w:rsid w:val="0039653F"/>
    <w:rsid w:val="003C465C"/>
    <w:rsid w:val="003D5422"/>
    <w:rsid w:val="0040022F"/>
    <w:rsid w:val="00400B9D"/>
    <w:rsid w:val="00423814"/>
    <w:rsid w:val="004239F8"/>
    <w:rsid w:val="00433762"/>
    <w:rsid w:val="004449B1"/>
    <w:rsid w:val="00451D62"/>
    <w:rsid w:val="004A2C39"/>
    <w:rsid w:val="004B433F"/>
    <w:rsid w:val="004E0D2B"/>
    <w:rsid w:val="004E361C"/>
    <w:rsid w:val="004E5207"/>
    <w:rsid w:val="004E6DE2"/>
    <w:rsid w:val="00503451"/>
    <w:rsid w:val="00525131"/>
    <w:rsid w:val="00540A88"/>
    <w:rsid w:val="005521F8"/>
    <w:rsid w:val="005539C5"/>
    <w:rsid w:val="00564D83"/>
    <w:rsid w:val="00573235"/>
    <w:rsid w:val="00595696"/>
    <w:rsid w:val="005D3CF7"/>
    <w:rsid w:val="00600768"/>
    <w:rsid w:val="0060342C"/>
    <w:rsid w:val="00607D72"/>
    <w:rsid w:val="00615A22"/>
    <w:rsid w:val="006177FF"/>
    <w:rsid w:val="00621C38"/>
    <w:rsid w:val="00652273"/>
    <w:rsid w:val="00655FD4"/>
    <w:rsid w:val="006575B3"/>
    <w:rsid w:val="0066383C"/>
    <w:rsid w:val="006872F1"/>
    <w:rsid w:val="006A6FA4"/>
    <w:rsid w:val="006C51A9"/>
    <w:rsid w:val="006D3622"/>
    <w:rsid w:val="00714915"/>
    <w:rsid w:val="00737B55"/>
    <w:rsid w:val="007519B9"/>
    <w:rsid w:val="007625BA"/>
    <w:rsid w:val="0078172D"/>
    <w:rsid w:val="0079328F"/>
    <w:rsid w:val="00793390"/>
    <w:rsid w:val="007A0F5B"/>
    <w:rsid w:val="007A54A5"/>
    <w:rsid w:val="007D36CE"/>
    <w:rsid w:val="007D6A94"/>
    <w:rsid w:val="007F0AA0"/>
    <w:rsid w:val="007F2662"/>
    <w:rsid w:val="007F4742"/>
    <w:rsid w:val="008237A4"/>
    <w:rsid w:val="00827A37"/>
    <w:rsid w:val="00852DAD"/>
    <w:rsid w:val="00856B87"/>
    <w:rsid w:val="00867AB6"/>
    <w:rsid w:val="00876BC1"/>
    <w:rsid w:val="008B536D"/>
    <w:rsid w:val="008C3AD3"/>
    <w:rsid w:val="008E1F73"/>
    <w:rsid w:val="008E7145"/>
    <w:rsid w:val="00904E50"/>
    <w:rsid w:val="00907CF6"/>
    <w:rsid w:val="009173E2"/>
    <w:rsid w:val="009554D0"/>
    <w:rsid w:val="00957FC4"/>
    <w:rsid w:val="009650F2"/>
    <w:rsid w:val="00980C09"/>
    <w:rsid w:val="00982B64"/>
    <w:rsid w:val="0098588B"/>
    <w:rsid w:val="00987137"/>
    <w:rsid w:val="009A359F"/>
    <w:rsid w:val="009A58EE"/>
    <w:rsid w:val="009D0757"/>
    <w:rsid w:val="009E0CDA"/>
    <w:rsid w:val="009F0D5A"/>
    <w:rsid w:val="009F5C3F"/>
    <w:rsid w:val="009F6275"/>
    <w:rsid w:val="00A20BC4"/>
    <w:rsid w:val="00A2792C"/>
    <w:rsid w:val="00A33A1D"/>
    <w:rsid w:val="00A42647"/>
    <w:rsid w:val="00A55181"/>
    <w:rsid w:val="00A70C45"/>
    <w:rsid w:val="00A80E75"/>
    <w:rsid w:val="00A86190"/>
    <w:rsid w:val="00AA4CC2"/>
    <w:rsid w:val="00AB2486"/>
    <w:rsid w:val="00AB4987"/>
    <w:rsid w:val="00AB773E"/>
    <w:rsid w:val="00AC66F5"/>
    <w:rsid w:val="00AE5976"/>
    <w:rsid w:val="00B00834"/>
    <w:rsid w:val="00B210CB"/>
    <w:rsid w:val="00B218EF"/>
    <w:rsid w:val="00B26959"/>
    <w:rsid w:val="00B26CA0"/>
    <w:rsid w:val="00B31733"/>
    <w:rsid w:val="00B322EB"/>
    <w:rsid w:val="00B33D37"/>
    <w:rsid w:val="00B3763D"/>
    <w:rsid w:val="00B4613D"/>
    <w:rsid w:val="00B56CAD"/>
    <w:rsid w:val="00B62945"/>
    <w:rsid w:val="00B7492F"/>
    <w:rsid w:val="00B81D51"/>
    <w:rsid w:val="00BB0486"/>
    <w:rsid w:val="00BC237F"/>
    <w:rsid w:val="00BC6FAE"/>
    <w:rsid w:val="00C24B6E"/>
    <w:rsid w:val="00C33F0C"/>
    <w:rsid w:val="00C5764D"/>
    <w:rsid w:val="00C60A74"/>
    <w:rsid w:val="00C61F6D"/>
    <w:rsid w:val="00C677C6"/>
    <w:rsid w:val="00C819AA"/>
    <w:rsid w:val="00C82140"/>
    <w:rsid w:val="00CA02F1"/>
    <w:rsid w:val="00CA0371"/>
    <w:rsid w:val="00CB3EE9"/>
    <w:rsid w:val="00CD124A"/>
    <w:rsid w:val="00CE2D07"/>
    <w:rsid w:val="00CF5343"/>
    <w:rsid w:val="00CF6367"/>
    <w:rsid w:val="00D020B4"/>
    <w:rsid w:val="00D23937"/>
    <w:rsid w:val="00D277DB"/>
    <w:rsid w:val="00D50810"/>
    <w:rsid w:val="00D6006F"/>
    <w:rsid w:val="00D6187B"/>
    <w:rsid w:val="00D9354D"/>
    <w:rsid w:val="00DB07B5"/>
    <w:rsid w:val="00DB14EA"/>
    <w:rsid w:val="00DB23C7"/>
    <w:rsid w:val="00DC7ED5"/>
    <w:rsid w:val="00DD1EFE"/>
    <w:rsid w:val="00DE13BC"/>
    <w:rsid w:val="00E01D8C"/>
    <w:rsid w:val="00E02C1B"/>
    <w:rsid w:val="00E03F7B"/>
    <w:rsid w:val="00E128A9"/>
    <w:rsid w:val="00E77754"/>
    <w:rsid w:val="00E828B2"/>
    <w:rsid w:val="00E95792"/>
    <w:rsid w:val="00EA52E9"/>
    <w:rsid w:val="00EB0DB3"/>
    <w:rsid w:val="00EB61D1"/>
    <w:rsid w:val="00ED7608"/>
    <w:rsid w:val="00EE05B2"/>
    <w:rsid w:val="00EE2D6A"/>
    <w:rsid w:val="00EE5B6D"/>
    <w:rsid w:val="00EE7B14"/>
    <w:rsid w:val="00F101F4"/>
    <w:rsid w:val="00F416AE"/>
    <w:rsid w:val="00F66481"/>
    <w:rsid w:val="00F83276"/>
    <w:rsid w:val="00F85BCA"/>
    <w:rsid w:val="00FA1105"/>
    <w:rsid w:val="00FB5C57"/>
    <w:rsid w:val="00FF2AC7"/>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0A987"/>
  <w15:chartTrackingRefBased/>
  <w15:docId w15:val="{14F64380-B34B-44EC-9FA6-842B7675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1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C6FAE"/>
    <w:pPr>
      <w:tabs>
        <w:tab w:val="left" w:pos="8460"/>
        <w:tab w:val="left" w:pos="9090"/>
      </w:tabs>
      <w:spacing w:before="480" w:after="0" w:line="240" w:lineRule="auto"/>
      <w:outlineLvl w:val="0"/>
    </w:pPr>
    <w:rPr>
      <w:rFonts w:asciiTheme="minorHAnsi" w:eastAsiaTheme="minorHAnsi" w:hAnsiTheme="minorHAnsi" w:cstheme="minorBidi"/>
      <w:b/>
      <w:bCs/>
      <w:color w:val="0070C0"/>
      <w:sz w:val="28"/>
      <w:szCs w:val="28"/>
    </w:rPr>
  </w:style>
  <w:style w:type="paragraph" w:styleId="Heading5">
    <w:name w:val="heading 5"/>
    <w:basedOn w:val="Normal"/>
    <w:next w:val="Normal"/>
    <w:link w:val="Heading5Char"/>
    <w:uiPriority w:val="9"/>
    <w:unhideWhenUsed/>
    <w:qFormat/>
    <w:rsid w:val="00714915"/>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14915"/>
    <w:rPr>
      <w:rFonts w:ascii="Cambria" w:eastAsia="Times New Roman" w:hAnsi="Cambria" w:cs="Times New Roman"/>
      <w:color w:val="243F60"/>
      <w:sz w:val="20"/>
      <w:szCs w:val="20"/>
      <w:lang w:val="x-none" w:eastAsia="x-none"/>
    </w:rPr>
  </w:style>
  <w:style w:type="character" w:styleId="Hyperlink">
    <w:name w:val="Hyperlink"/>
    <w:uiPriority w:val="99"/>
    <w:unhideWhenUsed/>
    <w:rsid w:val="00714915"/>
    <w:rPr>
      <w:color w:val="0000FF"/>
      <w:u w:val="single"/>
    </w:rPr>
  </w:style>
  <w:style w:type="character" w:styleId="CommentReference">
    <w:name w:val="annotation reference"/>
    <w:uiPriority w:val="99"/>
    <w:semiHidden/>
    <w:unhideWhenUsed/>
    <w:rsid w:val="00714915"/>
    <w:rPr>
      <w:sz w:val="16"/>
      <w:szCs w:val="16"/>
    </w:rPr>
  </w:style>
  <w:style w:type="paragraph" w:styleId="CommentText">
    <w:name w:val="annotation text"/>
    <w:basedOn w:val="Normal"/>
    <w:link w:val="CommentTextChar"/>
    <w:uiPriority w:val="99"/>
    <w:semiHidden/>
    <w:unhideWhenUsed/>
    <w:rsid w:val="00714915"/>
    <w:rPr>
      <w:sz w:val="20"/>
      <w:szCs w:val="20"/>
    </w:rPr>
  </w:style>
  <w:style w:type="character" w:customStyle="1" w:styleId="CommentTextChar">
    <w:name w:val="Comment Text Char"/>
    <w:basedOn w:val="DefaultParagraphFont"/>
    <w:link w:val="CommentText"/>
    <w:uiPriority w:val="99"/>
    <w:semiHidden/>
    <w:rsid w:val="0071491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14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915"/>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00B9D"/>
    <w:pPr>
      <w:spacing w:line="240" w:lineRule="auto"/>
    </w:pPr>
    <w:rPr>
      <w:b/>
      <w:bCs/>
    </w:rPr>
  </w:style>
  <w:style w:type="character" w:customStyle="1" w:styleId="CommentSubjectChar">
    <w:name w:val="Comment Subject Char"/>
    <w:basedOn w:val="CommentTextChar"/>
    <w:link w:val="CommentSubject"/>
    <w:uiPriority w:val="99"/>
    <w:semiHidden/>
    <w:rsid w:val="00400B9D"/>
    <w:rPr>
      <w:rFonts w:ascii="Calibri" w:eastAsia="Calibri" w:hAnsi="Calibri" w:cs="Times New Roman"/>
      <w:b/>
      <w:bCs/>
      <w:sz w:val="20"/>
      <w:szCs w:val="20"/>
    </w:rPr>
  </w:style>
  <w:style w:type="paragraph" w:styleId="ListParagraph">
    <w:name w:val="List Paragraph"/>
    <w:basedOn w:val="Normal"/>
    <w:link w:val="ListParagraphChar"/>
    <w:uiPriority w:val="34"/>
    <w:qFormat/>
    <w:rsid w:val="00400B9D"/>
    <w:pPr>
      <w:ind w:left="720"/>
      <w:contextualSpacing/>
    </w:pPr>
  </w:style>
  <w:style w:type="paragraph" w:styleId="Revision">
    <w:name w:val="Revision"/>
    <w:hidden/>
    <w:uiPriority w:val="99"/>
    <w:semiHidden/>
    <w:rsid w:val="00FF2AC7"/>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366C87"/>
    <w:rPr>
      <w:color w:val="954F72" w:themeColor="followedHyperlink"/>
      <w:u w:val="single"/>
    </w:rPr>
  </w:style>
  <w:style w:type="paragraph" w:styleId="Header">
    <w:name w:val="header"/>
    <w:basedOn w:val="Normal"/>
    <w:link w:val="HeaderChar"/>
    <w:uiPriority w:val="99"/>
    <w:unhideWhenUsed/>
    <w:rsid w:val="00C24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B6E"/>
    <w:rPr>
      <w:rFonts w:ascii="Calibri" w:eastAsia="Calibri" w:hAnsi="Calibri" w:cs="Times New Roman"/>
    </w:rPr>
  </w:style>
  <w:style w:type="paragraph" w:styleId="Footer">
    <w:name w:val="footer"/>
    <w:basedOn w:val="Normal"/>
    <w:link w:val="FooterChar"/>
    <w:uiPriority w:val="99"/>
    <w:unhideWhenUsed/>
    <w:rsid w:val="00C24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B6E"/>
    <w:rPr>
      <w:rFonts w:ascii="Calibri" w:eastAsia="Calibri" w:hAnsi="Calibri" w:cs="Times New Roman"/>
    </w:rPr>
  </w:style>
  <w:style w:type="paragraph" w:customStyle="1" w:styleId="Header3">
    <w:name w:val="Header 3"/>
    <w:basedOn w:val="ListParagraph"/>
    <w:link w:val="Header3Char"/>
    <w:qFormat/>
    <w:rsid w:val="0066383C"/>
    <w:pPr>
      <w:tabs>
        <w:tab w:val="left" w:pos="0"/>
        <w:tab w:val="num" w:pos="360"/>
        <w:tab w:val="left" w:pos="4680"/>
      </w:tabs>
      <w:spacing w:after="0"/>
      <w:ind w:left="0"/>
      <w:jc w:val="both"/>
    </w:pPr>
    <w:rPr>
      <w:rFonts w:eastAsia="Times New Roman" w:cs="Calibri"/>
      <w:b/>
      <w:color w:val="0070C0"/>
      <w:sz w:val="28"/>
      <w:szCs w:val="32"/>
    </w:rPr>
  </w:style>
  <w:style w:type="character" w:customStyle="1" w:styleId="ListParagraphChar">
    <w:name w:val="List Paragraph Char"/>
    <w:basedOn w:val="DefaultParagraphFont"/>
    <w:link w:val="ListParagraph"/>
    <w:uiPriority w:val="34"/>
    <w:rsid w:val="0066383C"/>
    <w:rPr>
      <w:rFonts w:ascii="Calibri" w:eastAsia="Calibri" w:hAnsi="Calibri" w:cs="Times New Roman"/>
    </w:rPr>
  </w:style>
  <w:style w:type="character" w:customStyle="1" w:styleId="Header3Char">
    <w:name w:val="Header 3 Char"/>
    <w:basedOn w:val="ListParagraphChar"/>
    <w:link w:val="Header3"/>
    <w:rsid w:val="0066383C"/>
    <w:rPr>
      <w:rFonts w:ascii="Calibri" w:eastAsia="Times New Roman" w:hAnsi="Calibri" w:cs="Calibri"/>
      <w:b/>
      <w:color w:val="0070C0"/>
      <w:sz w:val="28"/>
      <w:szCs w:val="32"/>
    </w:rPr>
  </w:style>
  <w:style w:type="paragraph" w:customStyle="1" w:styleId="Header1">
    <w:name w:val="Header 1"/>
    <w:basedOn w:val="Header2"/>
    <w:link w:val="Header1Char"/>
    <w:qFormat/>
    <w:rsid w:val="0078172D"/>
    <w:rPr>
      <w:sz w:val="40"/>
    </w:rPr>
  </w:style>
  <w:style w:type="character" w:customStyle="1" w:styleId="Header1Char">
    <w:name w:val="Header 1 Char"/>
    <w:basedOn w:val="DefaultParagraphFont"/>
    <w:link w:val="Header1"/>
    <w:rsid w:val="0078172D"/>
    <w:rPr>
      <w:rFonts w:ascii="Calibri" w:eastAsia="Calibri" w:hAnsi="Calibri" w:cs="Times New Roman"/>
      <w:b/>
      <w:i/>
      <w:color w:val="0070C0"/>
      <w:sz w:val="40"/>
      <w:szCs w:val="44"/>
    </w:rPr>
  </w:style>
  <w:style w:type="paragraph" w:customStyle="1" w:styleId="Header2">
    <w:name w:val="Header 2"/>
    <w:basedOn w:val="Normal"/>
    <w:link w:val="Header2Char"/>
    <w:qFormat/>
    <w:rsid w:val="00B7492F"/>
    <w:pPr>
      <w:spacing w:after="0" w:line="240" w:lineRule="auto"/>
      <w:jc w:val="center"/>
    </w:pPr>
    <w:rPr>
      <w:b/>
      <w:i/>
      <w:color w:val="0070C0"/>
      <w:sz w:val="44"/>
      <w:szCs w:val="44"/>
    </w:rPr>
  </w:style>
  <w:style w:type="character" w:customStyle="1" w:styleId="Header2Char">
    <w:name w:val="Header 2 Char"/>
    <w:basedOn w:val="DefaultParagraphFont"/>
    <w:link w:val="Header2"/>
    <w:rsid w:val="00B7492F"/>
    <w:rPr>
      <w:rFonts w:ascii="Calibri" w:eastAsia="Calibri" w:hAnsi="Calibri" w:cs="Times New Roman"/>
      <w:b/>
      <w:i/>
      <w:color w:val="0070C0"/>
      <w:sz w:val="44"/>
      <w:szCs w:val="44"/>
    </w:rPr>
  </w:style>
  <w:style w:type="character" w:customStyle="1" w:styleId="Heading1Char">
    <w:name w:val="Heading 1 Char"/>
    <w:basedOn w:val="DefaultParagraphFont"/>
    <w:link w:val="Heading1"/>
    <w:uiPriority w:val="9"/>
    <w:rsid w:val="00BC6FAE"/>
    <w:rPr>
      <w:b/>
      <w:bCs/>
      <w:color w:val="0070C0"/>
      <w:sz w:val="28"/>
      <w:szCs w:val="28"/>
    </w:rPr>
  </w:style>
  <w:style w:type="paragraph" w:customStyle="1" w:styleId="ParagraphtextCalibri">
    <w:name w:val="Paragraph text Calibri"/>
    <w:qFormat/>
    <w:rsid w:val="00B7492F"/>
    <w:pPr>
      <w:spacing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show/NCT031404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3C538-EF52-491C-8E37-C0F81C58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(Staff): Nasal Mupirocin for MRSA-Positive Patients With Devices</dc:title>
  <dc:subject>Decolonization of Non-ICU Patients</dc:subject>
  <dc:creator>"Agency for Healthcare Research and Quality (AHRQ)"</dc:creator>
  <cp:keywords>HAIs</cp:keywords>
  <dc:description/>
  <cp:lastModifiedBy>Heidenrich, Christine (AHRQ/OC) (CTR)</cp:lastModifiedBy>
  <cp:revision>5</cp:revision>
  <dcterms:created xsi:type="dcterms:W3CDTF">2021-11-16T23:52:00Z</dcterms:created>
  <dcterms:modified xsi:type="dcterms:W3CDTF">2022-01-14T23:39:00Z</dcterms:modified>
  <cp:category>healthcare associated infections</cp:category>
</cp:coreProperties>
</file>