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A90B6" w14:textId="57194BAF" w:rsidR="00455CA3" w:rsidRPr="008A7A10" w:rsidRDefault="000E1B96" w:rsidP="008A7A10">
      <w:pPr>
        <w:tabs>
          <w:tab w:val="right" w:pos="14760"/>
        </w:tabs>
        <w:spacing w:line="805" w:lineRule="exact"/>
        <w:rPr>
          <w:rFonts w:ascii="Arial"/>
          <w:b/>
          <w:bCs/>
          <w:sz w:val="72"/>
        </w:rPr>
      </w:pPr>
      <w:r>
        <w:rPr>
          <w:b/>
          <w:bCs/>
          <w:noProof/>
          <w:color w:val="FFFFFF"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1ACFE" wp14:editId="5D8D61A7">
                <wp:simplePos x="0" y="0"/>
                <wp:positionH relativeFrom="column">
                  <wp:posOffset>-95250</wp:posOffset>
                </wp:positionH>
                <wp:positionV relativeFrom="paragraph">
                  <wp:posOffset>-183515</wp:posOffset>
                </wp:positionV>
                <wp:extent cx="2076450" cy="387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1E562" w14:textId="722D5DCF" w:rsidR="000E1B96" w:rsidRPr="000E1B96" w:rsidRDefault="000E1B9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E1B9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Section 10-4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1AC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-14.45pt;width:163.5pt;height:3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" filled="f" stroked="f" strokeweight=".5pt">
                <v:textbox>
                  <w:txbxContent>
                    <w:p w14:paraId="53F1E562" w14:textId="722D5DCF" w:rsidR="000E1B96" w:rsidRPr="000E1B96" w:rsidRDefault="000E1B96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E1B9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Section 10-4</w:t>
                      </w:r>
                    </w:p>
                  </w:txbxContent>
                </v:textbox>
              </v:shape>
            </w:pict>
          </mc:Fallback>
        </mc:AlternateContent>
      </w:r>
      <w:r w:rsidR="00DD7303">
        <w:rPr>
          <w:b/>
          <w:bCs/>
          <w:color w:val="FFFFFF"/>
          <w:sz w:val="40"/>
        </w:rPr>
        <w:t>MRSA Carriers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With</w:t>
      </w:r>
      <w:r w:rsidR="00455CA3" w:rsidRPr="008A7A10">
        <w:rPr>
          <w:b/>
          <w:bCs/>
          <w:color w:val="FFFFFF"/>
          <w:spacing w:val="-12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Devices:</w:t>
      </w:r>
      <w:r w:rsidR="00455CA3" w:rsidRPr="008A7A10">
        <w:rPr>
          <w:b/>
          <w:bCs/>
          <w:color w:val="FFFFFF"/>
          <w:spacing w:val="-9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Prevent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Infections</w:t>
      </w:r>
      <w:r w:rsidR="00455CA3" w:rsidRPr="008A7A10">
        <w:rPr>
          <w:b/>
          <w:bCs/>
          <w:color w:val="FFFFFF"/>
          <w:spacing w:val="-13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During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the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Hospital</w:t>
      </w:r>
      <w:r w:rsidR="008F3FF9">
        <w:rPr>
          <w:b/>
          <w:bCs/>
          <w:color w:val="FFFFFF"/>
          <w:sz w:val="40"/>
        </w:rPr>
        <w:t xml:space="preserve"> Stay</w:t>
      </w:r>
      <w:r w:rsidR="00455CA3" w:rsidRPr="008A7A10">
        <w:rPr>
          <w:b/>
          <w:bCs/>
          <w:color w:val="FFFFFF"/>
          <w:spacing w:val="-11"/>
          <w:sz w:val="40"/>
        </w:rPr>
        <w:t xml:space="preserve"> </w:t>
      </w:r>
      <w:r w:rsidR="00455CA3" w:rsidRPr="008A7A10">
        <w:rPr>
          <w:rFonts w:ascii="Arial"/>
          <w:b/>
          <w:bCs/>
          <w:color w:val="FFFFFF"/>
          <w:spacing w:val="-9"/>
          <w:sz w:val="72"/>
        </w:rPr>
        <w:t xml:space="preserve"> </w:t>
      </w:r>
      <w:r w:rsidR="008A7A10" w:rsidRPr="008A7A10">
        <w:rPr>
          <w:rFonts w:ascii="Arial"/>
          <w:b/>
          <w:bCs/>
          <w:color w:val="FFFFFF"/>
          <w:spacing w:val="-9"/>
          <w:sz w:val="72"/>
        </w:rPr>
        <w:tab/>
        <w:t>STAFF</w:t>
      </w:r>
    </w:p>
    <w:p w14:paraId="6E0E9964" w14:textId="6FBC5427" w:rsidR="00455CA3" w:rsidRPr="008A7A10" w:rsidRDefault="00DD7303" w:rsidP="00455CA3">
      <w:pPr>
        <w:spacing w:line="526" w:lineRule="exact"/>
        <w:rPr>
          <w:b/>
          <w:bCs/>
          <w:sz w:val="40"/>
        </w:rPr>
      </w:pPr>
      <w:r>
        <w:rPr>
          <w:b/>
          <w:bCs/>
          <w:color w:val="FFFFFF"/>
          <w:sz w:val="40"/>
        </w:rPr>
        <w:t xml:space="preserve">How To Apply Nasal </w:t>
      </w:r>
      <w:proofErr w:type="gramStart"/>
      <w:r>
        <w:rPr>
          <w:b/>
          <w:bCs/>
          <w:color w:val="FFFFFF"/>
          <w:sz w:val="40"/>
        </w:rPr>
        <w:t>Mupirocin</w:t>
      </w:r>
      <w:proofErr w:type="gramEnd"/>
    </w:p>
    <w:p w14:paraId="411F7429" w14:textId="77777777" w:rsidR="00442D9B" w:rsidRDefault="00442D9B">
      <w:pPr>
        <w:pStyle w:val="BodyText"/>
        <w:rPr>
          <w:rFonts w:ascii="Times New Roman"/>
          <w:sz w:val="20"/>
        </w:rPr>
      </w:pPr>
    </w:p>
    <w:p w14:paraId="6EB812D9" w14:textId="77777777" w:rsidR="00442D9B" w:rsidRDefault="00442D9B" w:rsidP="008A7A10">
      <w:pPr>
        <w:pStyle w:val="BodyText"/>
        <w:tabs>
          <w:tab w:val="left" w:pos="2212"/>
        </w:tabs>
        <w:rPr>
          <w:rFonts w:ascii="Times New Roman"/>
          <w:sz w:val="20"/>
        </w:rPr>
        <w:sectPr w:rsidR="00442D9B" w:rsidSect="00E0078A">
          <w:headerReference w:type="first" r:id="rId7"/>
          <w:footerReference w:type="first" r:id="rId8"/>
          <w:type w:val="continuous"/>
          <w:pgSz w:w="15840" w:h="12240" w:orient="landscape"/>
          <w:pgMar w:top="207" w:right="240" w:bottom="280" w:left="380" w:header="0" w:footer="0" w:gutter="0"/>
          <w:cols w:space="720"/>
          <w:titlePg/>
          <w:docGrid w:linePitch="299"/>
        </w:sectPr>
      </w:pPr>
    </w:p>
    <w:p w14:paraId="26B7F363" w14:textId="0C31CF99" w:rsidR="00442D9B" w:rsidRDefault="00490726">
      <w:pPr>
        <w:pStyle w:val="BodyText"/>
        <w:spacing w:before="7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56008D" wp14:editId="5094D8B0">
                <wp:simplePos x="0" y="0"/>
                <wp:positionH relativeFrom="column">
                  <wp:posOffset>4768850</wp:posOffset>
                </wp:positionH>
                <wp:positionV relativeFrom="paragraph">
                  <wp:posOffset>165100</wp:posOffset>
                </wp:positionV>
                <wp:extent cx="4730750" cy="5505450"/>
                <wp:effectExtent l="0" t="0" r="12700" b="1905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0" cy="5505450"/>
                        </a:xfrm>
                        <a:custGeom>
                          <a:avLst/>
                          <a:gdLst>
                            <a:gd name="T0" fmla="*/ 5091973 w 5228"/>
                            <a:gd name="T1" fmla="*/ -43548300 h 9674"/>
                            <a:gd name="T2" fmla="*/ 0 w 5228"/>
                            <a:gd name="T3" fmla="*/ 2147483646 h 9674"/>
                            <a:gd name="T4" fmla="*/ 2147483646 w 5228"/>
                            <a:gd name="T5" fmla="*/ -34677350 h 9674"/>
                            <a:gd name="T6" fmla="*/ 2147483646 w 5228"/>
                            <a:gd name="T7" fmla="*/ 2147483646 h 967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228" h="9674">
                              <a:moveTo>
                                <a:pt x="12" y="0"/>
                              </a:moveTo>
                              <a:lnTo>
                                <a:pt x="0" y="9674"/>
                              </a:lnTo>
                              <a:moveTo>
                                <a:pt x="5222" y="22"/>
                              </a:moveTo>
                              <a:lnTo>
                                <a:pt x="5228" y="967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2052D" id="docshape6" o:spid="_x0000_s1026" style="position:absolute;margin-left:375.5pt;margin-top:13pt;width:372.5pt;height:43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8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" path="m12,l,9674m5222,22r6,9652e" filled="f" strokecolor="#4f81bc" strokeweight=".25pt">
                <v:path arrowok="t" o:connecttype="custom" o:connectlocs="2147483646,@1;0,2147483646;2147483646,@1;2147483646,214748364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1ABCDE" wp14:editId="6DF5E537">
                <wp:simplePos x="0" y="0"/>
                <wp:positionH relativeFrom="column">
                  <wp:posOffset>44450</wp:posOffset>
                </wp:positionH>
                <wp:positionV relativeFrom="paragraph">
                  <wp:posOffset>152400</wp:posOffset>
                </wp:positionV>
                <wp:extent cx="4724400" cy="5511800"/>
                <wp:effectExtent l="0" t="0" r="19050" b="1270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5511800"/>
                        </a:xfrm>
                        <a:custGeom>
                          <a:avLst/>
                          <a:gdLst>
                            <a:gd name="T0" fmla="*/ 5091973 w 5228"/>
                            <a:gd name="T1" fmla="*/ -43548300 h 9674"/>
                            <a:gd name="T2" fmla="*/ 0 w 5228"/>
                            <a:gd name="T3" fmla="*/ 2147483646 h 9674"/>
                            <a:gd name="T4" fmla="*/ 2147483646 w 5228"/>
                            <a:gd name="T5" fmla="*/ -34677350 h 9674"/>
                            <a:gd name="T6" fmla="*/ 2147483646 w 5228"/>
                            <a:gd name="T7" fmla="*/ 2147483646 h 967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228" h="9674">
                              <a:moveTo>
                                <a:pt x="12" y="0"/>
                              </a:moveTo>
                              <a:lnTo>
                                <a:pt x="0" y="9674"/>
                              </a:lnTo>
                              <a:moveTo>
                                <a:pt x="5222" y="22"/>
                              </a:moveTo>
                              <a:lnTo>
                                <a:pt x="5228" y="967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6B623" id="docshape6" o:spid="_x0000_s1026" style="position:absolute;margin-left:3.5pt;margin-top:12pt;width:372pt;height:43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8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" path="m12,l,9674m5222,22r6,9652e" filled="f" strokecolor="#4f81bc" strokeweight=".25pt">
                <v:path arrowok="t" o:connecttype="custom" o:connectlocs="2147483646,@1;0,2147483646;2147483646,@1;2147483646,2147483646" o:connectangles="0,0,0,0"/>
              </v:shape>
            </w:pict>
          </mc:Fallback>
        </mc:AlternateContent>
      </w:r>
    </w:p>
    <w:p w14:paraId="6FA65B5E" w14:textId="7673F110" w:rsidR="00DD7303" w:rsidRDefault="00DD7303" w:rsidP="00DD7303">
      <w:pPr>
        <w:spacing w:before="45" w:line="256" w:lineRule="auto"/>
        <w:ind w:left="270" w:right="434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Apply </w:t>
      </w:r>
      <w:r w:rsidRPr="00DD7303">
        <w:rPr>
          <w:rFonts w:asciiTheme="minorHAnsi" w:eastAsiaTheme="minorHAnsi" w:hAnsiTheme="minorHAnsi" w:cstheme="minorBidi"/>
          <w:color w:val="0070C0"/>
          <w:sz w:val="28"/>
          <w:szCs w:val="28"/>
        </w:rPr>
        <w:t>nasal mupirocin ointment twice daily for 5 days to all adult non-ICU patients with medical</w:t>
      </w: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</w:t>
      </w:r>
      <w:r w:rsidRPr="00DD7303">
        <w:rPr>
          <w:rFonts w:asciiTheme="minorHAnsi" w:eastAsiaTheme="minorHAnsi" w:hAnsiTheme="minorHAnsi" w:cstheme="minorBidi"/>
          <w:color w:val="0070C0"/>
          <w:sz w:val="28"/>
          <w:szCs w:val="28"/>
        </w:rPr>
        <w:t>devices (e.g., central lines, midline catheters,</w:t>
      </w: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</w:t>
      </w:r>
      <w:r w:rsidRPr="00DD7303"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lumbar drains) who are known to be methicillin-resistant </w:t>
      </w:r>
      <w:r w:rsidRPr="003F41E7">
        <w:rPr>
          <w:rFonts w:asciiTheme="minorHAnsi" w:eastAsiaTheme="minorHAnsi" w:hAnsiTheme="minorHAnsi" w:cstheme="minorBidi"/>
          <w:i/>
          <w:iCs/>
          <w:color w:val="0070C0"/>
          <w:sz w:val="28"/>
          <w:szCs w:val="28"/>
        </w:rPr>
        <w:t>Staphylococcus aureus</w:t>
      </w:r>
      <w:r w:rsidRPr="00DD7303"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(MRSA) carriers by history, screening, or clinical culture. This will help remove germs and prevent infection.</w:t>
      </w:r>
    </w:p>
    <w:p w14:paraId="4E07EBF3" w14:textId="77777777" w:rsidR="00DD7303" w:rsidRDefault="00DD7303" w:rsidP="00DD7303">
      <w:pPr>
        <w:spacing w:before="45" w:line="256" w:lineRule="auto"/>
        <w:ind w:left="540" w:right="434" w:hanging="270"/>
        <w:rPr>
          <w:rFonts w:asciiTheme="minorHAnsi" w:eastAsiaTheme="minorHAnsi" w:hAnsiTheme="minorHAnsi" w:cstheme="minorBidi"/>
          <w:color w:val="0070C0"/>
          <w:sz w:val="28"/>
          <w:szCs w:val="28"/>
        </w:rPr>
      </w:pPr>
    </w:p>
    <w:p w14:paraId="455F5DDD" w14:textId="77777777" w:rsidR="00DD7303" w:rsidRPr="00DD7303" w:rsidRDefault="00DD7303" w:rsidP="00DD7303">
      <w:pPr>
        <w:pStyle w:val="ParagraphtextCalibri"/>
        <w:numPr>
          <w:ilvl w:val="0"/>
          <w:numId w:val="1"/>
        </w:numPr>
        <w:ind w:left="540" w:right="434" w:hanging="270"/>
      </w:pPr>
      <w:r w:rsidRPr="00DD7303">
        <w:t>Place patient’s bed at 30 degrees, if tolerated.</w:t>
      </w:r>
    </w:p>
    <w:p w14:paraId="76A0B655" w14:textId="4EF57353" w:rsidR="00DD7303" w:rsidRPr="00DD7303" w:rsidRDefault="00DD7303" w:rsidP="00DD7303">
      <w:pPr>
        <w:pStyle w:val="ParagraphtextCalibri"/>
        <w:numPr>
          <w:ilvl w:val="0"/>
          <w:numId w:val="1"/>
        </w:numPr>
        <w:ind w:left="540" w:right="434" w:hanging="270"/>
      </w:pPr>
      <w:r w:rsidRPr="00DD7303">
        <w:t>Using swab, apply blueberry-sized amount into each nostril.</w:t>
      </w:r>
    </w:p>
    <w:p w14:paraId="57E53EE4" w14:textId="5E161C2B" w:rsidR="00DD7303" w:rsidRDefault="00DD7303" w:rsidP="00D80294">
      <w:pPr>
        <w:pStyle w:val="ParagraphtextCalibri"/>
        <w:numPr>
          <w:ilvl w:val="0"/>
          <w:numId w:val="1"/>
        </w:numPr>
        <w:ind w:left="540" w:right="434" w:hanging="270"/>
      </w:pPr>
      <w:r w:rsidRPr="00DD7303">
        <w:t>Have patient pinch and massage nostrils together for</w:t>
      </w:r>
      <w:r w:rsidR="00D80294">
        <w:t xml:space="preserve"> </w:t>
      </w:r>
      <w:r>
        <w:t>60</w:t>
      </w:r>
      <w:r w:rsidRPr="00DD7303">
        <w:t xml:space="preserve"> </w:t>
      </w:r>
      <w:r>
        <w:t>seconds.</w:t>
      </w:r>
    </w:p>
    <w:p w14:paraId="10AAA3C5" w14:textId="597CDA54" w:rsidR="00DD7303" w:rsidRPr="00DD7303" w:rsidRDefault="00DD7303" w:rsidP="00DD7303">
      <w:pPr>
        <w:pStyle w:val="ParagraphtextCalibri"/>
        <w:numPr>
          <w:ilvl w:val="0"/>
          <w:numId w:val="1"/>
        </w:numPr>
        <w:ind w:left="540" w:right="434" w:hanging="270"/>
      </w:pPr>
      <w:r w:rsidRPr="00DD7303">
        <w:t>Time dosing to avoid other intranasal medications.</w:t>
      </w:r>
    </w:p>
    <w:p w14:paraId="5AB77990" w14:textId="7FA06E08" w:rsidR="00442D9B" w:rsidRDefault="00442D9B" w:rsidP="00DD7303">
      <w:pPr>
        <w:pStyle w:val="BodyText"/>
        <w:ind w:left="540" w:right="434" w:hanging="270"/>
        <w:rPr>
          <w:rFonts w:ascii="Arial"/>
          <w:b/>
          <w:sz w:val="30"/>
        </w:rPr>
      </w:pPr>
    </w:p>
    <w:p w14:paraId="71E12F86" w14:textId="07BE979C" w:rsidR="00442D9B" w:rsidRDefault="00DD7303" w:rsidP="00DD7303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540" w:right="434" w:hanging="270"/>
        <w:jc w:val="center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>Directions for Dosing</w:t>
      </w:r>
    </w:p>
    <w:p w14:paraId="5E17047B" w14:textId="249C8B4B" w:rsidR="00DD7303" w:rsidRPr="00DD7303" w:rsidRDefault="00DD7303" w:rsidP="00DD7303">
      <w:pPr>
        <w:pStyle w:val="ParagraphtextCalibri"/>
        <w:ind w:left="540" w:right="434" w:hanging="270"/>
        <w:jc w:val="center"/>
      </w:pPr>
      <w:r w:rsidRPr="00DD7303">
        <w:t>Single patient</w:t>
      </w:r>
      <w:r>
        <w:t xml:space="preserve"> </w:t>
      </w:r>
      <w:r w:rsidRPr="00DD7303">
        <w:t>multidose 22g tube with cotton swabs</w:t>
      </w:r>
    </w:p>
    <w:p w14:paraId="3413CB36" w14:textId="44318D97" w:rsidR="00DD7303" w:rsidRPr="00DD7303" w:rsidRDefault="00DD7303" w:rsidP="00DD7303">
      <w:pPr>
        <w:pStyle w:val="ParagraphtextCalibri"/>
        <w:ind w:left="540" w:right="434" w:hanging="270"/>
        <w:jc w:val="center"/>
      </w:pPr>
      <w:r w:rsidRPr="00DD7303">
        <w:rPr>
          <w:noProof/>
        </w:rPr>
        <w:drawing>
          <wp:inline distT="0" distB="0" distL="0" distR="0" wp14:anchorId="2B230629" wp14:editId="5A23F02C">
            <wp:extent cx="1868557" cy="543281"/>
            <wp:effectExtent l="0" t="0" r="0" b="3175"/>
            <wp:docPr id="3" name="image2.jpeg" descr="Graphic of a tube of Mupirocin 2% Oin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Graphic of a tube of Mupirocin 2% Oint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05" cy="54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08CFD" w14:textId="0B9EFEFD" w:rsidR="00DD7303" w:rsidRDefault="00DD7303" w:rsidP="00DD7303">
      <w:pPr>
        <w:pStyle w:val="ParagraphtextCalibri"/>
        <w:ind w:left="540" w:right="434" w:hanging="270"/>
        <w:jc w:val="center"/>
      </w:pPr>
      <w:r w:rsidRPr="00DD7303">
        <w:t>Place dose into disposable medicine cup prior to entering the patient’s room.</w:t>
      </w:r>
      <w:r>
        <w:t xml:space="preserve"> </w:t>
      </w:r>
    </w:p>
    <w:p w14:paraId="40EA6160" w14:textId="00F5F112" w:rsidR="00DD7303" w:rsidRPr="008A7A10" w:rsidRDefault="00DD7303" w:rsidP="00F07B5E">
      <w:pPr>
        <w:pStyle w:val="ParagraphtextCalibri"/>
        <w:ind w:left="540" w:right="434" w:hanging="270"/>
        <w:jc w:val="center"/>
      </w:pPr>
      <w:r w:rsidRPr="00DD7303">
        <w:t>Do not bring multidose tube</w:t>
      </w:r>
      <w:r>
        <w:t xml:space="preserve"> </w:t>
      </w:r>
      <w:r w:rsidRPr="00DD7303">
        <w:t>into contact precaution rooms</w:t>
      </w:r>
      <w:r w:rsidR="003B4EFA">
        <w:t>.</w:t>
      </w:r>
    </w:p>
    <w:p w14:paraId="6F967FDD" w14:textId="77777777" w:rsidR="008A7A10" w:rsidRPr="00F07B5E" w:rsidRDefault="00A37117" w:rsidP="00DD7303">
      <w:pPr>
        <w:pStyle w:val="ParagraphtextCalibri"/>
        <w:ind w:left="360" w:right="15"/>
        <w:rPr>
          <w:sz w:val="12"/>
          <w:szCs w:val="10"/>
        </w:rPr>
      </w:pPr>
      <w:r>
        <w:br w:type="column"/>
      </w:r>
    </w:p>
    <w:p w14:paraId="7BB430DA" w14:textId="79AA8B40" w:rsidR="00442D9B" w:rsidRDefault="00DD7303" w:rsidP="009D04AC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360" w:right="794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>Instructions</w:t>
      </w:r>
    </w:p>
    <w:p w14:paraId="1EAD08BE" w14:textId="02009660" w:rsidR="00DD7303" w:rsidRDefault="00DD7303" w:rsidP="009D04AC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360" w:right="794"/>
        <w:jc w:val="center"/>
        <w:rPr>
          <w:u w:val="none"/>
        </w:rPr>
      </w:pPr>
      <w:r>
        <w:rPr>
          <w:b w:val="0"/>
          <w:noProof/>
        </w:rPr>
        <w:drawing>
          <wp:inline distT="0" distB="0" distL="0" distR="0" wp14:anchorId="65851FF5" wp14:editId="5A769A19">
            <wp:extent cx="2039112" cy="1170432"/>
            <wp:effectExtent l="0" t="0" r="5715" b="0"/>
            <wp:docPr id="12" name="docshape3" descr="A picture containing a hand holding a swa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cshape3" descr="A picture containing a hand holding a swab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12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591BA" w14:textId="77777777" w:rsidR="00DD7303" w:rsidRDefault="00DD7303" w:rsidP="009D04AC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360" w:right="794"/>
        <w:jc w:val="center"/>
        <w:rPr>
          <w:u w:val="none"/>
        </w:rPr>
      </w:pPr>
    </w:p>
    <w:p w14:paraId="4739077A" w14:textId="77777777" w:rsidR="00DD7303" w:rsidRPr="00DD7303" w:rsidRDefault="00DD7303" w:rsidP="009D04AC">
      <w:pPr>
        <w:pStyle w:val="ParagraphtextCalibri"/>
        <w:numPr>
          <w:ilvl w:val="0"/>
          <w:numId w:val="1"/>
        </w:numPr>
        <w:ind w:left="720" w:right="794" w:hanging="360"/>
      </w:pPr>
      <w:r w:rsidRPr="00DD7303">
        <w:t>Use twice daily for 5 days or until discharge.</w:t>
      </w:r>
    </w:p>
    <w:p w14:paraId="71E0BC4B" w14:textId="022CA078" w:rsidR="00DD7303" w:rsidRPr="00DD7303" w:rsidRDefault="00DD7303" w:rsidP="009D04AC">
      <w:pPr>
        <w:pStyle w:val="ParagraphtextCalibri"/>
        <w:numPr>
          <w:ilvl w:val="0"/>
          <w:numId w:val="1"/>
        </w:numPr>
        <w:ind w:left="720" w:right="794" w:hanging="360"/>
      </w:pPr>
      <w:r w:rsidRPr="00DD7303">
        <w:t xml:space="preserve">Clears bacteria like </w:t>
      </w:r>
      <w:r w:rsidRPr="00DD7303">
        <w:rPr>
          <w:i/>
          <w:iCs/>
        </w:rPr>
        <w:t xml:space="preserve">Staphylococcus aureus </w:t>
      </w:r>
      <w:r w:rsidR="00124C14" w:rsidRPr="00124C14">
        <w:rPr>
          <w:i/>
          <w:iCs/>
        </w:rPr>
        <w:t>(</w:t>
      </w:r>
      <w:r w:rsidRPr="00DD7303">
        <w:rPr>
          <w:i/>
          <w:iCs/>
        </w:rPr>
        <w:t>S. aureus</w:t>
      </w:r>
      <w:r w:rsidRPr="00124C14">
        <w:rPr>
          <w:i/>
          <w:iCs/>
        </w:rPr>
        <w:t>)</w:t>
      </w:r>
      <w:r w:rsidRPr="00DD7303">
        <w:t xml:space="preserve"> including MRSA that live in the nose and can cause infection.</w:t>
      </w:r>
    </w:p>
    <w:p w14:paraId="55A47571" w14:textId="77777777" w:rsidR="00DD7303" w:rsidRPr="00DD7303" w:rsidRDefault="00DD7303" w:rsidP="009D04AC">
      <w:pPr>
        <w:pStyle w:val="ParagraphtextCalibri"/>
        <w:numPr>
          <w:ilvl w:val="0"/>
          <w:numId w:val="1"/>
        </w:numPr>
        <w:ind w:left="720" w:right="794" w:hanging="360"/>
      </w:pPr>
      <w:r w:rsidRPr="00DD7303">
        <w:t xml:space="preserve">Most </w:t>
      </w:r>
      <w:r w:rsidRPr="00DD7303">
        <w:rPr>
          <w:i/>
          <w:iCs/>
        </w:rPr>
        <w:t>S. aureus</w:t>
      </w:r>
      <w:r w:rsidRPr="00DD7303">
        <w:t xml:space="preserve"> infections are caused by bacteria in the patient’s own nose.</w:t>
      </w:r>
    </w:p>
    <w:p w14:paraId="7D9B778D" w14:textId="77777777" w:rsidR="00442D9B" w:rsidRPr="0073158D" w:rsidRDefault="00442D9B" w:rsidP="009D04AC">
      <w:pPr>
        <w:pStyle w:val="ParagraphtextCalibri"/>
        <w:ind w:left="720" w:right="794"/>
        <w:rPr>
          <w:sz w:val="11"/>
          <w:szCs w:val="10"/>
        </w:rPr>
      </w:pPr>
    </w:p>
    <w:p w14:paraId="5421F524" w14:textId="77777777" w:rsidR="00DD7303" w:rsidRPr="00DD7303" w:rsidRDefault="00DD7303" w:rsidP="009D04AC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360" w:right="794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 w:rsidRPr="00DD7303">
        <w:rPr>
          <w:rFonts w:asciiTheme="minorHAnsi" w:eastAsiaTheme="minorHAnsi" w:hAnsiTheme="minorHAnsi" w:cstheme="minorBidi"/>
          <w:color w:val="0070C0"/>
          <w:sz w:val="28"/>
          <w:szCs w:val="28"/>
        </w:rPr>
        <w:t>Mupirocin Use in Specific Circumstances</w:t>
      </w:r>
    </w:p>
    <w:p w14:paraId="12E7DC87" w14:textId="7CE35F28" w:rsidR="00DD7303" w:rsidRDefault="00DD7303" w:rsidP="00D80294">
      <w:pPr>
        <w:pStyle w:val="ParagraphtextCalibri"/>
        <w:numPr>
          <w:ilvl w:val="0"/>
          <w:numId w:val="1"/>
        </w:numPr>
        <w:ind w:left="720" w:right="794" w:hanging="360"/>
      </w:pPr>
      <w:r w:rsidRPr="00DD7303">
        <w:t>If nasal device in place (e.g., nasal intubation, NG</w:t>
      </w:r>
      <w:r w:rsidR="00D80294">
        <w:t xml:space="preserve"> </w:t>
      </w:r>
      <w:r>
        <w:t>tube),</w:t>
      </w:r>
      <w:r w:rsidRPr="00DD7303">
        <w:t xml:space="preserve"> </w:t>
      </w:r>
      <w:r>
        <w:t>swab</w:t>
      </w:r>
      <w:r w:rsidRPr="00DD7303">
        <w:t xml:space="preserve"> </w:t>
      </w:r>
      <w:r>
        <w:t>around</w:t>
      </w:r>
      <w:r w:rsidRPr="00DD7303">
        <w:t xml:space="preserve"> </w:t>
      </w:r>
      <w:r>
        <w:t>tubing,</w:t>
      </w:r>
      <w:r w:rsidRPr="00DD7303">
        <w:t xml:space="preserve"> </w:t>
      </w:r>
      <w:r>
        <w:t>if</w:t>
      </w:r>
      <w:r w:rsidRPr="00DD7303">
        <w:t xml:space="preserve"> </w:t>
      </w:r>
      <w:r>
        <w:t>possible.</w:t>
      </w:r>
    </w:p>
    <w:p w14:paraId="6403DE43" w14:textId="77777777" w:rsidR="00DD7303" w:rsidRPr="00DD7303" w:rsidRDefault="00DD7303" w:rsidP="009D04AC">
      <w:pPr>
        <w:pStyle w:val="ParagraphtextCalibri"/>
        <w:numPr>
          <w:ilvl w:val="0"/>
          <w:numId w:val="1"/>
        </w:numPr>
        <w:ind w:left="720" w:right="794" w:hanging="360"/>
      </w:pPr>
      <w:r w:rsidRPr="00DD7303">
        <w:t>If nasal packing in place, do not apply to that nostril.</w:t>
      </w:r>
    </w:p>
    <w:p w14:paraId="0372AB87" w14:textId="77777777" w:rsidR="00DD7303" w:rsidRPr="00DD7303" w:rsidRDefault="00DD7303" w:rsidP="009D04AC">
      <w:pPr>
        <w:pStyle w:val="ParagraphtextCalibri"/>
        <w:numPr>
          <w:ilvl w:val="0"/>
          <w:numId w:val="1"/>
        </w:numPr>
        <w:ind w:left="720" w:right="794" w:hanging="360"/>
      </w:pPr>
      <w:r w:rsidRPr="00DD7303">
        <w:t>If patient is allergic to mupirocin, do not apply.</w:t>
      </w:r>
    </w:p>
    <w:p w14:paraId="1C296BD6" w14:textId="7DA23D98" w:rsidR="00442D9B" w:rsidRDefault="00442D9B" w:rsidP="00DD7303">
      <w:pPr>
        <w:pStyle w:val="ParagraphtextCalibri"/>
        <w:ind w:left="630" w:right="15"/>
      </w:pPr>
    </w:p>
    <w:sectPr w:rsidR="00442D9B" w:rsidSect="00DD7303">
      <w:type w:val="continuous"/>
      <w:pgSz w:w="15840" w:h="12240" w:orient="landscape"/>
      <w:pgMar w:top="80" w:right="240" w:bottom="280" w:left="380" w:header="0" w:footer="720" w:gutter="0"/>
      <w:cols w:num="2" w:space="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5DE02" w14:textId="77777777" w:rsidR="005237D1" w:rsidRDefault="005237D1" w:rsidP="00455CA3">
      <w:r>
        <w:separator/>
      </w:r>
    </w:p>
  </w:endnote>
  <w:endnote w:type="continuationSeparator" w:id="0">
    <w:p w14:paraId="0FEAAA5D" w14:textId="77777777" w:rsidR="005237D1" w:rsidRDefault="005237D1" w:rsidP="0045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3442E" w14:textId="77777777" w:rsidR="00E0078A" w:rsidRPr="00CC2EAE" w:rsidRDefault="00E0078A" w:rsidP="00F07B5E">
    <w:pPr>
      <w:pStyle w:val="EndnoteText1"/>
      <w:tabs>
        <w:tab w:val="right" w:pos="14760"/>
      </w:tabs>
      <w:rPr>
        <w:rFonts w:cs="Calibri Light"/>
      </w:rPr>
    </w:pPr>
    <w:r w:rsidRPr="00CC2EAE">
      <w:rPr>
        <w:rFonts w:cs="Calibri Light"/>
      </w:rPr>
      <w:tab/>
      <w:t>AHRQ Pub. No. 20(22)-0036</w:t>
    </w:r>
  </w:p>
  <w:p w14:paraId="469B4A17" w14:textId="77777777" w:rsidR="00E0078A" w:rsidRPr="00CC2EAE" w:rsidRDefault="00E0078A" w:rsidP="00F07B5E">
    <w:pPr>
      <w:pStyle w:val="EndnoteText1"/>
      <w:tabs>
        <w:tab w:val="right" w:pos="14760"/>
      </w:tabs>
      <w:rPr>
        <w:rFonts w:cs="Times New Roman"/>
      </w:rPr>
    </w:pPr>
    <w:r w:rsidRPr="00CC2EAE">
      <w:rPr>
        <w:rFonts w:cs="Times New Roman"/>
      </w:rPr>
      <w:tab/>
      <w:t>March 2022</w:t>
    </w:r>
  </w:p>
  <w:p w14:paraId="0A8D3763" w14:textId="639E3FFC" w:rsidR="00E0078A" w:rsidRPr="00E0078A" w:rsidRDefault="00E0078A" w:rsidP="00E0078A">
    <w:pPr>
      <w:pStyle w:val="EndnoteText1"/>
      <w:tabs>
        <w:tab w:val="left" w:pos="13234"/>
      </w:tabs>
      <w:rPr>
        <w:rFonts w:cs="Times New Roman"/>
      </w:rPr>
    </w:pPr>
    <w:r w:rsidRPr="00CC2EAE">
      <w:rPr>
        <w:rFonts w:cs="Times New Roman"/>
        <w:noProof/>
      </w:rPr>
      <w:drawing>
        <wp:anchor distT="0" distB="0" distL="114300" distR="114300" simplePos="0" relativeHeight="251661312" behindDoc="1" locked="0" layoutInCell="1" allowOverlap="1" wp14:anchorId="251F50A1" wp14:editId="091FCD42">
          <wp:simplePos x="0" y="0"/>
          <wp:positionH relativeFrom="column">
            <wp:align>center</wp:align>
          </wp:positionH>
          <wp:positionV relativeFrom="paragraph">
            <wp:posOffset>-539882</wp:posOffset>
          </wp:positionV>
          <wp:extent cx="10241280" cy="783098"/>
          <wp:effectExtent l="0" t="0" r="762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0" cy="783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FFAD0" w14:textId="77777777" w:rsidR="005237D1" w:rsidRDefault="005237D1" w:rsidP="00455CA3">
      <w:r>
        <w:separator/>
      </w:r>
    </w:p>
  </w:footnote>
  <w:footnote w:type="continuationSeparator" w:id="0">
    <w:p w14:paraId="355F0331" w14:textId="77777777" w:rsidR="005237D1" w:rsidRDefault="005237D1" w:rsidP="0045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0C65" w14:textId="77777777" w:rsidR="00455CA3" w:rsidRDefault="00455C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F2071" wp14:editId="04DC7495">
          <wp:simplePos x="0" y="0"/>
          <wp:positionH relativeFrom="column">
            <wp:posOffset>-241300</wp:posOffset>
          </wp:positionH>
          <wp:positionV relativeFrom="paragraph">
            <wp:posOffset>-13252</wp:posOffset>
          </wp:positionV>
          <wp:extent cx="10058400" cy="1099930"/>
          <wp:effectExtent l="0" t="0" r="0" b="5080"/>
          <wp:wrapNone/>
          <wp:docPr id="5" name="docshape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cshape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colorTemperature colorTemp="8145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91" cy="1103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11BA"/>
    <w:multiLevelType w:val="hybridMultilevel"/>
    <w:tmpl w:val="6F8EF318"/>
    <w:lvl w:ilvl="0" w:tplc="0409000F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4264607C">
      <w:numFmt w:val="bullet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14967F10"/>
    <w:multiLevelType w:val="hybridMultilevel"/>
    <w:tmpl w:val="9FD8C676"/>
    <w:lvl w:ilvl="0" w:tplc="324C1F10">
      <w:numFmt w:val="bullet"/>
      <w:lvlText w:val="•"/>
      <w:lvlJc w:val="left"/>
      <w:pPr>
        <w:ind w:left="396" w:hanging="281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326009B8">
      <w:numFmt w:val="bullet"/>
      <w:lvlText w:val="•"/>
      <w:lvlJc w:val="left"/>
      <w:pPr>
        <w:ind w:left="46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14BCD250">
      <w:numFmt w:val="bullet"/>
      <w:lvlText w:val="•"/>
      <w:lvlJc w:val="left"/>
      <w:pPr>
        <w:ind w:left="-181" w:hanging="262"/>
      </w:pPr>
      <w:rPr>
        <w:rFonts w:hint="default"/>
        <w:lang w:val="en-US" w:eastAsia="en-US" w:bidi="ar-SA"/>
      </w:rPr>
    </w:lvl>
    <w:lvl w:ilvl="3" w:tplc="E57EA4A4">
      <w:numFmt w:val="bullet"/>
      <w:lvlText w:val="•"/>
      <w:lvlJc w:val="left"/>
      <w:pPr>
        <w:ind w:left="-822" w:hanging="262"/>
      </w:pPr>
      <w:rPr>
        <w:rFonts w:hint="default"/>
        <w:lang w:val="en-US" w:eastAsia="en-US" w:bidi="ar-SA"/>
      </w:rPr>
    </w:lvl>
    <w:lvl w:ilvl="4" w:tplc="A90477DC">
      <w:numFmt w:val="bullet"/>
      <w:lvlText w:val="•"/>
      <w:lvlJc w:val="left"/>
      <w:pPr>
        <w:ind w:left="-1462" w:hanging="262"/>
      </w:pPr>
      <w:rPr>
        <w:rFonts w:hint="default"/>
        <w:lang w:val="en-US" w:eastAsia="en-US" w:bidi="ar-SA"/>
      </w:rPr>
    </w:lvl>
    <w:lvl w:ilvl="5" w:tplc="CEBCAB7A">
      <w:numFmt w:val="bullet"/>
      <w:lvlText w:val="•"/>
      <w:lvlJc w:val="left"/>
      <w:pPr>
        <w:ind w:left="-2103" w:hanging="262"/>
      </w:pPr>
      <w:rPr>
        <w:rFonts w:hint="default"/>
        <w:lang w:val="en-US" w:eastAsia="en-US" w:bidi="ar-SA"/>
      </w:rPr>
    </w:lvl>
    <w:lvl w:ilvl="6" w:tplc="ED487B7A">
      <w:numFmt w:val="bullet"/>
      <w:lvlText w:val="•"/>
      <w:lvlJc w:val="left"/>
      <w:pPr>
        <w:ind w:left="-2743" w:hanging="262"/>
      </w:pPr>
      <w:rPr>
        <w:rFonts w:hint="default"/>
        <w:lang w:val="en-US" w:eastAsia="en-US" w:bidi="ar-SA"/>
      </w:rPr>
    </w:lvl>
    <w:lvl w:ilvl="7" w:tplc="693233D6">
      <w:numFmt w:val="bullet"/>
      <w:lvlText w:val="•"/>
      <w:lvlJc w:val="left"/>
      <w:pPr>
        <w:ind w:left="-3384" w:hanging="262"/>
      </w:pPr>
      <w:rPr>
        <w:rFonts w:hint="default"/>
        <w:lang w:val="en-US" w:eastAsia="en-US" w:bidi="ar-SA"/>
      </w:rPr>
    </w:lvl>
    <w:lvl w:ilvl="8" w:tplc="1A6C29BA">
      <w:numFmt w:val="bullet"/>
      <w:lvlText w:val="•"/>
      <w:lvlJc w:val="left"/>
      <w:pPr>
        <w:ind w:left="-4024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1CE95DFC"/>
    <w:multiLevelType w:val="hybridMultilevel"/>
    <w:tmpl w:val="C75A59DA"/>
    <w:lvl w:ilvl="0" w:tplc="5B6EFA92">
      <w:numFmt w:val="bullet"/>
      <w:lvlText w:val="•"/>
      <w:lvlJc w:val="left"/>
      <w:pPr>
        <w:ind w:left="376" w:hanging="27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4264607C">
      <w:numFmt w:val="bullet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27A948B8"/>
    <w:multiLevelType w:val="hybridMultilevel"/>
    <w:tmpl w:val="E86037A2"/>
    <w:lvl w:ilvl="0" w:tplc="0409000F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4264607C">
      <w:numFmt w:val="bullet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4" w15:restartNumberingAfterBreak="0">
    <w:nsid w:val="6731122E"/>
    <w:multiLevelType w:val="hybridMultilevel"/>
    <w:tmpl w:val="6750E4B6"/>
    <w:lvl w:ilvl="0" w:tplc="C172EB28">
      <w:start w:val="1"/>
      <w:numFmt w:val="decimal"/>
      <w:lvlText w:val="%1."/>
      <w:lvlJc w:val="left"/>
      <w:pPr>
        <w:ind w:left="465" w:hanging="2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7"/>
        <w:szCs w:val="27"/>
        <w:lang w:val="en-US" w:eastAsia="en-US" w:bidi="ar-SA"/>
      </w:rPr>
    </w:lvl>
    <w:lvl w:ilvl="1" w:tplc="F9362164">
      <w:numFmt w:val="bullet"/>
      <w:lvlText w:val="•"/>
      <w:lvlJc w:val="left"/>
      <w:pPr>
        <w:ind w:left="958" w:hanging="262"/>
      </w:pPr>
      <w:rPr>
        <w:rFonts w:hint="default"/>
        <w:lang w:val="en-US" w:eastAsia="en-US" w:bidi="ar-SA"/>
      </w:rPr>
    </w:lvl>
    <w:lvl w:ilvl="2" w:tplc="667AED5A">
      <w:numFmt w:val="bullet"/>
      <w:lvlText w:val="•"/>
      <w:lvlJc w:val="left"/>
      <w:pPr>
        <w:ind w:left="1457" w:hanging="262"/>
      </w:pPr>
      <w:rPr>
        <w:rFonts w:hint="default"/>
        <w:lang w:val="en-US" w:eastAsia="en-US" w:bidi="ar-SA"/>
      </w:rPr>
    </w:lvl>
    <w:lvl w:ilvl="3" w:tplc="1DD4CE6A">
      <w:numFmt w:val="bullet"/>
      <w:lvlText w:val="•"/>
      <w:lvlJc w:val="left"/>
      <w:pPr>
        <w:ind w:left="1955" w:hanging="262"/>
      </w:pPr>
      <w:rPr>
        <w:rFonts w:hint="default"/>
        <w:lang w:val="en-US" w:eastAsia="en-US" w:bidi="ar-SA"/>
      </w:rPr>
    </w:lvl>
    <w:lvl w:ilvl="4" w:tplc="742AD6AE">
      <w:numFmt w:val="bullet"/>
      <w:lvlText w:val="•"/>
      <w:lvlJc w:val="left"/>
      <w:pPr>
        <w:ind w:left="2454" w:hanging="262"/>
      </w:pPr>
      <w:rPr>
        <w:rFonts w:hint="default"/>
        <w:lang w:val="en-US" w:eastAsia="en-US" w:bidi="ar-SA"/>
      </w:rPr>
    </w:lvl>
    <w:lvl w:ilvl="5" w:tplc="797E4D00">
      <w:numFmt w:val="bullet"/>
      <w:lvlText w:val="•"/>
      <w:lvlJc w:val="left"/>
      <w:pPr>
        <w:ind w:left="2952" w:hanging="262"/>
      </w:pPr>
      <w:rPr>
        <w:rFonts w:hint="default"/>
        <w:lang w:val="en-US" w:eastAsia="en-US" w:bidi="ar-SA"/>
      </w:rPr>
    </w:lvl>
    <w:lvl w:ilvl="6" w:tplc="4BD2138A">
      <w:numFmt w:val="bullet"/>
      <w:lvlText w:val="•"/>
      <w:lvlJc w:val="left"/>
      <w:pPr>
        <w:ind w:left="3451" w:hanging="262"/>
      </w:pPr>
      <w:rPr>
        <w:rFonts w:hint="default"/>
        <w:lang w:val="en-US" w:eastAsia="en-US" w:bidi="ar-SA"/>
      </w:rPr>
    </w:lvl>
    <w:lvl w:ilvl="7" w:tplc="D480E4D0">
      <w:numFmt w:val="bullet"/>
      <w:lvlText w:val="•"/>
      <w:lvlJc w:val="left"/>
      <w:pPr>
        <w:ind w:left="3949" w:hanging="262"/>
      </w:pPr>
      <w:rPr>
        <w:rFonts w:hint="default"/>
        <w:lang w:val="en-US" w:eastAsia="en-US" w:bidi="ar-SA"/>
      </w:rPr>
    </w:lvl>
    <w:lvl w:ilvl="8" w:tplc="B540E60C">
      <w:numFmt w:val="bullet"/>
      <w:lvlText w:val="•"/>
      <w:lvlJc w:val="left"/>
      <w:pPr>
        <w:ind w:left="4448" w:hanging="262"/>
      </w:pPr>
      <w:rPr>
        <w:rFonts w:hint="default"/>
        <w:lang w:val="en-US" w:eastAsia="en-US" w:bidi="ar-SA"/>
      </w:rPr>
    </w:lvl>
  </w:abstractNum>
  <w:abstractNum w:abstractNumId="5" w15:restartNumberingAfterBreak="0">
    <w:nsid w:val="6FF965E9"/>
    <w:multiLevelType w:val="hybridMultilevel"/>
    <w:tmpl w:val="EEFA9C60"/>
    <w:lvl w:ilvl="0" w:tplc="A86CC7B6">
      <w:start w:val="1"/>
      <w:numFmt w:val="decimal"/>
      <w:lvlText w:val="%1."/>
      <w:lvlJc w:val="left"/>
      <w:pPr>
        <w:ind w:left="442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31805A80">
      <w:numFmt w:val="bullet"/>
      <w:lvlText w:val="•"/>
      <w:lvlJc w:val="left"/>
      <w:pPr>
        <w:ind w:left="884" w:hanging="262"/>
      </w:pPr>
      <w:rPr>
        <w:rFonts w:hint="default"/>
        <w:lang w:val="en-US" w:eastAsia="en-US" w:bidi="ar-SA"/>
      </w:rPr>
    </w:lvl>
    <w:lvl w:ilvl="2" w:tplc="6382DBE6">
      <w:numFmt w:val="bullet"/>
      <w:lvlText w:val="•"/>
      <w:lvlJc w:val="left"/>
      <w:pPr>
        <w:ind w:left="1332" w:hanging="262"/>
      </w:pPr>
      <w:rPr>
        <w:rFonts w:hint="default"/>
        <w:lang w:val="en-US" w:eastAsia="en-US" w:bidi="ar-SA"/>
      </w:rPr>
    </w:lvl>
    <w:lvl w:ilvl="3" w:tplc="9CEA551A">
      <w:numFmt w:val="bullet"/>
      <w:lvlText w:val="•"/>
      <w:lvlJc w:val="left"/>
      <w:pPr>
        <w:ind w:left="1780" w:hanging="262"/>
      </w:pPr>
      <w:rPr>
        <w:rFonts w:hint="default"/>
        <w:lang w:val="en-US" w:eastAsia="en-US" w:bidi="ar-SA"/>
      </w:rPr>
    </w:lvl>
    <w:lvl w:ilvl="4" w:tplc="2FFA1036">
      <w:numFmt w:val="bullet"/>
      <w:lvlText w:val="•"/>
      <w:lvlJc w:val="left"/>
      <w:pPr>
        <w:ind w:left="2228" w:hanging="262"/>
      </w:pPr>
      <w:rPr>
        <w:rFonts w:hint="default"/>
        <w:lang w:val="en-US" w:eastAsia="en-US" w:bidi="ar-SA"/>
      </w:rPr>
    </w:lvl>
    <w:lvl w:ilvl="5" w:tplc="66F2A798">
      <w:numFmt w:val="bullet"/>
      <w:lvlText w:val="•"/>
      <w:lvlJc w:val="left"/>
      <w:pPr>
        <w:ind w:left="2676" w:hanging="262"/>
      </w:pPr>
      <w:rPr>
        <w:rFonts w:hint="default"/>
        <w:lang w:val="en-US" w:eastAsia="en-US" w:bidi="ar-SA"/>
      </w:rPr>
    </w:lvl>
    <w:lvl w:ilvl="6" w:tplc="0A023394">
      <w:numFmt w:val="bullet"/>
      <w:lvlText w:val="•"/>
      <w:lvlJc w:val="left"/>
      <w:pPr>
        <w:ind w:left="3124" w:hanging="262"/>
      </w:pPr>
      <w:rPr>
        <w:rFonts w:hint="default"/>
        <w:lang w:val="en-US" w:eastAsia="en-US" w:bidi="ar-SA"/>
      </w:rPr>
    </w:lvl>
    <w:lvl w:ilvl="7" w:tplc="02B2BB44">
      <w:numFmt w:val="bullet"/>
      <w:lvlText w:val="•"/>
      <w:lvlJc w:val="left"/>
      <w:pPr>
        <w:ind w:left="3572" w:hanging="262"/>
      </w:pPr>
      <w:rPr>
        <w:rFonts w:hint="default"/>
        <w:lang w:val="en-US" w:eastAsia="en-US" w:bidi="ar-SA"/>
      </w:rPr>
    </w:lvl>
    <w:lvl w:ilvl="8" w:tplc="B6ECF64A">
      <w:numFmt w:val="bullet"/>
      <w:lvlText w:val="•"/>
      <w:lvlJc w:val="left"/>
      <w:pPr>
        <w:ind w:left="4020" w:hanging="262"/>
      </w:pPr>
      <w:rPr>
        <w:rFonts w:hint="default"/>
        <w:lang w:val="en-US" w:eastAsia="en-US" w:bidi="ar-SA"/>
      </w:rPr>
    </w:lvl>
  </w:abstractNum>
  <w:abstractNum w:abstractNumId="6" w15:restartNumberingAfterBreak="0">
    <w:nsid w:val="78C570A3"/>
    <w:multiLevelType w:val="hybridMultilevel"/>
    <w:tmpl w:val="EE549B8A"/>
    <w:lvl w:ilvl="0" w:tplc="640A423C">
      <w:numFmt w:val="bullet"/>
      <w:lvlText w:val="•"/>
      <w:lvlJc w:val="left"/>
      <w:pPr>
        <w:ind w:left="378" w:hanging="2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7E60ADF0">
      <w:numFmt w:val="bullet"/>
      <w:lvlText w:val="•"/>
      <w:lvlJc w:val="left"/>
      <w:pPr>
        <w:ind w:left="760" w:hanging="260"/>
      </w:pPr>
      <w:rPr>
        <w:rFonts w:hint="default"/>
        <w:lang w:val="en-US" w:eastAsia="en-US" w:bidi="ar-SA"/>
      </w:rPr>
    </w:lvl>
    <w:lvl w:ilvl="2" w:tplc="5B5AE384">
      <w:numFmt w:val="bullet"/>
      <w:lvlText w:val="•"/>
      <w:lvlJc w:val="left"/>
      <w:pPr>
        <w:ind w:left="1435" w:hanging="260"/>
      </w:pPr>
      <w:rPr>
        <w:rFonts w:hint="default"/>
        <w:lang w:val="en-US" w:eastAsia="en-US" w:bidi="ar-SA"/>
      </w:rPr>
    </w:lvl>
    <w:lvl w:ilvl="3" w:tplc="F8CAFD3C">
      <w:numFmt w:val="bullet"/>
      <w:lvlText w:val="•"/>
      <w:lvlJc w:val="left"/>
      <w:pPr>
        <w:ind w:left="2110" w:hanging="260"/>
      </w:pPr>
      <w:rPr>
        <w:rFonts w:hint="default"/>
        <w:lang w:val="en-US" w:eastAsia="en-US" w:bidi="ar-SA"/>
      </w:rPr>
    </w:lvl>
    <w:lvl w:ilvl="4" w:tplc="A33CCC36">
      <w:numFmt w:val="bullet"/>
      <w:lvlText w:val="•"/>
      <w:lvlJc w:val="left"/>
      <w:pPr>
        <w:ind w:left="2786" w:hanging="260"/>
      </w:pPr>
      <w:rPr>
        <w:rFonts w:hint="default"/>
        <w:lang w:val="en-US" w:eastAsia="en-US" w:bidi="ar-SA"/>
      </w:rPr>
    </w:lvl>
    <w:lvl w:ilvl="5" w:tplc="C49649F0">
      <w:numFmt w:val="bullet"/>
      <w:lvlText w:val="•"/>
      <w:lvlJc w:val="left"/>
      <w:pPr>
        <w:ind w:left="3461" w:hanging="260"/>
      </w:pPr>
      <w:rPr>
        <w:rFonts w:hint="default"/>
        <w:lang w:val="en-US" w:eastAsia="en-US" w:bidi="ar-SA"/>
      </w:rPr>
    </w:lvl>
    <w:lvl w:ilvl="6" w:tplc="E4A65368">
      <w:numFmt w:val="bullet"/>
      <w:lvlText w:val="•"/>
      <w:lvlJc w:val="left"/>
      <w:pPr>
        <w:ind w:left="4136" w:hanging="260"/>
      </w:pPr>
      <w:rPr>
        <w:rFonts w:hint="default"/>
        <w:lang w:val="en-US" w:eastAsia="en-US" w:bidi="ar-SA"/>
      </w:rPr>
    </w:lvl>
    <w:lvl w:ilvl="7" w:tplc="21AE678E">
      <w:numFmt w:val="bullet"/>
      <w:lvlText w:val="•"/>
      <w:lvlJc w:val="left"/>
      <w:pPr>
        <w:ind w:left="4812" w:hanging="260"/>
      </w:pPr>
      <w:rPr>
        <w:rFonts w:hint="default"/>
        <w:lang w:val="en-US" w:eastAsia="en-US" w:bidi="ar-SA"/>
      </w:rPr>
    </w:lvl>
    <w:lvl w:ilvl="8" w:tplc="2DF8D1AE">
      <w:numFmt w:val="bullet"/>
      <w:lvlText w:val="•"/>
      <w:lvlJc w:val="left"/>
      <w:pPr>
        <w:ind w:left="5487" w:hanging="2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9B"/>
    <w:rsid w:val="000D2F23"/>
    <w:rsid w:val="000E1B96"/>
    <w:rsid w:val="00100B52"/>
    <w:rsid w:val="00124C14"/>
    <w:rsid w:val="00221055"/>
    <w:rsid w:val="00234BFB"/>
    <w:rsid w:val="00244A4E"/>
    <w:rsid w:val="00316C76"/>
    <w:rsid w:val="003B4EFA"/>
    <w:rsid w:val="003F41E7"/>
    <w:rsid w:val="00442D9B"/>
    <w:rsid w:val="00455CA3"/>
    <w:rsid w:val="00481164"/>
    <w:rsid w:val="00490726"/>
    <w:rsid w:val="004A1E67"/>
    <w:rsid w:val="004C0B66"/>
    <w:rsid w:val="005237D1"/>
    <w:rsid w:val="005F5A2E"/>
    <w:rsid w:val="00657D1C"/>
    <w:rsid w:val="0073158D"/>
    <w:rsid w:val="00861898"/>
    <w:rsid w:val="008A7A10"/>
    <w:rsid w:val="008F3FF9"/>
    <w:rsid w:val="009054AC"/>
    <w:rsid w:val="009D04AC"/>
    <w:rsid w:val="00A25B78"/>
    <w:rsid w:val="00A37117"/>
    <w:rsid w:val="00A84909"/>
    <w:rsid w:val="00C5732E"/>
    <w:rsid w:val="00D00826"/>
    <w:rsid w:val="00D20832"/>
    <w:rsid w:val="00D80294"/>
    <w:rsid w:val="00DC06A1"/>
    <w:rsid w:val="00DD7303"/>
    <w:rsid w:val="00DD79EC"/>
    <w:rsid w:val="00E0078A"/>
    <w:rsid w:val="00E729E6"/>
    <w:rsid w:val="00EE5678"/>
    <w:rsid w:val="00F07B5E"/>
    <w:rsid w:val="00F5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57C2D5"/>
  <w15:docId w15:val="{AC540AEF-1603-4241-BC2C-21939754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206"/>
      <w:ind w:left="104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389" w:lineRule="exact"/>
      <w:ind w:left="45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C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A7A10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ParagraphtextCalibri">
    <w:name w:val="Paragraph text Calibri"/>
    <w:qFormat/>
    <w:rsid w:val="008A7A10"/>
    <w:pPr>
      <w:widowControl/>
      <w:autoSpaceDE/>
      <w:autoSpaceDN/>
      <w:spacing w:after="160"/>
    </w:pPr>
    <w:rPr>
      <w:rFonts w:ascii="Calibri" w:eastAsia="Calibri" w:hAnsi="Calibri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6C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ptitle">
    <w:name w:val="Top title"/>
    <w:basedOn w:val="Normal"/>
    <w:qFormat/>
    <w:rsid w:val="00316C76"/>
    <w:pPr>
      <w:tabs>
        <w:tab w:val="right" w:pos="14760"/>
      </w:tabs>
      <w:spacing w:line="805" w:lineRule="exact"/>
    </w:pPr>
    <w:rPr>
      <w:b/>
      <w:bCs/>
      <w:color w:val="FFFFFF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E72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9E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9E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E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A1E67"/>
    <w:rPr>
      <w:color w:val="0563C1"/>
      <w:u w:val="single"/>
    </w:rPr>
  </w:style>
  <w:style w:type="paragraph" w:customStyle="1" w:styleId="EndnoteText1">
    <w:name w:val="Endnote Text1"/>
    <w:basedOn w:val="ParagraphtextCalibri"/>
    <w:qFormat/>
    <w:rsid w:val="00E0078A"/>
    <w:pPr>
      <w:spacing w:after="0" w:line="252" w:lineRule="auto"/>
    </w:pPr>
    <w:rPr>
      <w:rFonts w:ascii="Calibri Light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1182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Nasal Mupirocin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7</cp:revision>
  <dcterms:created xsi:type="dcterms:W3CDTF">2021-11-22T15:39:00Z</dcterms:created>
  <dcterms:modified xsi:type="dcterms:W3CDTF">2022-02-07T22:00:00Z</dcterms:modified>
  <cp:category>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2021-09-09T00:00:00Z</vt:filetime>
  </property>
</Properties>
</file>