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55EC9" w14:textId="733DA8B2" w:rsidR="0006117B" w:rsidRPr="00132F26" w:rsidRDefault="0006117B" w:rsidP="00132F26">
      <w:pPr>
        <w:pStyle w:val="Header1"/>
      </w:pPr>
      <w:r>
        <w:t xml:space="preserve">Decolonization </w:t>
      </w:r>
      <w:r w:rsidR="007A7E4F">
        <w:t>of</w:t>
      </w:r>
      <w:r>
        <w:t xml:space="preserve"> </w:t>
      </w:r>
    </w:p>
    <w:p w14:paraId="09920E01" w14:textId="66FD943D" w:rsidR="0006117B" w:rsidRPr="00132F26" w:rsidRDefault="0006117B" w:rsidP="00341AC2">
      <w:pPr>
        <w:pStyle w:val="Header1"/>
        <w:spacing w:after="240"/>
      </w:pPr>
      <w:r>
        <w:t xml:space="preserve">Non-ICU Patients </w:t>
      </w:r>
      <w:proofErr w:type="gramStart"/>
      <w:r w:rsidR="00442EBC">
        <w:t>W</w:t>
      </w:r>
      <w:r>
        <w:t>ith</w:t>
      </w:r>
      <w:proofErr w:type="gramEnd"/>
      <w:r>
        <w:t xml:space="preserve"> Devices</w:t>
      </w:r>
    </w:p>
    <w:p w14:paraId="432FECB1" w14:textId="1F62158F" w:rsidR="00D46916" w:rsidRPr="00132F26" w:rsidRDefault="00590732" w:rsidP="00132F26">
      <w:pPr>
        <w:pStyle w:val="Header2"/>
      </w:pPr>
      <w:r>
        <w:t xml:space="preserve">Section 13-2 – </w:t>
      </w:r>
      <w:r w:rsidR="005D7B52" w:rsidRPr="00132F26">
        <w:t>Staff Huddle Reminder:</w:t>
      </w:r>
    </w:p>
    <w:p w14:paraId="20982236" w14:textId="6F62A612" w:rsidR="00502A2C" w:rsidRDefault="00816344" w:rsidP="00341AC2">
      <w:pPr>
        <w:pStyle w:val="Header2"/>
        <w:spacing w:after="240"/>
      </w:pPr>
      <w:r w:rsidRPr="00132F26">
        <w:t>Device Cleaning</w:t>
      </w:r>
      <w:r w:rsidR="000F697C" w:rsidRPr="00132F26">
        <w:t xml:space="preserve"> </w:t>
      </w:r>
      <w:r w:rsidR="00442EBC" w:rsidRPr="00132F26">
        <w:t>W</w:t>
      </w:r>
      <w:r w:rsidR="000F697C" w:rsidRPr="00132F26">
        <w:t>ith CHG</w:t>
      </w:r>
    </w:p>
    <w:p w14:paraId="512CBA48" w14:textId="0F1327A9" w:rsidR="00DD62E8" w:rsidRPr="00132F26" w:rsidRDefault="00DD62E8" w:rsidP="00132F26">
      <w:pPr>
        <w:pStyle w:val="ListParagraph"/>
        <w:numPr>
          <w:ilvl w:val="0"/>
          <w:numId w:val="1"/>
        </w:numPr>
        <w:spacing w:before="0" w:beforeAutospacing="0" w:after="0" w:line="259" w:lineRule="auto"/>
        <w:ind w:left="720" w:right="990"/>
        <w:jc w:val="both"/>
        <w:rPr>
          <w:rFonts w:asciiTheme="minorHAnsi" w:eastAsiaTheme="minorHAnsi" w:hAnsiTheme="minorHAnsi" w:cstheme="minorBidi"/>
          <w:sz w:val="24"/>
        </w:rPr>
      </w:pPr>
      <w:r w:rsidRPr="00132F26">
        <w:rPr>
          <w:rFonts w:asciiTheme="minorHAnsi" w:eastAsiaTheme="minorHAnsi" w:hAnsiTheme="minorHAnsi" w:cstheme="minorBidi"/>
          <w:sz w:val="24"/>
        </w:rPr>
        <w:t xml:space="preserve">Because of </w:t>
      </w:r>
      <w:r w:rsidR="00EF1688" w:rsidRPr="00132F26">
        <w:rPr>
          <w:rFonts w:asciiTheme="minorHAnsi" w:eastAsiaTheme="minorHAnsi" w:hAnsiTheme="minorHAnsi" w:cstheme="minorBidi"/>
          <w:sz w:val="24"/>
        </w:rPr>
        <w:t xml:space="preserve">the results of </w:t>
      </w:r>
      <w:r w:rsidRPr="00132F26">
        <w:rPr>
          <w:rFonts w:asciiTheme="minorHAnsi" w:eastAsiaTheme="minorHAnsi" w:hAnsiTheme="minorHAnsi" w:cstheme="minorBidi"/>
          <w:sz w:val="24"/>
        </w:rPr>
        <w:t xml:space="preserve">a large clinical trial, we provide daily chlorhexidine </w:t>
      </w:r>
      <w:r w:rsidR="005D3BD8" w:rsidRPr="00132F26">
        <w:rPr>
          <w:rFonts w:asciiTheme="minorHAnsi" w:eastAsiaTheme="minorHAnsi" w:hAnsiTheme="minorHAnsi" w:cstheme="minorBidi"/>
          <w:sz w:val="24"/>
        </w:rPr>
        <w:t xml:space="preserve">gluconate </w:t>
      </w:r>
      <w:r w:rsidRPr="00132F26">
        <w:rPr>
          <w:rFonts w:asciiTheme="minorHAnsi" w:eastAsiaTheme="minorHAnsi" w:hAnsiTheme="minorHAnsi" w:cstheme="minorBidi"/>
          <w:sz w:val="24"/>
        </w:rPr>
        <w:t>(CHG) bathing/showering for non-ICU adult patients with medical devices for the duration of the</w:t>
      </w:r>
      <w:r w:rsidR="00814F2A" w:rsidRPr="00132F26">
        <w:rPr>
          <w:rFonts w:asciiTheme="minorHAnsi" w:eastAsiaTheme="minorHAnsi" w:hAnsiTheme="minorHAnsi" w:cstheme="minorBidi"/>
          <w:sz w:val="24"/>
        </w:rPr>
        <w:t>ir</w:t>
      </w:r>
      <w:r w:rsidRPr="00132F26">
        <w:rPr>
          <w:rFonts w:asciiTheme="minorHAnsi" w:eastAsiaTheme="minorHAnsi" w:hAnsiTheme="minorHAnsi" w:cstheme="minorBidi"/>
          <w:sz w:val="24"/>
        </w:rPr>
        <w:t xml:space="preserve"> hospital stay</w:t>
      </w:r>
      <w:r w:rsidR="002934F1" w:rsidRPr="00132F26">
        <w:rPr>
          <w:rFonts w:asciiTheme="minorHAnsi" w:eastAsiaTheme="minorHAnsi" w:hAnsiTheme="minorHAnsi" w:cstheme="minorBidi"/>
          <w:sz w:val="24"/>
        </w:rPr>
        <w:t xml:space="preserve">. </w:t>
      </w:r>
      <w:r w:rsidRPr="00132F26">
        <w:rPr>
          <w:rFonts w:asciiTheme="minorHAnsi" w:eastAsiaTheme="minorHAnsi" w:hAnsiTheme="minorHAnsi" w:cstheme="minorBidi"/>
          <w:sz w:val="24"/>
        </w:rPr>
        <w:t xml:space="preserve">This includes patients with devices such as </w:t>
      </w:r>
      <w:bookmarkStart w:id="0" w:name="_Hlk80627356"/>
      <w:r w:rsidRPr="00132F26">
        <w:rPr>
          <w:rFonts w:asciiTheme="minorHAnsi" w:eastAsiaTheme="minorHAnsi" w:hAnsiTheme="minorHAnsi" w:cstheme="minorBidi"/>
          <w:sz w:val="24"/>
        </w:rPr>
        <w:t>central line</w:t>
      </w:r>
      <w:bookmarkStart w:id="1" w:name="_Hlk80627336"/>
      <w:bookmarkEnd w:id="0"/>
      <w:r w:rsidR="002934F1" w:rsidRPr="00132F26">
        <w:rPr>
          <w:rFonts w:asciiTheme="minorHAnsi" w:eastAsiaTheme="minorHAnsi" w:hAnsiTheme="minorHAnsi" w:cstheme="minorBidi"/>
          <w:sz w:val="24"/>
        </w:rPr>
        <w:t>s,</w:t>
      </w:r>
      <w:r w:rsidRPr="00132F26">
        <w:rPr>
          <w:rFonts w:asciiTheme="minorHAnsi" w:eastAsiaTheme="minorHAnsi" w:hAnsiTheme="minorHAnsi" w:cstheme="minorBidi"/>
          <w:sz w:val="24"/>
        </w:rPr>
        <w:t xml:space="preserve"> </w:t>
      </w:r>
      <w:bookmarkEnd w:id="1"/>
      <w:r w:rsidRPr="00132F26">
        <w:rPr>
          <w:rFonts w:asciiTheme="minorHAnsi" w:eastAsiaTheme="minorHAnsi" w:hAnsiTheme="minorHAnsi" w:cstheme="minorBidi"/>
          <w:sz w:val="24"/>
        </w:rPr>
        <w:t>midline catheters, and lumbar drains</w:t>
      </w:r>
      <w:r w:rsidR="007A7E4F" w:rsidRPr="00132F26">
        <w:rPr>
          <w:rFonts w:asciiTheme="minorHAnsi" w:eastAsiaTheme="minorHAnsi" w:hAnsiTheme="minorHAnsi" w:cstheme="minorBidi"/>
          <w:sz w:val="24"/>
        </w:rPr>
        <w:t>.</w:t>
      </w:r>
      <w:r w:rsidRPr="00132F26">
        <w:rPr>
          <w:rFonts w:asciiTheme="minorHAnsi" w:eastAsiaTheme="minorHAnsi" w:hAnsiTheme="minorHAnsi" w:cstheme="minorBidi"/>
          <w:sz w:val="24"/>
        </w:rPr>
        <w:t xml:space="preserve"> </w:t>
      </w:r>
    </w:p>
    <w:p w14:paraId="3BF348BA" w14:textId="72F3B40A" w:rsidR="00502A2C" w:rsidRPr="00132F26" w:rsidRDefault="00EF1688" w:rsidP="00132F26">
      <w:pPr>
        <w:pStyle w:val="ListParagraph"/>
        <w:numPr>
          <w:ilvl w:val="0"/>
          <w:numId w:val="1"/>
        </w:numPr>
        <w:spacing w:before="0" w:beforeAutospacing="0" w:after="0" w:line="259" w:lineRule="auto"/>
        <w:ind w:left="720" w:right="990"/>
        <w:jc w:val="both"/>
        <w:rPr>
          <w:rFonts w:asciiTheme="minorHAnsi" w:eastAsiaTheme="minorHAnsi" w:hAnsiTheme="minorHAnsi" w:cstheme="minorBidi"/>
          <w:sz w:val="24"/>
        </w:rPr>
      </w:pPr>
      <w:r w:rsidRPr="00132F26">
        <w:rPr>
          <w:rFonts w:asciiTheme="minorHAnsi" w:eastAsiaTheme="minorHAnsi" w:hAnsiTheme="minorHAnsi" w:cstheme="minorBidi"/>
          <w:sz w:val="24"/>
        </w:rPr>
        <w:t xml:space="preserve">For </w:t>
      </w:r>
      <w:r w:rsidR="00502A2C" w:rsidRPr="00132F26">
        <w:rPr>
          <w:rFonts w:asciiTheme="minorHAnsi" w:eastAsiaTheme="minorHAnsi" w:hAnsiTheme="minorHAnsi" w:cstheme="minorBidi"/>
          <w:b/>
          <w:bCs/>
          <w:color w:val="0070C0"/>
          <w:sz w:val="24"/>
        </w:rPr>
        <w:t>ALL</w:t>
      </w:r>
      <w:r w:rsidR="00502A2C" w:rsidRPr="00132F26">
        <w:rPr>
          <w:rFonts w:asciiTheme="minorHAnsi" w:eastAsiaTheme="minorHAnsi" w:hAnsiTheme="minorHAnsi" w:cstheme="minorBidi"/>
          <w:sz w:val="24"/>
        </w:rPr>
        <w:t xml:space="preserve"> </w:t>
      </w:r>
      <w:r w:rsidR="00502A2C" w:rsidRPr="00132F26">
        <w:rPr>
          <w:rFonts w:asciiTheme="minorHAnsi" w:eastAsiaTheme="minorHAnsi" w:hAnsiTheme="minorHAnsi" w:cstheme="minorBidi"/>
          <w:b/>
          <w:bCs/>
          <w:color w:val="0070C0"/>
          <w:sz w:val="24"/>
        </w:rPr>
        <w:t>devices</w:t>
      </w:r>
      <w:r w:rsidR="00502A2C" w:rsidRPr="00132F26">
        <w:rPr>
          <w:rFonts w:asciiTheme="minorHAnsi" w:eastAsiaTheme="minorHAnsi" w:hAnsiTheme="minorHAnsi" w:cstheme="minorBidi"/>
          <w:sz w:val="24"/>
        </w:rPr>
        <w:t xml:space="preserve"> </w:t>
      </w:r>
      <w:r w:rsidR="007A7E4F" w:rsidRPr="00132F26">
        <w:rPr>
          <w:rFonts w:asciiTheme="minorHAnsi" w:eastAsiaTheme="minorHAnsi" w:hAnsiTheme="minorHAnsi" w:cstheme="minorBidi"/>
          <w:sz w:val="24"/>
        </w:rPr>
        <w:t>(</w:t>
      </w:r>
      <w:r w:rsidR="00502A2C" w:rsidRPr="00132F26">
        <w:rPr>
          <w:rFonts w:asciiTheme="minorHAnsi" w:eastAsiaTheme="minorHAnsi" w:hAnsiTheme="minorHAnsi" w:cstheme="minorBidi"/>
          <w:sz w:val="24"/>
        </w:rPr>
        <w:t>lines, tubes, drains</w:t>
      </w:r>
      <w:r w:rsidR="007A7E4F" w:rsidRPr="00132F26">
        <w:rPr>
          <w:rFonts w:asciiTheme="minorHAnsi" w:eastAsiaTheme="minorHAnsi" w:hAnsiTheme="minorHAnsi" w:cstheme="minorBidi"/>
          <w:sz w:val="24"/>
        </w:rPr>
        <w:t>)</w:t>
      </w:r>
      <w:r w:rsidR="00502A2C" w:rsidRPr="00132F26">
        <w:rPr>
          <w:rFonts w:asciiTheme="minorHAnsi" w:eastAsiaTheme="minorHAnsi" w:hAnsiTheme="minorHAnsi" w:cstheme="minorBidi"/>
          <w:sz w:val="24"/>
        </w:rPr>
        <w:t xml:space="preserve"> </w:t>
      </w:r>
      <w:r w:rsidRPr="00132F26">
        <w:rPr>
          <w:rFonts w:asciiTheme="minorHAnsi" w:eastAsiaTheme="minorHAnsi" w:hAnsiTheme="minorHAnsi" w:cstheme="minorBidi"/>
          <w:sz w:val="24"/>
        </w:rPr>
        <w:t>clean</w:t>
      </w:r>
      <w:r w:rsidR="00E448B1" w:rsidRPr="00132F26">
        <w:rPr>
          <w:rFonts w:asciiTheme="minorHAnsi" w:eastAsiaTheme="minorHAnsi" w:hAnsiTheme="minorHAnsi" w:cstheme="minorBidi"/>
          <w:sz w:val="24"/>
        </w:rPr>
        <w:t xml:space="preserve"> the </w:t>
      </w:r>
      <w:r w:rsidR="00502A2C" w:rsidRPr="00132F26">
        <w:rPr>
          <w:rFonts w:asciiTheme="minorHAnsi" w:eastAsiaTheme="minorHAnsi" w:hAnsiTheme="minorHAnsi" w:cstheme="minorBidi"/>
          <w:sz w:val="24"/>
        </w:rPr>
        <w:t xml:space="preserve">6 inches </w:t>
      </w:r>
      <w:r w:rsidR="00D81EC6" w:rsidRPr="00132F26">
        <w:rPr>
          <w:rFonts w:asciiTheme="minorHAnsi" w:eastAsiaTheme="minorHAnsi" w:hAnsiTheme="minorHAnsi" w:cstheme="minorBidi"/>
          <w:sz w:val="24"/>
        </w:rPr>
        <w:t>closest to</w:t>
      </w:r>
      <w:r w:rsidR="00502A2C" w:rsidRPr="00132F26">
        <w:rPr>
          <w:rFonts w:asciiTheme="minorHAnsi" w:eastAsiaTheme="minorHAnsi" w:hAnsiTheme="minorHAnsi" w:cstheme="minorBidi"/>
          <w:sz w:val="24"/>
        </w:rPr>
        <w:t xml:space="preserve"> the body</w:t>
      </w:r>
      <w:r w:rsidR="007A7E4F" w:rsidRPr="00132F26">
        <w:rPr>
          <w:rFonts w:asciiTheme="minorHAnsi" w:eastAsiaTheme="minorHAnsi" w:hAnsiTheme="minorHAnsi" w:cstheme="minorBidi"/>
          <w:sz w:val="24"/>
        </w:rPr>
        <w:t>.</w:t>
      </w:r>
    </w:p>
    <w:p w14:paraId="7F39E8F9" w14:textId="1A16441A" w:rsidR="00502A2C" w:rsidRPr="00132F26" w:rsidRDefault="00502A2C" w:rsidP="00132F26">
      <w:pPr>
        <w:pStyle w:val="ListParagraph"/>
        <w:numPr>
          <w:ilvl w:val="0"/>
          <w:numId w:val="1"/>
        </w:numPr>
        <w:spacing w:before="0" w:beforeAutospacing="0" w:after="0" w:line="259" w:lineRule="auto"/>
        <w:ind w:left="720" w:right="990"/>
        <w:jc w:val="both"/>
        <w:rPr>
          <w:rFonts w:asciiTheme="minorHAnsi" w:eastAsiaTheme="minorHAnsi" w:hAnsiTheme="minorHAnsi" w:cstheme="minorBidi"/>
          <w:sz w:val="24"/>
        </w:rPr>
      </w:pPr>
      <w:r w:rsidRPr="00132F26">
        <w:rPr>
          <w:rFonts w:asciiTheme="minorHAnsi" w:eastAsiaTheme="minorHAnsi" w:hAnsiTheme="minorHAnsi" w:cstheme="minorBidi"/>
          <w:sz w:val="24"/>
        </w:rPr>
        <w:t>Patients feel uncomfortable cleaning devices</w:t>
      </w:r>
      <w:r w:rsidR="00E448B1" w:rsidRPr="00132F26">
        <w:rPr>
          <w:rFonts w:asciiTheme="minorHAnsi" w:eastAsiaTheme="minorHAnsi" w:hAnsiTheme="minorHAnsi" w:cstheme="minorBidi"/>
          <w:sz w:val="24"/>
        </w:rPr>
        <w:t>. S</w:t>
      </w:r>
      <w:r w:rsidRPr="00132F26">
        <w:rPr>
          <w:rFonts w:asciiTheme="minorHAnsi" w:eastAsiaTheme="minorHAnsi" w:hAnsiTheme="minorHAnsi" w:cstheme="minorBidi"/>
          <w:sz w:val="24"/>
        </w:rPr>
        <w:t xml:space="preserve">taff </w:t>
      </w:r>
      <w:r w:rsidRPr="00132F26">
        <w:rPr>
          <w:rFonts w:asciiTheme="minorHAnsi" w:eastAsiaTheme="minorHAnsi" w:hAnsiTheme="minorHAnsi" w:cstheme="minorBidi"/>
          <w:b/>
          <w:bCs/>
          <w:color w:val="0070C0"/>
          <w:sz w:val="24"/>
        </w:rPr>
        <w:t>HAVE TO HELP</w:t>
      </w:r>
      <w:r w:rsidRPr="00132F26">
        <w:rPr>
          <w:rFonts w:asciiTheme="minorHAnsi" w:eastAsiaTheme="minorHAnsi" w:hAnsiTheme="minorHAnsi" w:cstheme="minorBidi"/>
          <w:sz w:val="24"/>
        </w:rPr>
        <w:t xml:space="preserve"> clean them</w:t>
      </w:r>
      <w:r w:rsidR="002934F1" w:rsidRPr="00132F26">
        <w:rPr>
          <w:rFonts w:asciiTheme="minorHAnsi" w:eastAsiaTheme="minorHAnsi" w:hAnsiTheme="minorHAnsi" w:cstheme="minorBidi"/>
          <w:sz w:val="24"/>
        </w:rPr>
        <w:t>.</w:t>
      </w:r>
    </w:p>
    <w:p w14:paraId="6BAB9DC1" w14:textId="2B207B4E" w:rsidR="00502A2C" w:rsidRPr="00132F26" w:rsidRDefault="00840593" w:rsidP="00132F26">
      <w:pPr>
        <w:pStyle w:val="ListParagraph"/>
        <w:numPr>
          <w:ilvl w:val="0"/>
          <w:numId w:val="1"/>
        </w:numPr>
        <w:spacing w:before="0" w:beforeAutospacing="0" w:after="0" w:line="259" w:lineRule="auto"/>
        <w:ind w:left="720" w:right="990"/>
        <w:jc w:val="both"/>
        <w:rPr>
          <w:rFonts w:asciiTheme="minorHAnsi" w:eastAsiaTheme="minorHAnsi" w:hAnsiTheme="minorHAnsi" w:cstheme="minorBidi"/>
          <w:sz w:val="24"/>
        </w:rPr>
      </w:pPr>
      <w:r w:rsidRPr="00132F26">
        <w:rPr>
          <w:rFonts w:asciiTheme="minorHAnsi" w:eastAsiaTheme="minorHAnsi" w:hAnsiTheme="minorHAnsi" w:cstheme="minorBidi"/>
          <w:sz w:val="24"/>
        </w:rPr>
        <w:t xml:space="preserve">Staff: </w:t>
      </w:r>
      <w:r w:rsidR="00743256" w:rsidRPr="00132F26">
        <w:rPr>
          <w:rFonts w:asciiTheme="minorHAnsi" w:eastAsiaTheme="minorHAnsi" w:hAnsiTheme="minorHAnsi" w:cstheme="minorBidi"/>
          <w:sz w:val="24"/>
        </w:rPr>
        <w:t>U</w:t>
      </w:r>
      <w:r w:rsidRPr="00132F26">
        <w:rPr>
          <w:rFonts w:asciiTheme="minorHAnsi" w:eastAsiaTheme="minorHAnsi" w:hAnsiTheme="minorHAnsi" w:cstheme="minorBidi"/>
          <w:sz w:val="24"/>
        </w:rPr>
        <w:t>se clean CHG cloths to clean patients</w:t>
      </w:r>
      <w:r w:rsidR="00933BA7" w:rsidRPr="00132F26">
        <w:rPr>
          <w:rFonts w:asciiTheme="minorHAnsi" w:eastAsiaTheme="minorHAnsi" w:hAnsiTheme="minorHAnsi" w:cstheme="minorBidi"/>
          <w:sz w:val="24"/>
        </w:rPr>
        <w:t>’</w:t>
      </w:r>
      <w:r w:rsidRPr="00132F26">
        <w:rPr>
          <w:rFonts w:asciiTheme="minorHAnsi" w:eastAsiaTheme="minorHAnsi" w:hAnsiTheme="minorHAnsi" w:cstheme="minorBidi"/>
          <w:sz w:val="24"/>
        </w:rPr>
        <w:t xml:space="preserve"> devices during bed bath</w:t>
      </w:r>
      <w:r w:rsidR="0090344A" w:rsidRPr="00132F26">
        <w:rPr>
          <w:rFonts w:asciiTheme="minorHAnsi" w:eastAsiaTheme="minorHAnsi" w:hAnsiTheme="minorHAnsi" w:cstheme="minorBidi"/>
          <w:sz w:val="24"/>
        </w:rPr>
        <w:t>s</w:t>
      </w:r>
      <w:r w:rsidRPr="00132F26">
        <w:rPr>
          <w:rFonts w:asciiTheme="minorHAnsi" w:eastAsiaTheme="minorHAnsi" w:hAnsiTheme="minorHAnsi" w:cstheme="minorBidi"/>
          <w:sz w:val="24"/>
        </w:rPr>
        <w:t xml:space="preserve"> and after showering</w:t>
      </w:r>
      <w:r w:rsidR="007A7E4F" w:rsidRPr="00132F26">
        <w:rPr>
          <w:rFonts w:asciiTheme="minorHAnsi" w:eastAsiaTheme="minorHAnsi" w:hAnsiTheme="minorHAnsi" w:cstheme="minorBidi"/>
          <w:sz w:val="24"/>
        </w:rPr>
        <w:t>.</w:t>
      </w:r>
    </w:p>
    <w:p w14:paraId="42427B12" w14:textId="6CCFFB03" w:rsidR="00656289" w:rsidRDefault="00656289" w:rsidP="00341AC2">
      <w:pPr>
        <w:pStyle w:val="ListParagraph"/>
        <w:spacing w:before="0" w:beforeAutospacing="0" w:after="0" w:line="240" w:lineRule="auto"/>
        <w:ind w:left="0"/>
        <w:jc w:val="right"/>
        <w:rPr>
          <w:rFonts w:cs="Arial"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104389" wp14:editId="45242797">
                <wp:simplePos x="0" y="0"/>
                <wp:positionH relativeFrom="column">
                  <wp:posOffset>-95250</wp:posOffset>
                </wp:positionH>
                <wp:positionV relativeFrom="paragraph">
                  <wp:posOffset>33020</wp:posOffset>
                </wp:positionV>
                <wp:extent cx="1530350" cy="532765"/>
                <wp:effectExtent l="0" t="0" r="0" b="6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0" cy="532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2A501" w14:textId="1411ADAE" w:rsidR="00341AC2" w:rsidRDefault="00341AC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4097E6" wp14:editId="3CB662F4">
                                  <wp:extent cx="1289050" cy="438277"/>
                                  <wp:effectExtent l="0" t="0" r="6350" b="0"/>
                                  <wp:docPr id="1" name="Picture 1" descr="HHS and AHRQ logos 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HHS and AHRQ logos 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2848" cy="4599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1043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5pt;margin-top:2.6pt;width:120.5pt;height:41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" filled="f" stroked="f">
                <v:textbox>
                  <w:txbxContent>
                    <w:p w14:paraId="5832A501" w14:textId="1411ADAE" w:rsidR="00341AC2" w:rsidRDefault="00341AC2">
                      <w:r>
                        <w:rPr>
                          <w:noProof/>
                        </w:rPr>
                        <w:drawing>
                          <wp:inline distT="0" distB="0" distL="0" distR="0" wp14:anchorId="054097E6" wp14:editId="3CB662F4">
                            <wp:extent cx="1289050" cy="438277"/>
                            <wp:effectExtent l="0" t="0" r="6350" b="0"/>
                            <wp:docPr id="1" name="Picture 1" descr="HHS and AHRQ logos 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HHS and AHRQ logos 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52848" cy="4599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212E52" w14:textId="3C56E65B" w:rsidR="00FF65A9" w:rsidRPr="00341AC2" w:rsidRDefault="00341AC2" w:rsidP="00341AC2">
      <w:pPr>
        <w:pStyle w:val="ListParagraph"/>
        <w:spacing w:before="0" w:beforeAutospacing="0" w:after="0" w:line="240" w:lineRule="auto"/>
        <w:ind w:left="0"/>
        <w:jc w:val="right"/>
        <w:rPr>
          <w:rFonts w:cs="Arial"/>
          <w:bCs/>
          <w:sz w:val="20"/>
          <w:szCs w:val="20"/>
        </w:rPr>
      </w:pPr>
      <w:r w:rsidRPr="00341AC2">
        <w:rPr>
          <w:rFonts w:cs="Arial"/>
          <w:bCs/>
          <w:sz w:val="20"/>
          <w:szCs w:val="20"/>
        </w:rPr>
        <w:t>AHRQ Pub. No. 20(22)-0036</w:t>
      </w:r>
    </w:p>
    <w:p w14:paraId="2FC190CE" w14:textId="2B47FE59" w:rsidR="00341AC2" w:rsidRPr="00341AC2" w:rsidRDefault="00341AC2" w:rsidP="00341AC2">
      <w:pPr>
        <w:pStyle w:val="ListParagraph"/>
        <w:spacing w:before="0" w:beforeAutospacing="0" w:after="0" w:line="240" w:lineRule="auto"/>
        <w:ind w:left="0"/>
        <w:jc w:val="right"/>
        <w:rPr>
          <w:rFonts w:cs="Arial"/>
          <w:bCs/>
          <w:sz w:val="20"/>
          <w:szCs w:val="20"/>
        </w:rPr>
      </w:pPr>
      <w:r w:rsidRPr="00341AC2">
        <w:rPr>
          <w:rFonts w:cs="Arial"/>
          <w:bCs/>
          <w:sz w:val="20"/>
          <w:szCs w:val="20"/>
        </w:rPr>
        <w:t>March 2022</w:t>
      </w:r>
    </w:p>
    <w:p w14:paraId="3EA5802D" w14:textId="74690D43" w:rsidR="002934F1" w:rsidRDefault="002934F1" w:rsidP="002934F1">
      <w:pPr>
        <w:pStyle w:val="ListParagraph"/>
        <w:spacing w:before="0" w:beforeAutospacing="0" w:after="0"/>
        <w:ind w:left="0"/>
        <w:jc w:val="center"/>
        <w:rPr>
          <w:b/>
          <w:color w:val="0070C0"/>
          <w:sz w:val="52"/>
          <w:szCs w:val="52"/>
        </w:rPr>
      </w:pPr>
    </w:p>
    <w:p w14:paraId="52E1EB4E" w14:textId="77777777" w:rsidR="00132F26" w:rsidRDefault="00132F26" w:rsidP="00132F26">
      <w:pPr>
        <w:pStyle w:val="Header1"/>
      </w:pPr>
    </w:p>
    <w:p w14:paraId="0D025F7B" w14:textId="4D65BBC9" w:rsidR="007A5716" w:rsidRPr="00132F26" w:rsidRDefault="007A5716" w:rsidP="00132F26">
      <w:pPr>
        <w:pStyle w:val="Header1"/>
      </w:pPr>
      <w:r>
        <w:t xml:space="preserve">Decolonization of </w:t>
      </w:r>
    </w:p>
    <w:p w14:paraId="2F159AAC" w14:textId="77777777" w:rsidR="007A5716" w:rsidRPr="00132F26" w:rsidRDefault="007A5716" w:rsidP="00341AC2">
      <w:pPr>
        <w:pStyle w:val="Header1"/>
        <w:spacing w:after="360"/>
      </w:pPr>
      <w:r>
        <w:t xml:space="preserve">Non-ICU Patients </w:t>
      </w:r>
      <w:proofErr w:type="gramStart"/>
      <w:r>
        <w:t>With</w:t>
      </w:r>
      <w:proofErr w:type="gramEnd"/>
      <w:r>
        <w:t xml:space="preserve"> Devices</w:t>
      </w:r>
    </w:p>
    <w:p w14:paraId="6ADB79AB" w14:textId="1EA5129D" w:rsidR="007A5716" w:rsidRPr="00132F26" w:rsidRDefault="00590732" w:rsidP="00132F26">
      <w:pPr>
        <w:pStyle w:val="Header2"/>
      </w:pPr>
      <w:r>
        <w:t xml:space="preserve">Section 13-2 – </w:t>
      </w:r>
      <w:r w:rsidR="007A5716" w:rsidRPr="00132F26">
        <w:t>Staff Huddle Reminder:</w:t>
      </w:r>
    </w:p>
    <w:p w14:paraId="00D79660" w14:textId="77777777" w:rsidR="007A5716" w:rsidRPr="00132F26" w:rsidRDefault="007A5716" w:rsidP="00656289">
      <w:pPr>
        <w:pStyle w:val="Header2"/>
        <w:spacing w:after="280"/>
      </w:pPr>
      <w:r w:rsidRPr="00132F26">
        <w:t>Device Cleaning With CHG</w:t>
      </w:r>
    </w:p>
    <w:p w14:paraId="69B0A116" w14:textId="77777777" w:rsidR="007A5716" w:rsidRPr="00132F26" w:rsidRDefault="007A5716" w:rsidP="00132F26">
      <w:pPr>
        <w:pStyle w:val="ListParagraph"/>
        <w:numPr>
          <w:ilvl w:val="0"/>
          <w:numId w:val="1"/>
        </w:numPr>
        <w:spacing w:before="0" w:beforeAutospacing="0" w:after="0" w:line="259" w:lineRule="auto"/>
        <w:ind w:left="720" w:right="900"/>
        <w:jc w:val="both"/>
        <w:rPr>
          <w:rFonts w:asciiTheme="minorHAnsi" w:eastAsiaTheme="minorHAnsi" w:hAnsiTheme="minorHAnsi" w:cstheme="minorBidi"/>
          <w:sz w:val="24"/>
        </w:rPr>
      </w:pPr>
      <w:r w:rsidRPr="00132F26">
        <w:rPr>
          <w:rFonts w:asciiTheme="minorHAnsi" w:eastAsiaTheme="minorHAnsi" w:hAnsiTheme="minorHAnsi" w:cstheme="minorBidi"/>
          <w:sz w:val="24"/>
        </w:rPr>
        <w:t xml:space="preserve">Because of the results of a large clinical trial, we provide daily chlorhexidine gluconate (CHG) bathing/showering for non-ICU adult patients with medical devices for the duration of their hospital stay. This includes patients with devices such as central lines, midline catheters, and lumbar drains. </w:t>
      </w:r>
    </w:p>
    <w:p w14:paraId="3820BC62" w14:textId="77777777" w:rsidR="007A5716" w:rsidRPr="00132F26" w:rsidRDefault="007A5716" w:rsidP="00132F26">
      <w:pPr>
        <w:pStyle w:val="ListParagraph"/>
        <w:numPr>
          <w:ilvl w:val="0"/>
          <w:numId w:val="1"/>
        </w:numPr>
        <w:spacing w:before="0" w:beforeAutospacing="0" w:after="0" w:line="259" w:lineRule="auto"/>
        <w:ind w:left="720" w:right="900"/>
        <w:jc w:val="both"/>
        <w:rPr>
          <w:rFonts w:asciiTheme="minorHAnsi" w:eastAsiaTheme="minorHAnsi" w:hAnsiTheme="minorHAnsi" w:cstheme="minorBidi"/>
          <w:sz w:val="24"/>
        </w:rPr>
      </w:pPr>
      <w:r w:rsidRPr="00132F26">
        <w:rPr>
          <w:rFonts w:asciiTheme="minorHAnsi" w:eastAsiaTheme="minorHAnsi" w:hAnsiTheme="minorHAnsi" w:cstheme="minorBidi"/>
          <w:sz w:val="24"/>
        </w:rPr>
        <w:t xml:space="preserve">For </w:t>
      </w:r>
      <w:r w:rsidRPr="00132F26">
        <w:rPr>
          <w:rFonts w:asciiTheme="minorHAnsi" w:eastAsiaTheme="minorHAnsi" w:hAnsiTheme="minorHAnsi" w:cstheme="minorBidi"/>
          <w:b/>
          <w:bCs/>
          <w:color w:val="0070C0"/>
          <w:sz w:val="24"/>
        </w:rPr>
        <w:t>ALL devices</w:t>
      </w:r>
      <w:r w:rsidRPr="00132F26">
        <w:rPr>
          <w:rFonts w:asciiTheme="minorHAnsi" w:eastAsiaTheme="minorHAnsi" w:hAnsiTheme="minorHAnsi" w:cstheme="minorBidi"/>
          <w:sz w:val="24"/>
        </w:rPr>
        <w:t xml:space="preserve"> (lines, tubes, drains) clean the 6 inches closest to the body.</w:t>
      </w:r>
    </w:p>
    <w:p w14:paraId="5AE7D66A" w14:textId="35C96C0E" w:rsidR="007A5716" w:rsidRPr="00132F26" w:rsidRDefault="007A5716" w:rsidP="00132F26">
      <w:pPr>
        <w:pStyle w:val="ListParagraph"/>
        <w:numPr>
          <w:ilvl w:val="0"/>
          <w:numId w:val="1"/>
        </w:numPr>
        <w:spacing w:before="0" w:beforeAutospacing="0" w:after="0" w:line="259" w:lineRule="auto"/>
        <w:ind w:left="720" w:right="900"/>
        <w:jc w:val="both"/>
        <w:rPr>
          <w:rFonts w:asciiTheme="minorHAnsi" w:eastAsiaTheme="minorHAnsi" w:hAnsiTheme="minorHAnsi" w:cstheme="minorBidi"/>
          <w:sz w:val="24"/>
        </w:rPr>
      </w:pPr>
      <w:r w:rsidRPr="00132F26">
        <w:rPr>
          <w:rFonts w:asciiTheme="minorHAnsi" w:eastAsiaTheme="minorHAnsi" w:hAnsiTheme="minorHAnsi" w:cstheme="minorBidi"/>
          <w:sz w:val="24"/>
        </w:rPr>
        <w:t xml:space="preserve">Patients feel uncomfortable cleaning devices. Staff </w:t>
      </w:r>
      <w:r w:rsidRPr="00132F26">
        <w:rPr>
          <w:rFonts w:asciiTheme="minorHAnsi" w:eastAsiaTheme="minorHAnsi" w:hAnsiTheme="minorHAnsi" w:cstheme="minorBidi"/>
          <w:b/>
          <w:bCs/>
          <w:color w:val="0070C0"/>
          <w:sz w:val="24"/>
        </w:rPr>
        <w:t xml:space="preserve">HAVE TO HELP </w:t>
      </w:r>
      <w:r w:rsidRPr="00132F26">
        <w:rPr>
          <w:rFonts w:asciiTheme="minorHAnsi" w:eastAsiaTheme="minorHAnsi" w:hAnsiTheme="minorHAnsi" w:cstheme="minorBidi"/>
          <w:sz w:val="24"/>
        </w:rPr>
        <w:t>clean them.</w:t>
      </w:r>
    </w:p>
    <w:p w14:paraId="0B19800C" w14:textId="3117F940" w:rsidR="007A5716" w:rsidRPr="00132F26" w:rsidRDefault="007A5716" w:rsidP="00132F26">
      <w:pPr>
        <w:pStyle w:val="ListParagraph"/>
        <w:numPr>
          <w:ilvl w:val="0"/>
          <w:numId w:val="1"/>
        </w:numPr>
        <w:spacing w:before="0" w:beforeAutospacing="0" w:after="0" w:line="259" w:lineRule="auto"/>
        <w:ind w:left="720" w:right="900"/>
        <w:jc w:val="both"/>
        <w:rPr>
          <w:rFonts w:asciiTheme="minorHAnsi" w:eastAsiaTheme="minorHAnsi" w:hAnsiTheme="minorHAnsi" w:cstheme="minorBidi"/>
          <w:sz w:val="24"/>
        </w:rPr>
      </w:pPr>
      <w:r w:rsidRPr="00132F26">
        <w:rPr>
          <w:rFonts w:asciiTheme="minorHAnsi" w:eastAsiaTheme="minorHAnsi" w:hAnsiTheme="minorHAnsi" w:cstheme="minorBidi"/>
          <w:sz w:val="24"/>
        </w:rPr>
        <w:t>Staff: Use clean CHG cloths to clean patients’ devices during bed baths and after showering.</w:t>
      </w:r>
    </w:p>
    <w:p w14:paraId="11EC744A" w14:textId="63F5FF92" w:rsidR="00656289" w:rsidRDefault="00656289" w:rsidP="00656289">
      <w:pPr>
        <w:pStyle w:val="ListParagraph"/>
        <w:spacing w:before="0" w:beforeAutospacing="0" w:after="0" w:line="240" w:lineRule="auto"/>
        <w:ind w:left="0"/>
        <w:jc w:val="right"/>
        <w:rPr>
          <w:bCs/>
          <w:sz w:val="20"/>
          <w:szCs w:val="20"/>
        </w:rPr>
      </w:pPr>
      <w:r w:rsidRPr="00341AC2">
        <w:rPr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D32357" wp14:editId="7E60276D">
                <wp:simplePos x="0" y="0"/>
                <wp:positionH relativeFrom="column">
                  <wp:posOffset>-158750</wp:posOffset>
                </wp:positionH>
                <wp:positionV relativeFrom="paragraph">
                  <wp:posOffset>33020</wp:posOffset>
                </wp:positionV>
                <wp:extent cx="1346200" cy="55245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0A59B" w14:textId="31A2E6D9" w:rsidR="00341AC2" w:rsidRDefault="00341AC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7EEADF" wp14:editId="5B689D01">
                                  <wp:extent cx="1123950" cy="382144"/>
                                  <wp:effectExtent l="0" t="0" r="0" b="0"/>
                                  <wp:docPr id="5" name="Picture 5" descr="HHS and AHRQ logo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HHS and AHRQ logos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8237" cy="4142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32357" id="_x0000_s1027" type="#_x0000_t202" style="position:absolute;left:0;text-align:left;margin-left:-12.5pt;margin-top:2.6pt;width:106pt;height:4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" filled="f" stroked="f">
                <v:textbox>
                  <w:txbxContent>
                    <w:p w14:paraId="6810A59B" w14:textId="31A2E6D9" w:rsidR="00341AC2" w:rsidRDefault="00341AC2">
                      <w:r>
                        <w:rPr>
                          <w:noProof/>
                        </w:rPr>
                        <w:drawing>
                          <wp:inline distT="0" distB="0" distL="0" distR="0" wp14:anchorId="517EEADF" wp14:editId="5B689D01">
                            <wp:extent cx="1123950" cy="382144"/>
                            <wp:effectExtent l="0" t="0" r="0" b="0"/>
                            <wp:docPr id="5" name="Picture 5" descr="HHS and AHRQ logo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HHS and AHRQ logos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18237" cy="4142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43EA47" w14:textId="6FD1F020" w:rsidR="002934F1" w:rsidRPr="00341AC2" w:rsidRDefault="00341AC2" w:rsidP="00656289">
      <w:pPr>
        <w:pStyle w:val="ListParagraph"/>
        <w:spacing w:before="0" w:beforeAutospacing="0" w:after="0" w:line="240" w:lineRule="auto"/>
        <w:ind w:left="0"/>
        <w:jc w:val="right"/>
        <w:rPr>
          <w:bCs/>
          <w:sz w:val="20"/>
          <w:szCs w:val="20"/>
        </w:rPr>
      </w:pPr>
      <w:r w:rsidRPr="00341AC2">
        <w:rPr>
          <w:bCs/>
          <w:sz w:val="20"/>
          <w:szCs w:val="20"/>
        </w:rPr>
        <w:t>AHRQ Pub. No. 20(22)-0036</w:t>
      </w:r>
    </w:p>
    <w:p w14:paraId="26B48896" w14:textId="1FE26E7D" w:rsidR="00341AC2" w:rsidRPr="00341AC2" w:rsidRDefault="00341AC2" w:rsidP="00656289">
      <w:pPr>
        <w:pStyle w:val="ListParagraph"/>
        <w:spacing w:before="0" w:beforeAutospacing="0" w:after="0" w:line="240" w:lineRule="auto"/>
        <w:ind w:left="0"/>
        <w:jc w:val="right"/>
        <w:rPr>
          <w:bCs/>
          <w:sz w:val="20"/>
          <w:szCs w:val="20"/>
        </w:rPr>
      </w:pPr>
      <w:r w:rsidRPr="00341AC2">
        <w:rPr>
          <w:bCs/>
          <w:sz w:val="20"/>
          <w:szCs w:val="20"/>
        </w:rPr>
        <w:t>March 2022</w:t>
      </w:r>
    </w:p>
    <w:sectPr w:rsidR="00341AC2" w:rsidRPr="00341AC2" w:rsidSect="0059292D">
      <w:headerReference w:type="default" r:id="rId9"/>
      <w:pgSz w:w="12240" w:h="15840"/>
      <w:pgMar w:top="540" w:right="810" w:bottom="18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05AC8E" w14:textId="77777777" w:rsidR="00124D0D" w:rsidRDefault="00124D0D" w:rsidP="000E5E75">
      <w:pPr>
        <w:spacing w:before="0" w:after="0" w:line="240" w:lineRule="auto"/>
      </w:pPr>
      <w:r>
        <w:separator/>
      </w:r>
    </w:p>
  </w:endnote>
  <w:endnote w:type="continuationSeparator" w:id="0">
    <w:p w14:paraId="607A800C" w14:textId="77777777" w:rsidR="00124D0D" w:rsidRDefault="00124D0D" w:rsidP="000E5E7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D62A68" w14:textId="77777777" w:rsidR="00124D0D" w:rsidRDefault="00124D0D" w:rsidP="000E5E75">
      <w:pPr>
        <w:spacing w:before="0" w:after="0" w:line="240" w:lineRule="auto"/>
      </w:pPr>
      <w:r>
        <w:separator/>
      </w:r>
    </w:p>
  </w:footnote>
  <w:footnote w:type="continuationSeparator" w:id="0">
    <w:p w14:paraId="0AED9D7D" w14:textId="77777777" w:rsidR="00124D0D" w:rsidRDefault="00124D0D" w:rsidP="000E5E7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A056D" w14:textId="5E34C549" w:rsidR="00132F26" w:rsidRDefault="00DE7B02">
    <w:pPr>
      <w:pStyle w:val="Header"/>
    </w:pPr>
    <w:r w:rsidRPr="00132F2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45F4DE" wp14:editId="52FC8718">
              <wp:simplePos x="0" y="0"/>
              <wp:positionH relativeFrom="column">
                <wp:posOffset>-330200</wp:posOffset>
              </wp:positionH>
              <wp:positionV relativeFrom="paragraph">
                <wp:posOffset>4790357</wp:posOffset>
              </wp:positionV>
              <wp:extent cx="7033260" cy="4133215"/>
              <wp:effectExtent l="12700" t="12700" r="15240" b="6985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33260" cy="4133215"/>
                      </a:xfrm>
                      <a:prstGeom prst="rect">
                        <a:avLst/>
                      </a:prstGeom>
                      <a:noFill/>
                      <a:ln cmpd="thickThin">
                        <a:solidFill>
                          <a:srgbClr val="4D4D4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rect w14:anchorId="727CFB07" id="Rectangle 3" o:spid="_x0000_s1026" alt="&quot;&quot;" style="position:absolute;margin-left:-26pt;margin-top:377.2pt;width:553.8pt;height:32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" filled="f" strokecolor="#4d4d4d" strokeweight="2pt">
              <v:stroke linestyle="thickThin"/>
            </v:rect>
          </w:pict>
        </mc:Fallback>
      </mc:AlternateContent>
    </w:r>
    <w:r w:rsidR="00132F26" w:rsidRPr="00132F2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65673" wp14:editId="2981652D">
              <wp:simplePos x="0" y="0"/>
              <wp:positionH relativeFrom="column">
                <wp:posOffset>-327660</wp:posOffset>
              </wp:positionH>
              <wp:positionV relativeFrom="paragraph">
                <wp:posOffset>12700</wp:posOffset>
              </wp:positionV>
              <wp:extent cx="7033260" cy="4133215"/>
              <wp:effectExtent l="12700" t="12700" r="15240" b="6985"/>
              <wp:wrapNone/>
              <wp:docPr id="2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33260" cy="4133215"/>
                      </a:xfrm>
                      <a:prstGeom prst="rect">
                        <a:avLst/>
                      </a:prstGeom>
                      <a:noFill/>
                      <a:ln cmpd="thickThin">
                        <a:solidFill>
                          <a:srgbClr val="4D4D4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rect w14:anchorId="19FD3505" id="Rectangle 2" o:spid="_x0000_s1026" alt="&quot;&quot;" style="position:absolute;margin-left:-25.8pt;margin-top:1pt;width:553.8pt;height:3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" filled="f" strokecolor="#4d4d4d" strokeweight="2pt">
              <v:stroke linestyle="thickTh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2714F"/>
    <w:multiLevelType w:val="hybridMultilevel"/>
    <w:tmpl w:val="819A62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CA33DC"/>
    <w:multiLevelType w:val="hybridMultilevel"/>
    <w:tmpl w:val="68085A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FE49D8"/>
    <w:multiLevelType w:val="hybridMultilevel"/>
    <w:tmpl w:val="321A77A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6F5EE9"/>
    <w:multiLevelType w:val="hybridMultilevel"/>
    <w:tmpl w:val="583EBB0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8B3D0D"/>
    <w:multiLevelType w:val="hybridMultilevel"/>
    <w:tmpl w:val="A97C7E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7D5F65"/>
    <w:multiLevelType w:val="hybridMultilevel"/>
    <w:tmpl w:val="49BE8D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9014D5"/>
    <w:multiLevelType w:val="hybridMultilevel"/>
    <w:tmpl w:val="B4F21D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B1E80D4">
      <w:start w:val="1"/>
      <w:numFmt w:val="bullet"/>
      <w:lvlText w:val="̶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217"/>
    <w:rsid w:val="00006801"/>
    <w:rsid w:val="00027C75"/>
    <w:rsid w:val="000549D5"/>
    <w:rsid w:val="0006117B"/>
    <w:rsid w:val="000A76EA"/>
    <w:rsid w:val="000B56C0"/>
    <w:rsid w:val="000C0E11"/>
    <w:rsid w:val="000D4030"/>
    <w:rsid w:val="000E5E75"/>
    <w:rsid w:val="000F30F2"/>
    <w:rsid w:val="000F365A"/>
    <w:rsid w:val="000F697C"/>
    <w:rsid w:val="00110533"/>
    <w:rsid w:val="00110FB2"/>
    <w:rsid w:val="00113B59"/>
    <w:rsid w:val="001210C8"/>
    <w:rsid w:val="00124D0D"/>
    <w:rsid w:val="001251F7"/>
    <w:rsid w:val="00132F26"/>
    <w:rsid w:val="001416A9"/>
    <w:rsid w:val="00171DD5"/>
    <w:rsid w:val="001D0748"/>
    <w:rsid w:val="001D239B"/>
    <w:rsid w:val="001F7A79"/>
    <w:rsid w:val="0021046E"/>
    <w:rsid w:val="00225E4B"/>
    <w:rsid w:val="00230427"/>
    <w:rsid w:val="0025364D"/>
    <w:rsid w:val="00253F1C"/>
    <w:rsid w:val="00284B75"/>
    <w:rsid w:val="002934F1"/>
    <w:rsid w:val="002A66C4"/>
    <w:rsid w:val="002D1D38"/>
    <w:rsid w:val="002E3A11"/>
    <w:rsid w:val="002F0FAA"/>
    <w:rsid w:val="002F657E"/>
    <w:rsid w:val="00327EEC"/>
    <w:rsid w:val="00331199"/>
    <w:rsid w:val="003311E1"/>
    <w:rsid w:val="0033595F"/>
    <w:rsid w:val="00341AC2"/>
    <w:rsid w:val="003D276F"/>
    <w:rsid w:val="003E0CA9"/>
    <w:rsid w:val="003F7636"/>
    <w:rsid w:val="00422263"/>
    <w:rsid w:val="00442EBC"/>
    <w:rsid w:val="00446B47"/>
    <w:rsid w:val="004567CB"/>
    <w:rsid w:val="00467E09"/>
    <w:rsid w:val="004808E8"/>
    <w:rsid w:val="004C02A7"/>
    <w:rsid w:val="004C553C"/>
    <w:rsid w:val="00502A2C"/>
    <w:rsid w:val="0052627C"/>
    <w:rsid w:val="00590732"/>
    <w:rsid w:val="0059292D"/>
    <w:rsid w:val="005A7268"/>
    <w:rsid w:val="005B3454"/>
    <w:rsid w:val="005B6D67"/>
    <w:rsid w:val="005C0643"/>
    <w:rsid w:val="005C618B"/>
    <w:rsid w:val="005D3BD8"/>
    <w:rsid w:val="005D7B52"/>
    <w:rsid w:val="00622207"/>
    <w:rsid w:val="006238F7"/>
    <w:rsid w:val="00623DDB"/>
    <w:rsid w:val="00630D89"/>
    <w:rsid w:val="00635E42"/>
    <w:rsid w:val="00654292"/>
    <w:rsid w:val="00656289"/>
    <w:rsid w:val="00661D2F"/>
    <w:rsid w:val="006D2937"/>
    <w:rsid w:val="007145E0"/>
    <w:rsid w:val="007161F7"/>
    <w:rsid w:val="00723217"/>
    <w:rsid w:val="00726858"/>
    <w:rsid w:val="00726D87"/>
    <w:rsid w:val="007348F6"/>
    <w:rsid w:val="00742648"/>
    <w:rsid w:val="00743256"/>
    <w:rsid w:val="0075170D"/>
    <w:rsid w:val="00763F43"/>
    <w:rsid w:val="00772F5E"/>
    <w:rsid w:val="007A031A"/>
    <w:rsid w:val="007A5716"/>
    <w:rsid w:val="007A7E4F"/>
    <w:rsid w:val="007B61CA"/>
    <w:rsid w:val="007C0F7D"/>
    <w:rsid w:val="007D46B9"/>
    <w:rsid w:val="008075B5"/>
    <w:rsid w:val="00814F2A"/>
    <w:rsid w:val="00816344"/>
    <w:rsid w:val="00830114"/>
    <w:rsid w:val="00835474"/>
    <w:rsid w:val="00840593"/>
    <w:rsid w:val="00890C5F"/>
    <w:rsid w:val="00891127"/>
    <w:rsid w:val="00895010"/>
    <w:rsid w:val="008F1CE0"/>
    <w:rsid w:val="009028C4"/>
    <w:rsid w:val="0090344A"/>
    <w:rsid w:val="00933BA7"/>
    <w:rsid w:val="00940609"/>
    <w:rsid w:val="009458B2"/>
    <w:rsid w:val="00980229"/>
    <w:rsid w:val="009B1BDD"/>
    <w:rsid w:val="009E25F9"/>
    <w:rsid w:val="009F16AE"/>
    <w:rsid w:val="009F5839"/>
    <w:rsid w:val="009F68C6"/>
    <w:rsid w:val="00A01F03"/>
    <w:rsid w:val="00A0264A"/>
    <w:rsid w:val="00A043A3"/>
    <w:rsid w:val="00A04BC1"/>
    <w:rsid w:val="00A127CA"/>
    <w:rsid w:val="00A161D4"/>
    <w:rsid w:val="00A34ECA"/>
    <w:rsid w:val="00A47797"/>
    <w:rsid w:val="00A507CC"/>
    <w:rsid w:val="00A520C2"/>
    <w:rsid w:val="00A56D7E"/>
    <w:rsid w:val="00A61C41"/>
    <w:rsid w:val="00A657CC"/>
    <w:rsid w:val="00A71F61"/>
    <w:rsid w:val="00B165DA"/>
    <w:rsid w:val="00B16B2A"/>
    <w:rsid w:val="00B306BD"/>
    <w:rsid w:val="00B400BD"/>
    <w:rsid w:val="00B436CB"/>
    <w:rsid w:val="00B868EA"/>
    <w:rsid w:val="00BB1422"/>
    <w:rsid w:val="00BD2B46"/>
    <w:rsid w:val="00BE2DE5"/>
    <w:rsid w:val="00C02240"/>
    <w:rsid w:val="00C25B73"/>
    <w:rsid w:val="00C3572F"/>
    <w:rsid w:val="00C3737A"/>
    <w:rsid w:val="00C506E1"/>
    <w:rsid w:val="00C7337F"/>
    <w:rsid w:val="00CA0300"/>
    <w:rsid w:val="00CB7FCB"/>
    <w:rsid w:val="00CE7AD6"/>
    <w:rsid w:val="00CF15C2"/>
    <w:rsid w:val="00CF671A"/>
    <w:rsid w:val="00D42743"/>
    <w:rsid w:val="00D43A6A"/>
    <w:rsid w:val="00D46916"/>
    <w:rsid w:val="00D51CB5"/>
    <w:rsid w:val="00D629D7"/>
    <w:rsid w:val="00D81EC6"/>
    <w:rsid w:val="00DA5F66"/>
    <w:rsid w:val="00DC4F12"/>
    <w:rsid w:val="00DC5EB7"/>
    <w:rsid w:val="00DD62E8"/>
    <w:rsid w:val="00DE7B02"/>
    <w:rsid w:val="00E448B1"/>
    <w:rsid w:val="00E547DC"/>
    <w:rsid w:val="00E57775"/>
    <w:rsid w:val="00E714F9"/>
    <w:rsid w:val="00E7472A"/>
    <w:rsid w:val="00E94C5C"/>
    <w:rsid w:val="00E95F95"/>
    <w:rsid w:val="00E97349"/>
    <w:rsid w:val="00EA7013"/>
    <w:rsid w:val="00EC0D28"/>
    <w:rsid w:val="00ED0A0A"/>
    <w:rsid w:val="00EF1688"/>
    <w:rsid w:val="00F11E58"/>
    <w:rsid w:val="00F23A83"/>
    <w:rsid w:val="00F33FA8"/>
    <w:rsid w:val="00F35A32"/>
    <w:rsid w:val="00F41322"/>
    <w:rsid w:val="00F846AE"/>
    <w:rsid w:val="00F84E62"/>
    <w:rsid w:val="00F87740"/>
    <w:rsid w:val="00FB4011"/>
    <w:rsid w:val="00FB7A8F"/>
    <w:rsid w:val="00FD0BBF"/>
    <w:rsid w:val="00FD59CD"/>
    <w:rsid w:val="00FF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F733E"/>
  <w15:docId w15:val="{B01DF400-0880-4082-95F6-87148EB88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217"/>
    <w:pPr>
      <w:spacing w:before="100" w:beforeAutospacing="1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23217"/>
    <w:pPr>
      <w:spacing w:before="0" w:beforeAutospacing="0"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72321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table" w:styleId="LightShading-Accent1">
    <w:name w:val="Light Shading Accent 1"/>
    <w:basedOn w:val="TableNormal"/>
    <w:uiPriority w:val="60"/>
    <w:rsid w:val="00723217"/>
    <w:pPr>
      <w:spacing w:after="0" w:line="240" w:lineRule="auto"/>
    </w:pPr>
    <w:rPr>
      <w:rFonts w:ascii="Calibri" w:eastAsia="Calibri" w:hAnsi="Calibri" w:cs="Times New Roman"/>
      <w:color w:val="365F91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aliases w:val="Bullet List Paragraph"/>
    <w:basedOn w:val="Normal"/>
    <w:link w:val="ListParagraphChar"/>
    <w:uiPriority w:val="34"/>
    <w:qFormat/>
    <w:rsid w:val="005D7B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E7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E7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E5E7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E75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C4F12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16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3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34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3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344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34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344"/>
    <w:rPr>
      <w:rFonts w:ascii="Segoe UI" w:eastAsia="Calibri" w:hAnsi="Segoe UI" w:cs="Segoe UI"/>
      <w:sz w:val="18"/>
      <w:szCs w:val="18"/>
    </w:rPr>
  </w:style>
  <w:style w:type="paragraph" w:customStyle="1" w:styleId="Header1">
    <w:name w:val="Header 1"/>
    <w:basedOn w:val="Normal"/>
    <w:link w:val="Header1Char"/>
    <w:qFormat/>
    <w:rsid w:val="00132F26"/>
    <w:pPr>
      <w:spacing w:before="0" w:beforeAutospacing="0" w:after="0" w:line="240" w:lineRule="auto"/>
      <w:jc w:val="center"/>
    </w:pPr>
    <w:rPr>
      <w:b/>
      <w:color w:val="0070C0"/>
      <w:sz w:val="52"/>
      <w:szCs w:val="52"/>
    </w:rPr>
  </w:style>
  <w:style w:type="character" w:customStyle="1" w:styleId="Header1Char">
    <w:name w:val="Header 1 Char"/>
    <w:basedOn w:val="DefaultParagraphFont"/>
    <w:link w:val="Header1"/>
    <w:rsid w:val="00132F26"/>
    <w:rPr>
      <w:rFonts w:ascii="Calibri" w:eastAsia="Calibri" w:hAnsi="Calibri" w:cs="Times New Roman"/>
      <w:b/>
      <w:color w:val="0070C0"/>
      <w:sz w:val="52"/>
      <w:szCs w:val="52"/>
    </w:rPr>
  </w:style>
  <w:style w:type="paragraph" w:customStyle="1" w:styleId="Header2">
    <w:name w:val="Header 2"/>
    <w:basedOn w:val="Normal"/>
    <w:link w:val="Header2Char"/>
    <w:qFormat/>
    <w:rsid w:val="00132F26"/>
    <w:pPr>
      <w:spacing w:before="0" w:beforeAutospacing="0" w:after="0" w:line="240" w:lineRule="auto"/>
      <w:jc w:val="center"/>
    </w:pPr>
    <w:rPr>
      <w:b/>
      <w:i/>
      <w:color w:val="0070C0"/>
      <w:sz w:val="44"/>
      <w:szCs w:val="44"/>
    </w:rPr>
  </w:style>
  <w:style w:type="character" w:customStyle="1" w:styleId="Header2Char">
    <w:name w:val="Header 2 Char"/>
    <w:basedOn w:val="DefaultParagraphFont"/>
    <w:link w:val="Header2"/>
    <w:rsid w:val="00132F26"/>
    <w:rPr>
      <w:rFonts w:ascii="Calibri" w:eastAsia="Calibri" w:hAnsi="Calibri" w:cs="Times New Roman"/>
      <w:b/>
      <w:i/>
      <w:color w:val="0070C0"/>
      <w:sz w:val="44"/>
      <w:szCs w:val="44"/>
    </w:rPr>
  </w:style>
  <w:style w:type="character" w:customStyle="1" w:styleId="ListParagraphChar">
    <w:name w:val="List Paragraph Char"/>
    <w:aliases w:val="Bullet List Paragraph Char"/>
    <w:basedOn w:val="DefaultParagraphFont"/>
    <w:link w:val="ListParagraph"/>
    <w:uiPriority w:val="34"/>
    <w:rsid w:val="00132F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20A31-34F0-4708-ACF5-0F71AB875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Device Cleaning With CHG</dc:title>
  <dc:subject>Decolonization of Non-ICU Patients</dc:subject>
  <dc:creator>"Agency for Healthcare Research and Quality (AHRQ)"</dc:creator>
  <cp:keywords>HAIs</cp:keywords>
  <cp:lastModifiedBy>Ramage, Kathryn (AHRQ/OC) (CTR)</cp:lastModifiedBy>
  <cp:revision>6</cp:revision>
  <cp:lastPrinted>2016-01-13T22:55:00Z</cp:lastPrinted>
  <dcterms:created xsi:type="dcterms:W3CDTF">2021-09-20T22:12:00Z</dcterms:created>
  <dcterms:modified xsi:type="dcterms:W3CDTF">2022-02-21T17:06:00Z</dcterms:modified>
  <cp:category>healthcare associated infections</cp:category>
</cp:coreProperties>
</file>