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6C9B" w14:textId="1239C563" w:rsidR="0006117B" w:rsidRPr="00FA4EBA" w:rsidRDefault="0006117B" w:rsidP="00FA4EBA">
      <w:pPr>
        <w:pStyle w:val="Header1"/>
      </w:pPr>
      <w:r>
        <w:t xml:space="preserve">Decolonization </w:t>
      </w:r>
      <w:r w:rsidR="00263FB1">
        <w:t>of</w:t>
      </w:r>
      <w:r>
        <w:t xml:space="preserve"> </w:t>
      </w:r>
    </w:p>
    <w:p w14:paraId="2B2E71CB" w14:textId="73EBE5DD" w:rsidR="0006117B" w:rsidRDefault="0006117B" w:rsidP="004A3ED2">
      <w:pPr>
        <w:pStyle w:val="Header1"/>
        <w:spacing w:after="360"/>
        <w:rPr>
          <w:b w:val="0"/>
        </w:rPr>
      </w:pPr>
      <w:r>
        <w:t xml:space="preserve">Non-ICU Patients </w:t>
      </w:r>
      <w:proofErr w:type="gramStart"/>
      <w:r w:rsidR="00EA2A13">
        <w:t>W</w:t>
      </w:r>
      <w:r>
        <w:t>ith</w:t>
      </w:r>
      <w:proofErr w:type="gramEnd"/>
      <w:r>
        <w:t xml:space="preserve"> Devices</w:t>
      </w:r>
    </w:p>
    <w:p w14:paraId="2FD03969" w14:textId="5C901578" w:rsidR="00D46916" w:rsidRPr="00FA4EBA" w:rsidRDefault="00EA7C9E" w:rsidP="00FA4EBA">
      <w:pPr>
        <w:pStyle w:val="Header2"/>
      </w:pPr>
      <w:r>
        <w:t xml:space="preserve">Section 13-3 – </w:t>
      </w:r>
      <w:r w:rsidR="005D7B52" w:rsidRPr="00FA4EBA">
        <w:t>Staff Huddle Reminder:</w:t>
      </w:r>
    </w:p>
    <w:p w14:paraId="2C37D948" w14:textId="77777777" w:rsidR="00FA4EBA" w:rsidRDefault="008563ED" w:rsidP="004A3ED2">
      <w:pPr>
        <w:pStyle w:val="Header2"/>
        <w:spacing w:after="240"/>
      </w:pPr>
      <w:r w:rsidRPr="00FA4EBA">
        <w:t>Wound C</w:t>
      </w:r>
      <w:r w:rsidR="007D7989" w:rsidRPr="00FA4EBA">
        <w:t>le</w:t>
      </w:r>
      <w:r w:rsidRPr="00FA4EBA">
        <w:t>a</w:t>
      </w:r>
      <w:r w:rsidR="007D7989" w:rsidRPr="00FA4EBA">
        <w:t>ning</w:t>
      </w:r>
      <w:r w:rsidR="00C81BF6" w:rsidRPr="00FA4EBA">
        <w:t xml:space="preserve"> </w:t>
      </w:r>
      <w:proofErr w:type="gramStart"/>
      <w:r w:rsidR="00263FB1" w:rsidRPr="00FA4EBA">
        <w:t>W</w:t>
      </w:r>
      <w:r w:rsidR="00C81BF6" w:rsidRPr="00FA4EBA">
        <w:t>ith</w:t>
      </w:r>
      <w:proofErr w:type="gramEnd"/>
      <w:r w:rsidR="00C81BF6" w:rsidRPr="00FA4EBA">
        <w:t xml:space="preserve"> </w:t>
      </w:r>
      <w:r w:rsidR="00307A31" w:rsidRPr="00FA4EBA">
        <w:t>Chlorhexidine</w:t>
      </w:r>
    </w:p>
    <w:p w14:paraId="7CDD2762" w14:textId="743B81AE" w:rsidR="00BF43A9" w:rsidRPr="00FA4EBA" w:rsidRDefault="00BF43A9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 xml:space="preserve">Do not forget to clean wounds! Cleaning </w:t>
      </w:r>
      <w:r w:rsidR="006D6623" w:rsidRPr="00FA4EBA">
        <w:rPr>
          <w:rFonts w:asciiTheme="minorHAnsi" w:eastAsiaTheme="minorHAnsi" w:hAnsiTheme="minorHAnsi" w:cstheme="minorBidi"/>
          <w:sz w:val="24"/>
        </w:rPr>
        <w:t>wounds</w:t>
      </w:r>
      <w:r w:rsidRPr="00FA4EBA">
        <w:rPr>
          <w:rFonts w:asciiTheme="minorHAnsi" w:eastAsiaTheme="minorHAnsi" w:hAnsiTheme="minorHAnsi" w:cstheme="minorBidi"/>
          <w:sz w:val="24"/>
        </w:rPr>
        <w:t xml:space="preserve"> prevents surface bacteria from </w:t>
      </w:r>
      <w:r w:rsidR="00D7639C" w:rsidRPr="00FA4EBA">
        <w:rPr>
          <w:rFonts w:asciiTheme="minorHAnsi" w:eastAsiaTheme="minorHAnsi" w:hAnsiTheme="minorHAnsi" w:cstheme="minorBidi"/>
          <w:sz w:val="24"/>
        </w:rPr>
        <w:t xml:space="preserve">entering the body </w:t>
      </w:r>
      <w:r w:rsidRPr="00FA4EBA">
        <w:rPr>
          <w:rFonts w:asciiTheme="minorHAnsi" w:eastAsiaTheme="minorHAnsi" w:hAnsiTheme="minorHAnsi" w:cstheme="minorBidi"/>
          <w:sz w:val="24"/>
        </w:rPr>
        <w:t>and causing infection.</w:t>
      </w:r>
    </w:p>
    <w:p w14:paraId="4B3CC466" w14:textId="77777777" w:rsidR="00035F53" w:rsidRPr="00FA4EBA" w:rsidRDefault="00BF43A9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 xml:space="preserve">Clean </w:t>
      </w:r>
      <w:r w:rsidRPr="00FA4EBA">
        <w:rPr>
          <w:rFonts w:asciiTheme="minorHAnsi" w:eastAsiaTheme="minorHAnsi" w:hAnsiTheme="minorHAnsi" w:cstheme="minorBidi"/>
          <w:b/>
          <w:bCs/>
          <w:color w:val="0070C0"/>
          <w:sz w:val="24"/>
        </w:rPr>
        <w:t>ALL wounds</w:t>
      </w:r>
      <w:r w:rsidRPr="00FA4EBA">
        <w:rPr>
          <w:rFonts w:asciiTheme="minorHAnsi" w:eastAsiaTheme="minorHAnsi" w:hAnsiTheme="minorHAnsi" w:cstheme="minorBidi"/>
          <w:sz w:val="24"/>
        </w:rPr>
        <w:t xml:space="preserve"> unless deep or packed</w:t>
      </w:r>
      <w:r w:rsidR="00035F53" w:rsidRPr="00FA4EBA">
        <w:rPr>
          <w:rFonts w:asciiTheme="minorHAnsi" w:eastAsiaTheme="minorHAnsi" w:hAnsiTheme="minorHAnsi" w:cstheme="minorBidi"/>
          <w:sz w:val="24"/>
        </w:rPr>
        <w:t>. Be sure to clean superficial wounds, closed surgical incisions, stage 1 and 2 decubitus ulcers, friable skin/rash</w:t>
      </w:r>
      <w:r w:rsidR="007D7989" w:rsidRPr="00FA4EBA">
        <w:rPr>
          <w:rFonts w:asciiTheme="minorHAnsi" w:eastAsiaTheme="minorHAnsi" w:hAnsiTheme="minorHAnsi" w:cstheme="minorBidi"/>
          <w:sz w:val="24"/>
        </w:rPr>
        <w:t>es</w:t>
      </w:r>
      <w:r w:rsidR="00035F53" w:rsidRPr="00FA4EBA">
        <w:rPr>
          <w:rFonts w:asciiTheme="minorHAnsi" w:eastAsiaTheme="minorHAnsi" w:hAnsiTheme="minorHAnsi" w:cstheme="minorBidi"/>
          <w:sz w:val="24"/>
        </w:rPr>
        <w:t>, and superficial burns.</w:t>
      </w:r>
    </w:p>
    <w:p w14:paraId="7547692C" w14:textId="48D6264B" w:rsidR="00BF43A9" w:rsidRPr="00FA4EBA" w:rsidRDefault="00BF43A9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>CHG should be applied over any semipermeable or occlusive dressing</w:t>
      </w:r>
      <w:r w:rsidR="00916639" w:rsidRPr="00FA4EBA">
        <w:rPr>
          <w:rFonts w:asciiTheme="minorHAnsi" w:eastAsiaTheme="minorHAnsi" w:hAnsiTheme="minorHAnsi" w:cstheme="minorBidi"/>
          <w:sz w:val="24"/>
        </w:rPr>
        <w:t>.</w:t>
      </w:r>
    </w:p>
    <w:p w14:paraId="4F9AC14F" w14:textId="32C061B8" w:rsidR="00BF43A9" w:rsidRPr="00FA4EBA" w:rsidRDefault="00BF43A9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>Patients feel uncomfortable cleaning their wounds</w:t>
      </w:r>
      <w:r w:rsidR="007D7989" w:rsidRPr="00FA4EBA">
        <w:rPr>
          <w:rFonts w:asciiTheme="minorHAnsi" w:eastAsiaTheme="minorHAnsi" w:hAnsiTheme="minorHAnsi" w:cstheme="minorBidi"/>
          <w:sz w:val="24"/>
        </w:rPr>
        <w:t>. S</w:t>
      </w:r>
      <w:r w:rsidRPr="00FA4EBA">
        <w:rPr>
          <w:rFonts w:asciiTheme="minorHAnsi" w:eastAsiaTheme="minorHAnsi" w:hAnsiTheme="minorHAnsi" w:cstheme="minorBidi"/>
          <w:sz w:val="24"/>
        </w:rPr>
        <w:t xml:space="preserve">taff </w:t>
      </w:r>
      <w:r w:rsidRPr="00FA4EBA">
        <w:rPr>
          <w:rFonts w:asciiTheme="minorHAnsi" w:eastAsiaTheme="minorHAnsi" w:hAnsiTheme="minorHAnsi" w:cstheme="minorBidi"/>
          <w:b/>
          <w:bCs/>
          <w:color w:val="0070C0"/>
          <w:sz w:val="24"/>
        </w:rPr>
        <w:t>HAVE TO HELP</w:t>
      </w:r>
      <w:r w:rsidRPr="00FA4EBA">
        <w:rPr>
          <w:rFonts w:asciiTheme="minorHAnsi" w:eastAsiaTheme="minorHAnsi" w:hAnsiTheme="minorHAnsi" w:cstheme="minorBidi"/>
          <w:sz w:val="24"/>
        </w:rPr>
        <w:t xml:space="preserve"> clean them</w:t>
      </w:r>
      <w:r w:rsidR="00916639" w:rsidRPr="00FA4EBA">
        <w:rPr>
          <w:rFonts w:asciiTheme="minorHAnsi" w:eastAsiaTheme="minorHAnsi" w:hAnsiTheme="minorHAnsi" w:cstheme="minorBidi"/>
          <w:sz w:val="24"/>
        </w:rPr>
        <w:t>.</w:t>
      </w:r>
    </w:p>
    <w:p w14:paraId="7EF6C525" w14:textId="7D4E753C" w:rsidR="00BF43A9" w:rsidRPr="00FA4EBA" w:rsidRDefault="004A3ED2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4A3ED2">
        <w:rPr>
          <w:rFonts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CC3B7" wp14:editId="36D8A37E">
                <wp:simplePos x="0" y="0"/>
                <wp:positionH relativeFrom="column">
                  <wp:posOffset>-234950</wp:posOffset>
                </wp:positionH>
                <wp:positionV relativeFrom="paragraph">
                  <wp:posOffset>246380</wp:posOffset>
                </wp:positionV>
                <wp:extent cx="1416050" cy="5137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D092" w14:textId="520C3FA2" w:rsidR="004A3ED2" w:rsidRDefault="004A3E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21A78" wp14:editId="68535A79">
                                  <wp:extent cx="1193800" cy="405892"/>
                                  <wp:effectExtent l="0" t="0" r="6350" b="0"/>
                                  <wp:docPr id="1" name="Picture 1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818" cy="425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CC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5pt;margin-top:19.4pt;width:111.5pt;height:4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" filled="f" stroked="f">
                <v:textbox>
                  <w:txbxContent>
                    <w:p w14:paraId="3518D092" w14:textId="520C3FA2" w:rsidR="004A3ED2" w:rsidRDefault="004A3ED2">
                      <w:r>
                        <w:rPr>
                          <w:noProof/>
                        </w:rPr>
                        <w:drawing>
                          <wp:inline distT="0" distB="0" distL="0" distR="0" wp14:anchorId="3AF21A78" wp14:editId="68535A79">
                            <wp:extent cx="1193800" cy="405892"/>
                            <wp:effectExtent l="0" t="0" r="6350" b="0"/>
                            <wp:docPr id="1" name="Picture 1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0818" cy="425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3A9" w:rsidRPr="00FA4EBA">
        <w:rPr>
          <w:rFonts w:asciiTheme="minorHAnsi" w:eastAsiaTheme="minorHAnsi" w:hAnsiTheme="minorHAnsi" w:cstheme="minorBidi"/>
          <w:sz w:val="24"/>
        </w:rPr>
        <w:t xml:space="preserve">Staff: </w:t>
      </w:r>
      <w:r w:rsidR="00916639" w:rsidRPr="00FA4EBA">
        <w:rPr>
          <w:rFonts w:asciiTheme="minorHAnsi" w:eastAsiaTheme="minorHAnsi" w:hAnsiTheme="minorHAnsi" w:cstheme="minorBidi"/>
          <w:sz w:val="24"/>
        </w:rPr>
        <w:t xml:space="preserve">Use </w:t>
      </w:r>
      <w:r w:rsidR="00BF43A9" w:rsidRPr="00FA4EBA">
        <w:rPr>
          <w:rFonts w:asciiTheme="minorHAnsi" w:eastAsiaTheme="minorHAnsi" w:hAnsiTheme="minorHAnsi" w:cstheme="minorBidi"/>
          <w:sz w:val="24"/>
        </w:rPr>
        <w:t>a clean CHG cloth to clean patient’s wounds after showering</w:t>
      </w:r>
      <w:r w:rsidR="00DA06A3" w:rsidRPr="00FA4EBA">
        <w:rPr>
          <w:rFonts w:asciiTheme="minorHAnsi" w:eastAsiaTheme="minorHAnsi" w:hAnsiTheme="minorHAnsi" w:cstheme="minorBidi"/>
          <w:sz w:val="24"/>
        </w:rPr>
        <w:t>.</w:t>
      </w:r>
    </w:p>
    <w:p w14:paraId="7BE2AFCB" w14:textId="77777777" w:rsidR="006F466C" w:rsidRDefault="006F466C" w:rsidP="006F466C">
      <w:pPr>
        <w:pStyle w:val="ListParagraph"/>
        <w:spacing w:before="0" w:beforeAutospacing="0" w:after="0" w:line="240" w:lineRule="auto"/>
        <w:ind w:left="0"/>
        <w:jc w:val="right"/>
        <w:rPr>
          <w:rFonts w:cs="Arial"/>
          <w:bCs/>
          <w:sz w:val="20"/>
          <w:szCs w:val="20"/>
        </w:rPr>
      </w:pPr>
    </w:p>
    <w:p w14:paraId="0EF5062B" w14:textId="634F7FB2" w:rsidR="0006117B" w:rsidRPr="004A3ED2" w:rsidRDefault="004A3ED2" w:rsidP="006F466C">
      <w:pPr>
        <w:pStyle w:val="ListParagraph"/>
        <w:spacing w:before="0" w:beforeAutospacing="0" w:after="0" w:line="240" w:lineRule="auto"/>
        <w:ind w:left="0"/>
        <w:jc w:val="right"/>
        <w:rPr>
          <w:rFonts w:cs="Arial"/>
          <w:bCs/>
          <w:sz w:val="20"/>
          <w:szCs w:val="20"/>
        </w:rPr>
      </w:pPr>
      <w:r w:rsidRPr="004A3ED2">
        <w:rPr>
          <w:rFonts w:cs="Arial"/>
          <w:bCs/>
          <w:sz w:val="20"/>
          <w:szCs w:val="20"/>
        </w:rPr>
        <w:t>AHRQ Pub. No. 20(22)-0036</w:t>
      </w:r>
    </w:p>
    <w:p w14:paraId="30D7BF4D" w14:textId="40544E59" w:rsidR="004A3ED2" w:rsidRPr="004A3ED2" w:rsidRDefault="004A3ED2" w:rsidP="006F466C">
      <w:pPr>
        <w:pStyle w:val="ListParagraph"/>
        <w:spacing w:before="0" w:beforeAutospacing="0" w:after="0" w:line="240" w:lineRule="auto"/>
        <w:ind w:left="0"/>
        <w:jc w:val="right"/>
        <w:rPr>
          <w:rFonts w:cs="Arial"/>
          <w:bCs/>
          <w:sz w:val="20"/>
          <w:szCs w:val="20"/>
        </w:rPr>
      </w:pPr>
      <w:r w:rsidRPr="004A3ED2">
        <w:rPr>
          <w:rFonts w:cs="Arial"/>
          <w:bCs/>
          <w:sz w:val="20"/>
          <w:szCs w:val="20"/>
        </w:rPr>
        <w:t>March 2022</w:t>
      </w:r>
    </w:p>
    <w:p w14:paraId="171389F0" w14:textId="77777777" w:rsidR="00FA4EBA" w:rsidRDefault="00FA4EBA" w:rsidP="00FA4EBA">
      <w:pPr>
        <w:pStyle w:val="Header1"/>
      </w:pPr>
    </w:p>
    <w:p w14:paraId="77CAB012" w14:textId="77777777" w:rsidR="00FA4EBA" w:rsidRDefault="00FA4EBA" w:rsidP="00FA4EBA">
      <w:pPr>
        <w:pStyle w:val="Header1"/>
      </w:pPr>
    </w:p>
    <w:p w14:paraId="68422342" w14:textId="639F77FA" w:rsidR="005B3610" w:rsidRPr="00FA4EBA" w:rsidRDefault="005B3610" w:rsidP="00FA4EBA">
      <w:pPr>
        <w:pStyle w:val="Header1"/>
      </w:pPr>
      <w:r>
        <w:t xml:space="preserve">Decolonization of </w:t>
      </w:r>
    </w:p>
    <w:p w14:paraId="4C4F97BB" w14:textId="77777777" w:rsidR="005B3610" w:rsidRPr="00FA4EBA" w:rsidRDefault="005B3610" w:rsidP="00481819">
      <w:pPr>
        <w:pStyle w:val="Header1"/>
        <w:spacing w:after="360"/>
      </w:pPr>
      <w:r>
        <w:t xml:space="preserve">Non-ICU Patients </w:t>
      </w:r>
      <w:proofErr w:type="gramStart"/>
      <w:r>
        <w:t>With</w:t>
      </w:r>
      <w:proofErr w:type="gramEnd"/>
      <w:r>
        <w:t xml:space="preserve"> Devices</w:t>
      </w:r>
    </w:p>
    <w:p w14:paraId="247CCB55" w14:textId="2AC11352" w:rsidR="005B3610" w:rsidRPr="00FA4EBA" w:rsidRDefault="00EA7C9E" w:rsidP="00FA4EBA">
      <w:pPr>
        <w:pStyle w:val="Header2"/>
      </w:pPr>
      <w:r>
        <w:t xml:space="preserve">Section 13-3 – </w:t>
      </w:r>
      <w:r w:rsidR="005B3610" w:rsidRPr="00FA4EBA">
        <w:t>Staff Huddle Reminder:</w:t>
      </w:r>
    </w:p>
    <w:p w14:paraId="62915305" w14:textId="35D1A537" w:rsidR="005B3610" w:rsidRDefault="005B3610" w:rsidP="00481819">
      <w:pPr>
        <w:pStyle w:val="Header2"/>
        <w:spacing w:after="360"/>
      </w:pPr>
      <w:r w:rsidRPr="00FA4EBA">
        <w:t xml:space="preserve">Wound Cleaning </w:t>
      </w:r>
      <w:proofErr w:type="gramStart"/>
      <w:r w:rsidRPr="00FA4EBA">
        <w:t>With</w:t>
      </w:r>
      <w:proofErr w:type="gramEnd"/>
      <w:r w:rsidRPr="00FA4EBA">
        <w:t xml:space="preserve"> Chlorhexidine </w:t>
      </w:r>
    </w:p>
    <w:p w14:paraId="7C2ACA2B" w14:textId="77777777" w:rsidR="005B3610" w:rsidRPr="00FA4EBA" w:rsidRDefault="005B3610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>Do not forget to clean wounds! Cleaning wounds prevents surface bacteria from entering the body and causing infection.</w:t>
      </w:r>
    </w:p>
    <w:p w14:paraId="109ACE48" w14:textId="77777777" w:rsidR="005B3610" w:rsidRPr="00FA4EBA" w:rsidRDefault="005B3610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 xml:space="preserve">Clean </w:t>
      </w:r>
      <w:r w:rsidRPr="00FA4EBA">
        <w:rPr>
          <w:rFonts w:asciiTheme="minorHAnsi" w:eastAsiaTheme="minorHAnsi" w:hAnsiTheme="minorHAnsi" w:cstheme="minorBidi"/>
          <w:b/>
          <w:bCs/>
          <w:color w:val="0070C0"/>
          <w:sz w:val="24"/>
        </w:rPr>
        <w:t>ALL wounds</w:t>
      </w:r>
      <w:r w:rsidRPr="00FA4EBA">
        <w:rPr>
          <w:rFonts w:asciiTheme="minorHAnsi" w:eastAsiaTheme="minorHAnsi" w:hAnsiTheme="minorHAnsi" w:cstheme="minorBidi"/>
          <w:sz w:val="24"/>
        </w:rPr>
        <w:t xml:space="preserve"> unless deep or packed. Be sure to clean superficial wounds, closed surgical incisions, stage 1 and 2 decubitus ulcers, friable skin/rashes, and superficial burns.</w:t>
      </w:r>
    </w:p>
    <w:p w14:paraId="1DE860F9" w14:textId="5A87F113" w:rsidR="005B3610" w:rsidRPr="00FA4EBA" w:rsidRDefault="005B3610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>CHG should be applied over any semipermeable or occlusive dressing.</w:t>
      </w:r>
    </w:p>
    <w:p w14:paraId="76DCE880" w14:textId="77777777" w:rsidR="005B3610" w:rsidRPr="00FA4EBA" w:rsidRDefault="005B3610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 xml:space="preserve">Patients feel uncomfortable cleaning their wounds. Staff </w:t>
      </w:r>
      <w:r w:rsidRPr="00FA4EBA">
        <w:rPr>
          <w:rFonts w:asciiTheme="minorHAnsi" w:eastAsiaTheme="minorHAnsi" w:hAnsiTheme="minorHAnsi" w:cstheme="minorBidi"/>
          <w:b/>
          <w:bCs/>
          <w:color w:val="0070C0"/>
          <w:sz w:val="24"/>
        </w:rPr>
        <w:t>HAVE TO HELP</w:t>
      </w:r>
      <w:r w:rsidRPr="00FA4EBA">
        <w:rPr>
          <w:rFonts w:asciiTheme="minorHAnsi" w:eastAsiaTheme="minorHAnsi" w:hAnsiTheme="minorHAnsi" w:cstheme="minorBidi"/>
          <w:sz w:val="24"/>
        </w:rPr>
        <w:t xml:space="preserve"> clean them.</w:t>
      </w:r>
    </w:p>
    <w:p w14:paraId="5F75B1C1" w14:textId="389899D4" w:rsidR="00307A31" w:rsidRDefault="005B3610" w:rsidP="00FA4EBA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FA4EBA">
        <w:rPr>
          <w:rFonts w:asciiTheme="minorHAnsi" w:eastAsiaTheme="minorHAnsi" w:hAnsiTheme="minorHAnsi" w:cstheme="minorBidi"/>
          <w:sz w:val="24"/>
        </w:rPr>
        <w:t>Staff: Use a clean CHG cloth to clean patient’s wounds after showering.</w:t>
      </w:r>
    </w:p>
    <w:p w14:paraId="743CB2C7" w14:textId="106611E4" w:rsidR="00481819" w:rsidRDefault="00481819" w:rsidP="00481819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 w:rsidRPr="00481819">
        <w:rPr>
          <w:rFonts w:asciiTheme="minorHAnsi" w:eastAsiaTheme="minorHAnsi" w:hAnsiTheme="minorHAnsi" w:cstheme="minorBidi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948FF2" wp14:editId="631B590E">
                <wp:simplePos x="0" y="0"/>
                <wp:positionH relativeFrom="column">
                  <wp:posOffset>-187325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3524" w14:textId="59A9A22C" w:rsidR="00481819" w:rsidRDefault="004818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F4A19" wp14:editId="2AF095FC">
                                  <wp:extent cx="1213971" cy="412750"/>
                                  <wp:effectExtent l="0" t="0" r="5715" b="6350"/>
                                  <wp:docPr id="5" name="Picture 5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199" cy="420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48FF2" id="_x0000_s1027" type="#_x0000_t202" style="position:absolute;left:0;text-align:left;margin-left:-14.75pt;margin-top:14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/7DwIAAPo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" filled="f" stroked="f">
                <v:textbox style="mso-fit-shape-to-text:t">
                  <w:txbxContent>
                    <w:p w14:paraId="6CDF3524" w14:textId="59A9A22C" w:rsidR="00481819" w:rsidRDefault="00481819">
                      <w:r>
                        <w:rPr>
                          <w:noProof/>
                        </w:rPr>
                        <w:drawing>
                          <wp:inline distT="0" distB="0" distL="0" distR="0" wp14:anchorId="5BBF4A19" wp14:editId="2AF095FC">
                            <wp:extent cx="1213971" cy="412750"/>
                            <wp:effectExtent l="0" t="0" r="5715" b="6350"/>
                            <wp:docPr id="5" name="Picture 5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199" cy="4206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FD251C" w14:textId="623F54AF" w:rsidR="00481819" w:rsidRDefault="00481819" w:rsidP="00481819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</w:p>
    <w:p w14:paraId="39615E44" w14:textId="36B31CD6" w:rsidR="00481819" w:rsidRDefault="00481819" w:rsidP="00481819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AHRQ Pub. No. 20(22)-0036</w:t>
      </w:r>
    </w:p>
    <w:p w14:paraId="48167E8C" w14:textId="4CF3E842" w:rsidR="00481819" w:rsidRPr="00481819" w:rsidRDefault="00481819" w:rsidP="00481819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March 2022</w:t>
      </w:r>
    </w:p>
    <w:sectPr w:rsidR="00481819" w:rsidRPr="00481819" w:rsidSect="00446B47">
      <w:headerReference w:type="default" r:id="rId9"/>
      <w:footerReference w:type="default" r:id="rId10"/>
      <w:pgSz w:w="12240" w:h="15840"/>
      <w:pgMar w:top="1440" w:right="810" w:bottom="1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35CC4" w14:textId="77777777" w:rsidR="005B5431" w:rsidRDefault="005B5431" w:rsidP="000E5E75">
      <w:pPr>
        <w:spacing w:before="0" w:after="0" w:line="240" w:lineRule="auto"/>
      </w:pPr>
      <w:r>
        <w:separator/>
      </w:r>
    </w:p>
  </w:endnote>
  <w:endnote w:type="continuationSeparator" w:id="0">
    <w:p w14:paraId="7403D9DA" w14:textId="77777777" w:rsidR="005B5431" w:rsidRDefault="005B5431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BC951" w14:textId="698EB962" w:rsidR="00FA4EBA" w:rsidRDefault="00FA4EBA">
    <w:pPr>
      <w:pStyle w:val="Footer"/>
    </w:pPr>
    <w:r w:rsidRPr="00FA4E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6C9F9" wp14:editId="46B46955">
              <wp:simplePos x="0" y="0"/>
              <wp:positionH relativeFrom="column">
                <wp:posOffset>-344004</wp:posOffset>
              </wp:positionH>
              <wp:positionV relativeFrom="paragraph">
                <wp:posOffset>-4494807</wp:posOffset>
              </wp:positionV>
              <wp:extent cx="7033260" cy="4133215"/>
              <wp:effectExtent l="12700" t="12700" r="15240" b="698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14B9527" id="Rectangle 3" o:spid="_x0000_s1026" alt="&quot;&quot;" style="position:absolute;margin-left:-27.1pt;margin-top:-353.9pt;width:553.8pt;height:3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" filled="f" strokecolor="#4d4d4d" strokeweight="2pt">
              <v:stroke linestyle="thickTh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372A" w14:textId="77777777" w:rsidR="005B5431" w:rsidRDefault="005B5431" w:rsidP="000E5E75">
      <w:pPr>
        <w:spacing w:before="0" w:after="0" w:line="240" w:lineRule="auto"/>
      </w:pPr>
      <w:r>
        <w:separator/>
      </w:r>
    </w:p>
  </w:footnote>
  <w:footnote w:type="continuationSeparator" w:id="0">
    <w:p w14:paraId="1BC89FA1" w14:textId="77777777" w:rsidR="005B5431" w:rsidRDefault="005B5431" w:rsidP="000E5E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1E8C" w14:textId="5D999FA7" w:rsidR="00FA4EBA" w:rsidRDefault="00FA4EBA">
    <w:pPr>
      <w:pStyle w:val="Header"/>
    </w:pPr>
    <w:r w:rsidRPr="00FA4E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2D77E" wp14:editId="1E5DFE79">
              <wp:simplePos x="0" y="0"/>
              <wp:positionH relativeFrom="column">
                <wp:posOffset>-341464</wp:posOffset>
              </wp:positionH>
              <wp:positionV relativeFrom="paragraph">
                <wp:posOffset>158473</wp:posOffset>
              </wp:positionV>
              <wp:extent cx="7033260" cy="4133215"/>
              <wp:effectExtent l="12700" t="12700" r="15240" b="698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5AF225B2" id="Rectangle 2" o:spid="_x0000_s1026" alt="&quot;&quot;" style="position:absolute;margin-left:-26.9pt;margin-top:12.5pt;width:553.8pt;height:3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" filled="f" strokecolor="#4d4d4d" strokeweight="2pt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D5F65"/>
    <w:multiLevelType w:val="hybridMultilevel"/>
    <w:tmpl w:val="49BE8D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7"/>
    <w:rsid w:val="00006801"/>
    <w:rsid w:val="000078ED"/>
    <w:rsid w:val="00015667"/>
    <w:rsid w:val="00035F53"/>
    <w:rsid w:val="0004104D"/>
    <w:rsid w:val="000542FB"/>
    <w:rsid w:val="000549D5"/>
    <w:rsid w:val="0006117B"/>
    <w:rsid w:val="000A49CE"/>
    <w:rsid w:val="000A76EA"/>
    <w:rsid w:val="000B56C0"/>
    <w:rsid w:val="000E5E75"/>
    <w:rsid w:val="000F30F2"/>
    <w:rsid w:val="00110FB2"/>
    <w:rsid w:val="00113B59"/>
    <w:rsid w:val="001210C8"/>
    <w:rsid w:val="001416A9"/>
    <w:rsid w:val="00171DD5"/>
    <w:rsid w:val="001F4F64"/>
    <w:rsid w:val="00225E4B"/>
    <w:rsid w:val="00230427"/>
    <w:rsid w:val="002307AA"/>
    <w:rsid w:val="00253F1C"/>
    <w:rsid w:val="00263FB1"/>
    <w:rsid w:val="00276276"/>
    <w:rsid w:val="00292BEC"/>
    <w:rsid w:val="0029663A"/>
    <w:rsid w:val="002A66C4"/>
    <w:rsid w:val="002B6706"/>
    <w:rsid w:val="002E3A11"/>
    <w:rsid w:val="002F657E"/>
    <w:rsid w:val="00307A31"/>
    <w:rsid w:val="00327EEC"/>
    <w:rsid w:val="003311E1"/>
    <w:rsid w:val="0033595F"/>
    <w:rsid w:val="003441D4"/>
    <w:rsid w:val="00370D8F"/>
    <w:rsid w:val="00435288"/>
    <w:rsid w:val="00437DD5"/>
    <w:rsid w:val="00446B47"/>
    <w:rsid w:val="00481819"/>
    <w:rsid w:val="004A3ED2"/>
    <w:rsid w:val="004B05AB"/>
    <w:rsid w:val="004C02A7"/>
    <w:rsid w:val="004C553C"/>
    <w:rsid w:val="004D6520"/>
    <w:rsid w:val="004F2E33"/>
    <w:rsid w:val="00502A2C"/>
    <w:rsid w:val="0052627C"/>
    <w:rsid w:val="00550D0E"/>
    <w:rsid w:val="00595A01"/>
    <w:rsid w:val="005B0780"/>
    <w:rsid w:val="005B3610"/>
    <w:rsid w:val="005B5431"/>
    <w:rsid w:val="005B6D67"/>
    <w:rsid w:val="005C0643"/>
    <w:rsid w:val="005D7B52"/>
    <w:rsid w:val="00621AD5"/>
    <w:rsid w:val="00622207"/>
    <w:rsid w:val="00622E08"/>
    <w:rsid w:val="00630D89"/>
    <w:rsid w:val="00635E42"/>
    <w:rsid w:val="00654292"/>
    <w:rsid w:val="0066756A"/>
    <w:rsid w:val="0067475B"/>
    <w:rsid w:val="006A7984"/>
    <w:rsid w:val="006C06A5"/>
    <w:rsid w:val="006D2937"/>
    <w:rsid w:val="006D6623"/>
    <w:rsid w:val="006F466C"/>
    <w:rsid w:val="007145E0"/>
    <w:rsid w:val="007161F7"/>
    <w:rsid w:val="00717008"/>
    <w:rsid w:val="00723217"/>
    <w:rsid w:val="00726858"/>
    <w:rsid w:val="00726D87"/>
    <w:rsid w:val="0074194C"/>
    <w:rsid w:val="00742648"/>
    <w:rsid w:val="0075170D"/>
    <w:rsid w:val="00752442"/>
    <w:rsid w:val="00766A25"/>
    <w:rsid w:val="00772F5E"/>
    <w:rsid w:val="00794F34"/>
    <w:rsid w:val="007A031A"/>
    <w:rsid w:val="007B61CA"/>
    <w:rsid w:val="007D7989"/>
    <w:rsid w:val="00830B62"/>
    <w:rsid w:val="00835474"/>
    <w:rsid w:val="00836854"/>
    <w:rsid w:val="008563ED"/>
    <w:rsid w:val="00860E06"/>
    <w:rsid w:val="00890C5F"/>
    <w:rsid w:val="00891127"/>
    <w:rsid w:val="00897FFD"/>
    <w:rsid w:val="008A33D8"/>
    <w:rsid w:val="008F1CE0"/>
    <w:rsid w:val="009028C4"/>
    <w:rsid w:val="00916639"/>
    <w:rsid w:val="00940609"/>
    <w:rsid w:val="009451A1"/>
    <w:rsid w:val="009663C6"/>
    <w:rsid w:val="00975DF9"/>
    <w:rsid w:val="009B1BDD"/>
    <w:rsid w:val="009E25F9"/>
    <w:rsid w:val="009F16AE"/>
    <w:rsid w:val="009F68C6"/>
    <w:rsid w:val="00A01F03"/>
    <w:rsid w:val="00A043A3"/>
    <w:rsid w:val="00A04BC1"/>
    <w:rsid w:val="00A47797"/>
    <w:rsid w:val="00A507CC"/>
    <w:rsid w:val="00A520C2"/>
    <w:rsid w:val="00A56D7E"/>
    <w:rsid w:val="00B02ECD"/>
    <w:rsid w:val="00B26F38"/>
    <w:rsid w:val="00B73B0F"/>
    <w:rsid w:val="00B7645B"/>
    <w:rsid w:val="00B901A5"/>
    <w:rsid w:val="00BA3E7D"/>
    <w:rsid w:val="00BB1422"/>
    <w:rsid w:val="00BE0EF4"/>
    <w:rsid w:val="00BF43A9"/>
    <w:rsid w:val="00C25B73"/>
    <w:rsid w:val="00C27A7B"/>
    <w:rsid w:val="00C3737A"/>
    <w:rsid w:val="00C6528D"/>
    <w:rsid w:val="00C701CC"/>
    <w:rsid w:val="00C7337F"/>
    <w:rsid w:val="00C81BF6"/>
    <w:rsid w:val="00CF15C2"/>
    <w:rsid w:val="00CF671A"/>
    <w:rsid w:val="00D42743"/>
    <w:rsid w:val="00D46916"/>
    <w:rsid w:val="00D629D7"/>
    <w:rsid w:val="00D7639C"/>
    <w:rsid w:val="00D86766"/>
    <w:rsid w:val="00D86AB7"/>
    <w:rsid w:val="00DA06A3"/>
    <w:rsid w:val="00DB60A2"/>
    <w:rsid w:val="00DC4F12"/>
    <w:rsid w:val="00DC5EB7"/>
    <w:rsid w:val="00DE0966"/>
    <w:rsid w:val="00DF2AC7"/>
    <w:rsid w:val="00E42368"/>
    <w:rsid w:val="00E714F9"/>
    <w:rsid w:val="00E7671C"/>
    <w:rsid w:val="00E95F95"/>
    <w:rsid w:val="00EA2A13"/>
    <w:rsid w:val="00EA7013"/>
    <w:rsid w:val="00EA7C9E"/>
    <w:rsid w:val="00ED0A0A"/>
    <w:rsid w:val="00ED7241"/>
    <w:rsid w:val="00F11E58"/>
    <w:rsid w:val="00F23A83"/>
    <w:rsid w:val="00F33FA8"/>
    <w:rsid w:val="00F846AE"/>
    <w:rsid w:val="00FA4EBA"/>
    <w:rsid w:val="00FB5D8C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D1DB"/>
  <w15:docId w15:val="{B01DF400-0880-4082-95F6-87148EB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6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39"/>
    <w:rPr>
      <w:rFonts w:ascii="Segoe UI" w:eastAsia="Calibri" w:hAnsi="Segoe UI" w:cs="Segoe UI"/>
      <w:sz w:val="18"/>
      <w:szCs w:val="18"/>
    </w:rPr>
  </w:style>
  <w:style w:type="paragraph" w:customStyle="1" w:styleId="Header1">
    <w:name w:val="Header 1"/>
    <w:basedOn w:val="Normal"/>
    <w:link w:val="Header1Char"/>
    <w:qFormat/>
    <w:rsid w:val="00FA4EBA"/>
    <w:pPr>
      <w:spacing w:before="0" w:beforeAutospacing="0" w:after="0" w:line="240" w:lineRule="auto"/>
      <w:jc w:val="center"/>
    </w:pPr>
    <w:rPr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FA4EBA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FA4EBA"/>
    <w:pPr>
      <w:spacing w:before="0" w:beforeAutospacing="0"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FA4EBA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FA4E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39B9-CB7E-490F-AD02-F636F0A2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Wound Cleaning With CHG</dc:title>
  <dc:subject>Decolonization of Non-ICU Patients</dc:subject>
  <dc:creator>"Agency for Healthcare Research and Quality (AHRQ)"</dc:creator>
  <cp:keywords>HAIs</cp:keywords>
  <cp:lastModifiedBy>Ramage, Kathryn (AHRQ/OC) (CTR)</cp:lastModifiedBy>
  <cp:revision>7</cp:revision>
  <cp:lastPrinted>2016-01-13T22:55:00Z</cp:lastPrinted>
  <dcterms:created xsi:type="dcterms:W3CDTF">2021-09-20T22:13:00Z</dcterms:created>
  <dcterms:modified xsi:type="dcterms:W3CDTF">2022-02-21T17:08:00Z</dcterms:modified>
  <cp:category>healthcare associated infections</cp:category>
</cp:coreProperties>
</file>