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586E" w14:textId="47D6F3A4" w:rsidR="006549A4" w:rsidRPr="00084D88" w:rsidRDefault="00D169E6" w:rsidP="00391D68">
      <w:pPr>
        <w:pStyle w:val="Title"/>
      </w:pPr>
      <w:r>
        <w:t>Learning From Defects Tool</w:t>
      </w:r>
      <w:r w:rsidR="00BD36CC">
        <w:t xml:space="preserve"> - Example</w:t>
      </w:r>
    </w:p>
    <w:p w14:paraId="23D537E3" w14:textId="2E9EC542" w:rsidR="006549A4" w:rsidRPr="00084D88" w:rsidRDefault="00D169E6" w:rsidP="006549A4">
      <w:pPr>
        <w:pStyle w:val="Subtitle"/>
      </w:pPr>
      <w:r>
        <w:t>ICU &amp; Non-ICU</w:t>
      </w:r>
    </w:p>
    <w:p w14:paraId="3F11DC37" w14:textId="5F1B21BD" w:rsidR="00AE3D16" w:rsidRPr="005F2B87" w:rsidRDefault="00AE3D16" w:rsidP="00AE3D16">
      <w:pPr>
        <w:rPr>
          <w:sz w:val="28"/>
          <w:szCs w:val="28"/>
        </w:rPr>
      </w:pPr>
      <w:r w:rsidRPr="005F2B87">
        <w:rPr>
          <w:b/>
          <w:bCs/>
          <w:sz w:val="28"/>
          <w:szCs w:val="28"/>
        </w:rPr>
        <w:t>Problem statement:</w:t>
      </w:r>
      <w:r w:rsidRPr="005F2B87">
        <w:rPr>
          <w:sz w:val="28"/>
          <w:szCs w:val="28"/>
        </w:rPr>
        <w:t xml:space="preserve"> Healthcare organizations can increase the extent to which they learn from defects. We define this learning as reducing the probability that </w:t>
      </w:r>
      <w:r w:rsidR="009418FC" w:rsidRPr="005F2B87">
        <w:rPr>
          <w:sz w:val="28"/>
          <w:szCs w:val="28"/>
        </w:rPr>
        <w:t>future patients</w:t>
      </w:r>
      <w:r w:rsidRPr="005F2B87">
        <w:rPr>
          <w:sz w:val="28"/>
          <w:szCs w:val="28"/>
        </w:rPr>
        <w:t xml:space="preserve"> will be harmed. </w:t>
      </w:r>
    </w:p>
    <w:p w14:paraId="1E84FF02" w14:textId="6A4D894D" w:rsidR="003C37D9" w:rsidRPr="003C37D9" w:rsidRDefault="00AE3D16" w:rsidP="00AE3D16">
      <w:r w:rsidRPr="004070A1">
        <w:rPr>
          <w:b/>
          <w:bCs/>
        </w:rPr>
        <w:t>What is a defect?</w:t>
      </w:r>
      <w:r w:rsidRPr="00AE3D16">
        <w:t xml:space="preserve"> A defect is any clinical or operational event that you would not want to happen again. This could include incidents that you believe caused patient harm or put patients at risk for significant harm.</w:t>
      </w:r>
      <w:r w:rsidR="00035332">
        <w:t xml:space="preserve"> </w:t>
      </w:r>
      <w:r w:rsidR="003C37D9">
        <w:t xml:space="preserve">When it comes to methicillin-resistant </w:t>
      </w:r>
      <w:r w:rsidR="003C37D9">
        <w:rPr>
          <w:i/>
          <w:iCs/>
        </w:rPr>
        <w:t xml:space="preserve">Staphylococcus aureus </w:t>
      </w:r>
      <w:r w:rsidR="003C37D9">
        <w:t>(MRSA)</w:t>
      </w:r>
      <w:r w:rsidR="00F5215C">
        <w:t xml:space="preserve">, the defects we focus on are </w:t>
      </w:r>
      <w:r w:rsidR="00EC6B3B">
        <w:t>events that could potentially lead to</w:t>
      </w:r>
      <w:r w:rsidR="00D43B16">
        <w:t xml:space="preserve"> </w:t>
      </w:r>
      <w:r w:rsidR="00EC6B3B">
        <w:t>MRSA infection.</w:t>
      </w:r>
    </w:p>
    <w:p w14:paraId="31054A68" w14:textId="1FF2B359" w:rsidR="00AE3D16" w:rsidRPr="00AE3D16" w:rsidRDefault="00AE3D16" w:rsidP="00AE3D16">
      <w:r w:rsidRPr="00622BC2">
        <w:rPr>
          <w:b/>
          <w:bCs/>
        </w:rPr>
        <w:t>Purpose of tool</w:t>
      </w:r>
      <w:r w:rsidRPr="00AE3D16">
        <w:t xml:space="preserve">: The purpose of this tool is to provide a structured approach to help identify </w:t>
      </w:r>
      <w:r w:rsidR="00252DCC">
        <w:t>steps that led to the defect. This tool will help your teams identify system factors that contribute to defects, plan improvements, and sustain those improvements.</w:t>
      </w:r>
      <w:r w:rsidR="00035332">
        <w:t xml:space="preserve"> Because this tool helps you look at MRSA infections and other patient safety events at a systems level, the solutions you create are more likely to be lasting ones. </w:t>
      </w:r>
    </w:p>
    <w:p w14:paraId="718C7653" w14:textId="0865A6A6" w:rsidR="00035332" w:rsidRDefault="00AE3D16" w:rsidP="00AE3D16">
      <w:r w:rsidRPr="00622BC2">
        <w:rPr>
          <w:b/>
          <w:bCs/>
        </w:rPr>
        <w:t>Who should use this tool?</w:t>
      </w:r>
      <w:r w:rsidRPr="00AE3D16">
        <w:t xml:space="preserve"> </w:t>
      </w:r>
      <w:r w:rsidR="00035332" w:rsidRPr="00035332">
        <w:t xml:space="preserve">It is strongly encouraged that this tool be completed by a multidisciplinary </w:t>
      </w:r>
      <w:r w:rsidR="007B4AD6">
        <w:t xml:space="preserve">healthcare </w:t>
      </w:r>
      <w:r w:rsidR="00035332" w:rsidRPr="00035332">
        <w:t xml:space="preserve">team. At a minimum, include members of the </w:t>
      </w:r>
      <w:r w:rsidR="00D63908" w:rsidRPr="00D63908">
        <w:t>Comprehensive Unit-based Safety Program</w:t>
      </w:r>
      <w:r w:rsidR="00D63908">
        <w:t xml:space="preserve"> (</w:t>
      </w:r>
      <w:r w:rsidR="00035332" w:rsidRPr="00035332">
        <w:t>CUSP</w:t>
      </w:r>
      <w:r w:rsidR="00D63908">
        <w:t>)</w:t>
      </w:r>
      <w:r w:rsidR="00035332" w:rsidRPr="00035332">
        <w:t xml:space="preserve"> Team, physician</w:t>
      </w:r>
      <w:r w:rsidR="00583E9F">
        <w:t>s</w:t>
      </w:r>
      <w:r w:rsidR="00035332" w:rsidRPr="00035332">
        <w:t>, nurse</w:t>
      </w:r>
      <w:r w:rsidR="00583E9F">
        <w:t>s</w:t>
      </w:r>
      <w:r w:rsidR="00035332" w:rsidRPr="00035332">
        <w:t>, administrator</w:t>
      </w:r>
      <w:r w:rsidR="00583E9F">
        <w:t>s</w:t>
      </w:r>
      <w:r w:rsidR="00035332" w:rsidRPr="00035332">
        <w:t>, and other selected professionals</w:t>
      </w:r>
      <w:r w:rsidR="0058507E">
        <w:t>,</w:t>
      </w:r>
      <w:r w:rsidR="00035332" w:rsidRPr="00035332">
        <w:t xml:space="preserve"> as </w:t>
      </w:r>
      <w:r w:rsidR="00CB03A6">
        <w:t xml:space="preserve">appropriate (e.g., for a defect that involves environmental services, make sure the </w:t>
      </w:r>
      <w:r w:rsidR="0026477B">
        <w:t>Environmental Services (</w:t>
      </w:r>
      <w:r w:rsidR="00CB03A6">
        <w:t>EVS</w:t>
      </w:r>
      <w:r w:rsidR="0026477B">
        <w:t>)</w:t>
      </w:r>
      <w:r w:rsidR="00CB03A6">
        <w:t xml:space="preserve"> CUSP Team member is present; for an equipment defect, include clinical engineering staff).</w:t>
      </w:r>
    </w:p>
    <w:p w14:paraId="79633ED5" w14:textId="686B8C8F" w:rsidR="00C6174E" w:rsidRDefault="00AE3D16" w:rsidP="001D797A">
      <w:r w:rsidRPr="00EA325B">
        <w:rPr>
          <w:b/>
          <w:bCs/>
        </w:rPr>
        <w:t>How to use this tool:</w:t>
      </w:r>
      <w:r w:rsidRPr="00AE3D16">
        <w:t xml:space="preserve"> Complete the form below for at least one defect per month. </w:t>
      </w:r>
      <w:r w:rsidR="00C6174E" w:rsidRPr="00C6174E">
        <w:t>Investigate all of the following defects, MRSA related or not: information gleaned from Staff Safety Assessment Forms, liability claims, sentinel events, events for which risk management is notified, cases presented at morbidity and mortality rounds, and healthcare-acquired infections</w:t>
      </w:r>
      <w:r w:rsidR="00C6174E">
        <w:t xml:space="preserve"> (HAIs).</w:t>
      </w:r>
    </w:p>
    <w:p w14:paraId="42E7DBB1" w14:textId="77777777" w:rsidR="001D797A" w:rsidRDefault="001D797A" w:rsidP="006846EA">
      <w:pPr>
        <w:ind w:left="1152" w:hanging="576"/>
      </w:pPr>
      <w:r>
        <w:t>I.</w:t>
      </w:r>
      <w:r>
        <w:tab/>
        <w:t>Provide a clear, thorough, and objective explanation of what happened.</w:t>
      </w:r>
    </w:p>
    <w:p w14:paraId="69575563" w14:textId="60802AD9" w:rsidR="001D797A" w:rsidRDefault="001D797A" w:rsidP="006846EA">
      <w:pPr>
        <w:ind w:left="1152" w:hanging="576"/>
      </w:pPr>
      <w:r>
        <w:t>II.</w:t>
      </w:r>
      <w:r>
        <w:tab/>
        <w:t>Review the list of factors that contributed to the incident and check off those that negatively and positively contributed to the outcome of the incident. Negative contributing factors are those that harmed or increased the risk of harm for a patient. Positive contributing factors limited the amount of harm. Rate the most important contributing factors that relate to the incident.</w:t>
      </w:r>
    </w:p>
    <w:p w14:paraId="59111119" w14:textId="1FEA6F26" w:rsidR="006D5024" w:rsidRDefault="001D797A" w:rsidP="006846EA">
      <w:pPr>
        <w:ind w:left="1152" w:hanging="576"/>
      </w:pPr>
      <w:r>
        <w:t>III.</w:t>
      </w:r>
      <w:r>
        <w:tab/>
        <w:t xml:space="preserve">Describe how you will reduce the likelihood of this defect from happening again by completing the tables. Develop interventions for each important </w:t>
      </w:r>
      <w:r w:rsidR="00355444">
        <w:t xml:space="preserve">negative </w:t>
      </w:r>
      <w:r>
        <w:t xml:space="preserve">contributing factor and rate each intervention for its ability to mitigate the defect and </w:t>
      </w:r>
      <w:r w:rsidR="00B9429F">
        <w:t xml:space="preserve">the feasibility </w:t>
      </w:r>
      <w:r>
        <w:t xml:space="preserve">to </w:t>
      </w:r>
      <w:r w:rsidR="00B9429F">
        <w:t xml:space="preserve">carry it </w:t>
      </w:r>
      <w:r>
        <w:t xml:space="preserve">out. Identify </w:t>
      </w:r>
      <w:r w:rsidR="00A66A9B">
        <w:t>two</w:t>
      </w:r>
      <w:r w:rsidR="008128A1">
        <w:t xml:space="preserve"> </w:t>
      </w:r>
      <w:r>
        <w:t xml:space="preserve">to </w:t>
      </w:r>
      <w:r w:rsidR="00A66A9B">
        <w:t>five</w:t>
      </w:r>
      <w:r w:rsidR="008128A1">
        <w:t xml:space="preserve"> </w:t>
      </w:r>
      <w:r>
        <w:t xml:space="preserve">interventions that you will use. List what you will do, who will lead the intervention, and when you will </w:t>
      </w:r>
      <w:r w:rsidR="009304FC">
        <w:t>follow up</w:t>
      </w:r>
      <w:r>
        <w:t xml:space="preserve"> to note the intervention’s progress.</w:t>
      </w:r>
    </w:p>
    <w:p w14:paraId="1E0B3CCA" w14:textId="4B047951" w:rsidR="006D5024" w:rsidRDefault="00927672" w:rsidP="00927672">
      <w:pPr>
        <w:ind w:left="1152" w:hanging="576"/>
      </w:pPr>
      <w:r w:rsidRPr="00927672">
        <w:t>IV.</w:t>
      </w:r>
      <w:r w:rsidRPr="00927672">
        <w:tab/>
        <w:t>Describe how you know you have reduced the risk. Survey frontline staff involved in the incident to determine whether the intervention has been used effectively and whether risk has been reduced.</w:t>
      </w:r>
    </w:p>
    <w:p w14:paraId="55B89440" w14:textId="3027C443" w:rsidR="006D5024" w:rsidRDefault="006D5024" w:rsidP="00781015">
      <w:r>
        <w:br w:type="page"/>
      </w:r>
    </w:p>
    <w:p w14:paraId="37EB05A7" w14:textId="006FF35D" w:rsidR="00D02995" w:rsidRDefault="00600227" w:rsidP="00DB6599">
      <w:pPr>
        <w:ind w:right="220"/>
        <w:rPr>
          <w:b/>
          <w:bCs/>
        </w:rPr>
      </w:pPr>
      <w:r>
        <w:rPr>
          <w:b/>
          <w:bCs/>
        </w:rPr>
        <w:lastRenderedPageBreak/>
        <w:t xml:space="preserve">Investigation </w:t>
      </w:r>
      <w:r w:rsidR="006035C9">
        <w:rPr>
          <w:b/>
          <w:bCs/>
        </w:rPr>
        <w:t>process</w:t>
      </w:r>
    </w:p>
    <w:p w14:paraId="1AF05A0F" w14:textId="1A01AF8A" w:rsidR="005468B5" w:rsidRDefault="008940FE" w:rsidP="00A365F9">
      <w:pPr>
        <w:pStyle w:val="ListParagraph"/>
        <w:numPr>
          <w:ilvl w:val="0"/>
          <w:numId w:val="18"/>
        </w:numPr>
        <w:ind w:left="1152" w:hanging="576"/>
      </w:pPr>
      <w:r w:rsidRPr="005468B5">
        <w:rPr>
          <w:b/>
          <w:bCs/>
        </w:rPr>
        <w:t>What happened?</w:t>
      </w:r>
      <w:r w:rsidR="00F531CB" w:rsidRPr="005468B5">
        <w:rPr>
          <w:b/>
          <w:bCs/>
        </w:rPr>
        <w:t xml:space="preserve"> </w:t>
      </w:r>
      <w:r w:rsidR="00F531CB" w:rsidRPr="00F531CB">
        <w:t xml:space="preserve">In the space below, </w:t>
      </w:r>
      <w:r w:rsidR="000F2AB4">
        <w:t>identify the MRSA infection or other event. P</w:t>
      </w:r>
      <w:r w:rsidR="00F531CB" w:rsidRPr="00F531CB">
        <w:t xml:space="preserve">lease describe the event to include </w:t>
      </w:r>
      <w:r w:rsidR="00E14C71">
        <w:t xml:space="preserve">the </w:t>
      </w:r>
      <w:r w:rsidR="00F531CB" w:rsidRPr="00F531CB">
        <w:t xml:space="preserve">timeline, witnesses, and decisions that were made. </w:t>
      </w:r>
      <w:r w:rsidR="00AA239E">
        <w:t>P</w:t>
      </w:r>
      <w:r w:rsidR="005468B5" w:rsidRPr="005468B5">
        <w:t>ut yourself in the place of those involved and in the middle of the event as it was unfolding to understand what they were thinking and the reasoning behind their actions or decisions. Try to view the world as they did when the event occurred.</w:t>
      </w:r>
    </w:p>
    <w:tbl>
      <w:tblPr>
        <w:tblStyle w:val="GridTable4-Accent1"/>
        <w:tblW w:w="0" w:type="auto"/>
        <w:tblLook w:val="04A0" w:firstRow="1" w:lastRow="0" w:firstColumn="1" w:lastColumn="0" w:noHBand="0" w:noVBand="1"/>
        <w:tblCaption w:val="What happened?"/>
        <w:tblDescription w:val="A 5x2 example table with rows filled out for the following event components: Event, Timeline, Witnesses, and Decisions and Reasoning. The column headings are Event Components and Descriptions."/>
      </w:tblPr>
      <w:tblGrid>
        <w:gridCol w:w="2333"/>
        <w:gridCol w:w="8453"/>
      </w:tblGrid>
      <w:tr w:rsidR="001B5CB8" w14:paraId="1E61B364" w14:textId="77777777" w:rsidTr="000416C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tcPr>
          <w:p w14:paraId="4BCB4858" w14:textId="1EFD4AF3" w:rsidR="001B5CB8" w:rsidRPr="000C5470" w:rsidRDefault="00F6685B" w:rsidP="005468B5">
            <w:pPr>
              <w:rPr>
                <w:sz w:val="22"/>
                <w:szCs w:val="22"/>
              </w:rPr>
            </w:pPr>
            <w:r w:rsidRPr="000C5470">
              <w:rPr>
                <w:sz w:val="22"/>
                <w:szCs w:val="22"/>
              </w:rPr>
              <w:t>Event</w:t>
            </w:r>
            <w:r w:rsidR="00C6023D" w:rsidRPr="000C5470">
              <w:rPr>
                <w:sz w:val="22"/>
                <w:szCs w:val="22"/>
              </w:rPr>
              <w:t xml:space="preserve"> Component</w:t>
            </w:r>
            <w:r w:rsidR="00FA7956" w:rsidRPr="000C5470">
              <w:rPr>
                <w:sz w:val="22"/>
                <w:szCs w:val="22"/>
              </w:rPr>
              <w:t>s</w:t>
            </w:r>
          </w:p>
        </w:tc>
        <w:tc>
          <w:tcPr>
            <w:tcW w:w="8453" w:type="dxa"/>
            <w:tcBorders>
              <w:top w:val="single" w:sz="4" w:space="0" w:color="auto"/>
              <w:left w:val="single" w:sz="4" w:space="0" w:color="auto"/>
              <w:bottom w:val="single" w:sz="4" w:space="0" w:color="auto"/>
              <w:right w:val="single" w:sz="4" w:space="0" w:color="auto"/>
            </w:tcBorders>
          </w:tcPr>
          <w:p w14:paraId="50A328D1" w14:textId="76311BC6" w:rsidR="001B5CB8" w:rsidRPr="000C5470" w:rsidRDefault="00E418CC" w:rsidP="005468B5">
            <w:pPr>
              <w:cnfStyle w:val="100000000000" w:firstRow="1" w:lastRow="0" w:firstColumn="0" w:lastColumn="0" w:oddVBand="0" w:evenVBand="0" w:oddHBand="0" w:evenHBand="0" w:firstRowFirstColumn="0" w:firstRowLastColumn="0" w:lastRowFirstColumn="0" w:lastRowLastColumn="0"/>
              <w:rPr>
                <w:sz w:val="22"/>
                <w:szCs w:val="22"/>
              </w:rPr>
            </w:pPr>
            <w:r w:rsidRPr="000C5470">
              <w:rPr>
                <w:sz w:val="22"/>
                <w:szCs w:val="22"/>
              </w:rPr>
              <w:t>Description</w:t>
            </w:r>
            <w:r w:rsidR="00FA7956" w:rsidRPr="000C5470">
              <w:rPr>
                <w:sz w:val="22"/>
                <w:szCs w:val="22"/>
              </w:rPr>
              <w:t>s</w:t>
            </w:r>
          </w:p>
        </w:tc>
      </w:tr>
      <w:tr w:rsidR="001B5CB8" w14:paraId="0C954D6B" w14:textId="77777777" w:rsidTr="00041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shd w:val="clear" w:color="auto" w:fill="D1F4FF"/>
          </w:tcPr>
          <w:p w14:paraId="252BD886" w14:textId="5A73E7F3" w:rsidR="001B5CB8" w:rsidRPr="000C5470" w:rsidRDefault="00E61C93" w:rsidP="005468B5">
            <w:pPr>
              <w:rPr>
                <w:sz w:val="22"/>
                <w:szCs w:val="22"/>
              </w:rPr>
            </w:pPr>
            <w:r w:rsidRPr="000C5470">
              <w:rPr>
                <w:sz w:val="22"/>
                <w:szCs w:val="22"/>
              </w:rPr>
              <w:t>Event</w:t>
            </w:r>
          </w:p>
        </w:tc>
        <w:tc>
          <w:tcPr>
            <w:tcW w:w="8453" w:type="dxa"/>
            <w:tcBorders>
              <w:top w:val="single" w:sz="4" w:space="0" w:color="auto"/>
              <w:left w:val="single" w:sz="4" w:space="0" w:color="auto"/>
              <w:bottom w:val="single" w:sz="4" w:space="0" w:color="auto"/>
              <w:right w:val="single" w:sz="4" w:space="0" w:color="auto"/>
            </w:tcBorders>
            <w:shd w:val="clear" w:color="auto" w:fill="D1F4FF"/>
          </w:tcPr>
          <w:p w14:paraId="1E1E5450" w14:textId="500E9CC3" w:rsidR="001B5CB8" w:rsidRPr="000C5470" w:rsidRDefault="0055015C" w:rsidP="005A7B18">
            <w:pPr>
              <w:cnfStyle w:val="000000100000" w:firstRow="0" w:lastRow="0" w:firstColumn="0" w:lastColumn="0" w:oddVBand="0" w:evenVBand="0" w:oddHBand="1" w:evenHBand="0" w:firstRowFirstColumn="0" w:firstRowLastColumn="0" w:lastRowFirstColumn="0" w:lastRowLastColumn="0"/>
              <w:rPr>
                <w:sz w:val="22"/>
                <w:szCs w:val="22"/>
              </w:rPr>
            </w:pPr>
            <w:r w:rsidRPr="000C5470">
              <w:rPr>
                <w:sz w:val="22"/>
                <w:szCs w:val="22"/>
              </w:rPr>
              <w:t xml:space="preserve">Patient A developed a hospital-acquired </w:t>
            </w:r>
            <w:r w:rsidR="00785D63" w:rsidRPr="000C5470">
              <w:rPr>
                <w:sz w:val="22"/>
                <w:szCs w:val="22"/>
              </w:rPr>
              <w:t xml:space="preserve">central line-associated bloodstream infection (MRSA). </w:t>
            </w:r>
          </w:p>
        </w:tc>
      </w:tr>
      <w:tr w:rsidR="001B5CB8" w14:paraId="32D9159D" w14:textId="77777777" w:rsidTr="000416C1">
        <w:trPr>
          <w:cantSplit/>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tcPr>
          <w:p w14:paraId="56C7B8DE" w14:textId="2C302A6F" w:rsidR="001B5CB8" w:rsidRPr="000C5470" w:rsidRDefault="005A0259" w:rsidP="005468B5">
            <w:pPr>
              <w:rPr>
                <w:sz w:val="22"/>
                <w:szCs w:val="22"/>
              </w:rPr>
            </w:pPr>
            <w:r w:rsidRPr="000C5470">
              <w:rPr>
                <w:sz w:val="22"/>
                <w:szCs w:val="22"/>
              </w:rPr>
              <w:t>T</w:t>
            </w:r>
            <w:r w:rsidR="002D3D59" w:rsidRPr="000C5470">
              <w:rPr>
                <w:sz w:val="22"/>
                <w:szCs w:val="22"/>
              </w:rPr>
              <w:t>imeline</w:t>
            </w:r>
          </w:p>
        </w:tc>
        <w:tc>
          <w:tcPr>
            <w:tcW w:w="8453" w:type="dxa"/>
            <w:tcBorders>
              <w:top w:val="single" w:sz="4" w:space="0" w:color="auto"/>
              <w:left w:val="single" w:sz="4" w:space="0" w:color="auto"/>
              <w:bottom w:val="single" w:sz="4" w:space="0" w:color="auto"/>
              <w:right w:val="single" w:sz="4" w:space="0" w:color="auto"/>
            </w:tcBorders>
          </w:tcPr>
          <w:p w14:paraId="5E1EC6AB" w14:textId="2139C607" w:rsidR="00AB61A4" w:rsidRPr="000C5470" w:rsidRDefault="00AB61A4" w:rsidP="00B461C4">
            <w:pPr>
              <w:cnfStyle w:val="000000000000" w:firstRow="0" w:lastRow="0" w:firstColumn="0" w:lastColumn="0" w:oddVBand="0" w:evenVBand="0" w:oddHBand="0" w:evenHBand="0" w:firstRowFirstColumn="0" w:firstRowLastColumn="0" w:lastRowFirstColumn="0" w:lastRowLastColumn="0"/>
              <w:rPr>
                <w:sz w:val="22"/>
                <w:szCs w:val="22"/>
              </w:rPr>
            </w:pPr>
            <w:r w:rsidRPr="000C5470">
              <w:rPr>
                <w:sz w:val="22"/>
                <w:szCs w:val="22"/>
              </w:rPr>
              <w:t xml:space="preserve">Patient history: </w:t>
            </w:r>
            <w:r w:rsidR="008128A1">
              <w:rPr>
                <w:sz w:val="22"/>
                <w:szCs w:val="22"/>
              </w:rPr>
              <w:t xml:space="preserve">Patient was </w:t>
            </w:r>
            <w:r w:rsidR="007B18E4">
              <w:rPr>
                <w:sz w:val="22"/>
                <w:szCs w:val="22"/>
              </w:rPr>
              <w:t xml:space="preserve">a </w:t>
            </w:r>
            <w:r w:rsidR="007B18E4" w:rsidRPr="000C5470">
              <w:rPr>
                <w:sz w:val="22"/>
                <w:szCs w:val="22"/>
              </w:rPr>
              <w:t>70</w:t>
            </w:r>
            <w:r w:rsidRPr="000C5470">
              <w:rPr>
                <w:sz w:val="22"/>
                <w:szCs w:val="22"/>
              </w:rPr>
              <w:t xml:space="preserve">-year-old male </w:t>
            </w:r>
            <w:r w:rsidR="008128A1">
              <w:rPr>
                <w:sz w:val="22"/>
                <w:szCs w:val="22"/>
              </w:rPr>
              <w:t>with</w:t>
            </w:r>
            <w:r w:rsidRPr="000C5470">
              <w:rPr>
                <w:sz w:val="22"/>
                <w:szCs w:val="22"/>
              </w:rPr>
              <w:t xml:space="preserve"> a history of prostate cancer and frequent urinary</w:t>
            </w:r>
            <w:r w:rsidR="00963356" w:rsidRPr="000C5470">
              <w:rPr>
                <w:sz w:val="22"/>
                <w:szCs w:val="22"/>
              </w:rPr>
              <w:t xml:space="preserve"> tract</w:t>
            </w:r>
            <w:r w:rsidRPr="000C5470">
              <w:rPr>
                <w:sz w:val="22"/>
                <w:szCs w:val="22"/>
              </w:rPr>
              <w:t xml:space="preserve"> infections</w:t>
            </w:r>
            <w:r w:rsidR="00963356" w:rsidRPr="000C5470">
              <w:rPr>
                <w:sz w:val="22"/>
                <w:szCs w:val="22"/>
              </w:rPr>
              <w:t xml:space="preserve"> (UTIs)</w:t>
            </w:r>
            <w:r w:rsidRPr="000C5470">
              <w:rPr>
                <w:sz w:val="22"/>
                <w:szCs w:val="22"/>
              </w:rPr>
              <w:t xml:space="preserve">, </w:t>
            </w:r>
            <w:r w:rsidR="00413999" w:rsidRPr="000C5470">
              <w:rPr>
                <w:sz w:val="22"/>
                <w:szCs w:val="22"/>
              </w:rPr>
              <w:t>chronic obstructive pulmonary disease</w:t>
            </w:r>
            <w:r w:rsidRPr="000C5470">
              <w:rPr>
                <w:sz w:val="22"/>
                <w:szCs w:val="22"/>
              </w:rPr>
              <w:t xml:space="preserve">, </w:t>
            </w:r>
            <w:r w:rsidR="00407300" w:rsidRPr="000C5470">
              <w:rPr>
                <w:sz w:val="22"/>
                <w:szCs w:val="22"/>
              </w:rPr>
              <w:t>gastroesophageal reflux disease</w:t>
            </w:r>
            <w:r w:rsidRPr="000C5470">
              <w:rPr>
                <w:sz w:val="22"/>
                <w:szCs w:val="22"/>
              </w:rPr>
              <w:t xml:space="preserve">, </w:t>
            </w:r>
            <w:r w:rsidR="00407300" w:rsidRPr="000C5470">
              <w:rPr>
                <w:sz w:val="22"/>
                <w:szCs w:val="22"/>
              </w:rPr>
              <w:t>hypertension</w:t>
            </w:r>
            <w:r w:rsidRPr="000C5470">
              <w:rPr>
                <w:sz w:val="22"/>
                <w:szCs w:val="22"/>
              </w:rPr>
              <w:t xml:space="preserve">, </w:t>
            </w:r>
            <w:r w:rsidR="00407300" w:rsidRPr="000C5470">
              <w:rPr>
                <w:sz w:val="22"/>
                <w:szCs w:val="22"/>
              </w:rPr>
              <w:t>i</w:t>
            </w:r>
            <w:r w:rsidRPr="000C5470">
              <w:rPr>
                <w:sz w:val="22"/>
                <w:szCs w:val="22"/>
              </w:rPr>
              <w:t xml:space="preserve">rritable </w:t>
            </w:r>
            <w:r w:rsidR="00407300" w:rsidRPr="000C5470">
              <w:rPr>
                <w:sz w:val="22"/>
                <w:szCs w:val="22"/>
              </w:rPr>
              <w:t>b</w:t>
            </w:r>
            <w:r w:rsidRPr="000C5470">
              <w:rPr>
                <w:sz w:val="22"/>
                <w:szCs w:val="22"/>
              </w:rPr>
              <w:t xml:space="preserve">owel </w:t>
            </w:r>
            <w:r w:rsidR="00407300" w:rsidRPr="000C5470">
              <w:rPr>
                <w:sz w:val="22"/>
                <w:szCs w:val="22"/>
              </w:rPr>
              <w:t>s</w:t>
            </w:r>
            <w:r w:rsidRPr="000C5470">
              <w:rPr>
                <w:sz w:val="22"/>
                <w:szCs w:val="22"/>
              </w:rPr>
              <w:t xml:space="preserve">yndrome, previous hip replacement, and colon cancer requiring surgery and chemotherapy. He had also developed atrial fibrillation at the age of 50 which was primarily treated with medication. </w:t>
            </w:r>
          </w:p>
          <w:p w14:paraId="536F9A46" w14:textId="406ECD57" w:rsidR="00AB61A4" w:rsidRPr="000C5470" w:rsidRDefault="00AB61A4" w:rsidP="00B461C4">
            <w:pPr>
              <w:cnfStyle w:val="000000000000" w:firstRow="0" w:lastRow="0" w:firstColumn="0" w:lastColumn="0" w:oddVBand="0" w:evenVBand="0" w:oddHBand="0" w:evenHBand="0" w:firstRowFirstColumn="0" w:firstRowLastColumn="0" w:lastRowFirstColumn="0" w:lastRowLastColumn="0"/>
              <w:rPr>
                <w:sz w:val="22"/>
                <w:szCs w:val="22"/>
              </w:rPr>
            </w:pPr>
            <w:r w:rsidRPr="000C5470">
              <w:rPr>
                <w:sz w:val="22"/>
                <w:szCs w:val="22"/>
              </w:rPr>
              <w:t xml:space="preserve">Current: He was found unconscious at home after a suspected syncopal episode with injury to his chest, with bruising and </w:t>
            </w:r>
            <w:r w:rsidR="00065BCC">
              <w:rPr>
                <w:sz w:val="22"/>
                <w:szCs w:val="22"/>
              </w:rPr>
              <w:t xml:space="preserve">two </w:t>
            </w:r>
            <w:r w:rsidRPr="000C5470">
              <w:rPr>
                <w:sz w:val="22"/>
                <w:szCs w:val="22"/>
              </w:rPr>
              <w:t xml:space="preserve">broken ribs on his right side. He was delirious as well. He </w:t>
            </w:r>
            <w:r w:rsidR="004B3D9B">
              <w:rPr>
                <w:sz w:val="22"/>
                <w:szCs w:val="22"/>
              </w:rPr>
              <w:t>also had urine incontinence</w:t>
            </w:r>
            <w:r w:rsidRPr="000C5470">
              <w:rPr>
                <w:sz w:val="22"/>
                <w:szCs w:val="22"/>
              </w:rPr>
              <w:t xml:space="preserve"> when found by his spouse. </w:t>
            </w:r>
          </w:p>
          <w:p w14:paraId="7B7E49CA" w14:textId="20E8C619" w:rsidR="00AB61A4" w:rsidRPr="000C5470" w:rsidRDefault="00AB61A4" w:rsidP="00B461C4">
            <w:pPr>
              <w:cnfStyle w:val="000000000000" w:firstRow="0" w:lastRow="0" w:firstColumn="0" w:lastColumn="0" w:oddVBand="0" w:evenVBand="0" w:oddHBand="0" w:evenHBand="0" w:firstRowFirstColumn="0" w:firstRowLastColumn="0" w:lastRowFirstColumn="0" w:lastRowLastColumn="0"/>
              <w:rPr>
                <w:sz w:val="22"/>
                <w:szCs w:val="22"/>
              </w:rPr>
            </w:pPr>
            <w:r w:rsidRPr="000C5470">
              <w:rPr>
                <w:sz w:val="22"/>
                <w:szCs w:val="22"/>
              </w:rPr>
              <w:t xml:space="preserve">He was taken by ambulance to the local </w:t>
            </w:r>
            <w:r w:rsidR="00A66A9B">
              <w:rPr>
                <w:sz w:val="22"/>
                <w:szCs w:val="22"/>
              </w:rPr>
              <w:t>emergency department</w:t>
            </w:r>
            <w:r w:rsidRPr="000C5470">
              <w:rPr>
                <w:sz w:val="22"/>
                <w:szCs w:val="22"/>
              </w:rPr>
              <w:t>. Upon admission, he was delirious</w:t>
            </w:r>
            <w:r w:rsidR="008128A1">
              <w:rPr>
                <w:sz w:val="22"/>
                <w:szCs w:val="22"/>
              </w:rPr>
              <w:t>,</w:t>
            </w:r>
            <w:r w:rsidRPr="000C5470">
              <w:rPr>
                <w:sz w:val="22"/>
                <w:szCs w:val="22"/>
              </w:rPr>
              <w:t xml:space="preserve"> complaining of a sore chest and torso, and</w:t>
            </w:r>
            <w:r w:rsidR="008128A1">
              <w:rPr>
                <w:sz w:val="22"/>
                <w:szCs w:val="22"/>
              </w:rPr>
              <w:t xml:space="preserve"> of</w:t>
            </w:r>
            <w:r w:rsidRPr="000C5470">
              <w:rPr>
                <w:sz w:val="22"/>
                <w:szCs w:val="22"/>
              </w:rPr>
              <w:t xml:space="preserve"> painful urination. His wife stated he had not been feeling well for </w:t>
            </w:r>
            <w:r w:rsidR="00A66A9B">
              <w:rPr>
                <w:sz w:val="22"/>
                <w:szCs w:val="22"/>
              </w:rPr>
              <w:t>2</w:t>
            </w:r>
            <w:r w:rsidRPr="000C5470">
              <w:rPr>
                <w:sz w:val="22"/>
                <w:szCs w:val="22"/>
              </w:rPr>
              <w:t xml:space="preserve"> days but refused to call his physician and said it would pass.</w:t>
            </w:r>
          </w:p>
          <w:p w14:paraId="321DEF24" w14:textId="64258CBF" w:rsidR="00AB61A4" w:rsidRPr="000C5470" w:rsidRDefault="00AB61A4" w:rsidP="00B461C4">
            <w:pPr>
              <w:cnfStyle w:val="000000000000" w:firstRow="0" w:lastRow="0" w:firstColumn="0" w:lastColumn="0" w:oddVBand="0" w:evenVBand="0" w:oddHBand="0" w:evenHBand="0" w:firstRowFirstColumn="0" w:firstRowLastColumn="0" w:lastRowFirstColumn="0" w:lastRowLastColumn="0"/>
              <w:rPr>
                <w:sz w:val="22"/>
                <w:szCs w:val="22"/>
              </w:rPr>
            </w:pPr>
            <w:r w:rsidRPr="000C5470">
              <w:rPr>
                <w:sz w:val="22"/>
                <w:szCs w:val="22"/>
              </w:rPr>
              <w:t>First vitals</w:t>
            </w:r>
            <w:r w:rsidR="00AD0D11">
              <w:rPr>
                <w:sz w:val="22"/>
                <w:szCs w:val="22"/>
              </w:rPr>
              <w:t xml:space="preserve"> included a</w:t>
            </w:r>
            <w:r w:rsidR="005F798B">
              <w:rPr>
                <w:sz w:val="22"/>
                <w:szCs w:val="22"/>
              </w:rPr>
              <w:t xml:space="preserve"> blood pressure of</w:t>
            </w:r>
            <w:r w:rsidRPr="000C5470">
              <w:rPr>
                <w:sz w:val="22"/>
                <w:szCs w:val="22"/>
              </w:rPr>
              <w:t xml:space="preserve"> 75/40, </w:t>
            </w:r>
            <w:r w:rsidR="005F798B">
              <w:rPr>
                <w:sz w:val="22"/>
                <w:szCs w:val="22"/>
              </w:rPr>
              <w:t>temperature of</w:t>
            </w:r>
            <w:r w:rsidRPr="000C5470">
              <w:rPr>
                <w:sz w:val="22"/>
                <w:szCs w:val="22"/>
              </w:rPr>
              <w:t xml:space="preserve"> 38.5</w:t>
            </w:r>
            <w:r w:rsidR="00916E6B">
              <w:rPr>
                <w:sz w:val="22"/>
                <w:szCs w:val="22"/>
              </w:rPr>
              <w:t>°C</w:t>
            </w:r>
            <w:r w:rsidRPr="000C5470">
              <w:rPr>
                <w:sz w:val="22"/>
                <w:szCs w:val="22"/>
              </w:rPr>
              <w:t xml:space="preserve">, </w:t>
            </w:r>
            <w:r w:rsidR="005F798B">
              <w:rPr>
                <w:sz w:val="22"/>
                <w:szCs w:val="22"/>
              </w:rPr>
              <w:t>heart rate</w:t>
            </w:r>
            <w:r w:rsidR="006B29A9">
              <w:rPr>
                <w:sz w:val="22"/>
                <w:szCs w:val="22"/>
              </w:rPr>
              <w:t xml:space="preserve"> of</w:t>
            </w:r>
            <w:r w:rsidRPr="000C5470">
              <w:rPr>
                <w:sz w:val="22"/>
                <w:szCs w:val="22"/>
              </w:rPr>
              <w:t xml:space="preserve"> 110</w:t>
            </w:r>
            <w:r w:rsidR="006B29A9">
              <w:rPr>
                <w:sz w:val="22"/>
                <w:szCs w:val="22"/>
              </w:rPr>
              <w:t xml:space="preserve"> beats per minute</w:t>
            </w:r>
            <w:r w:rsidRPr="000C5470">
              <w:rPr>
                <w:sz w:val="22"/>
                <w:szCs w:val="22"/>
              </w:rPr>
              <w:t>,</w:t>
            </w:r>
            <w:r w:rsidR="006B29A9">
              <w:rPr>
                <w:sz w:val="22"/>
                <w:szCs w:val="22"/>
              </w:rPr>
              <w:t xml:space="preserve"> and</w:t>
            </w:r>
            <w:r w:rsidRPr="000C5470">
              <w:rPr>
                <w:sz w:val="22"/>
                <w:szCs w:val="22"/>
              </w:rPr>
              <w:t xml:space="preserve"> </w:t>
            </w:r>
            <w:r w:rsidR="005F798B">
              <w:rPr>
                <w:sz w:val="22"/>
                <w:szCs w:val="22"/>
              </w:rPr>
              <w:t>oxygen saturation</w:t>
            </w:r>
            <w:r w:rsidRPr="000C5470">
              <w:rPr>
                <w:sz w:val="22"/>
                <w:szCs w:val="22"/>
              </w:rPr>
              <w:t xml:space="preserve"> </w:t>
            </w:r>
            <w:r w:rsidR="006B29A9">
              <w:rPr>
                <w:sz w:val="22"/>
                <w:szCs w:val="22"/>
              </w:rPr>
              <w:t xml:space="preserve">of </w:t>
            </w:r>
            <w:r w:rsidRPr="000C5470">
              <w:rPr>
                <w:sz w:val="22"/>
                <w:szCs w:val="22"/>
              </w:rPr>
              <w:t xml:space="preserve">88%. An </w:t>
            </w:r>
            <w:r w:rsidR="00DD3B94">
              <w:rPr>
                <w:sz w:val="22"/>
                <w:szCs w:val="22"/>
              </w:rPr>
              <w:t>electrocardiogram</w:t>
            </w:r>
            <w:r w:rsidRPr="000C5470">
              <w:rPr>
                <w:sz w:val="22"/>
                <w:szCs w:val="22"/>
              </w:rPr>
              <w:t xml:space="preserve"> was obtained and he was pan-cultured. A peripheral </w:t>
            </w:r>
            <w:r w:rsidR="000E574C">
              <w:rPr>
                <w:sz w:val="22"/>
                <w:szCs w:val="22"/>
              </w:rPr>
              <w:t>intravenous line</w:t>
            </w:r>
            <w:r w:rsidRPr="000C5470">
              <w:rPr>
                <w:sz w:val="22"/>
                <w:szCs w:val="22"/>
              </w:rPr>
              <w:t xml:space="preserve"> was placed and a 1</w:t>
            </w:r>
            <w:r w:rsidR="00A66A9B">
              <w:rPr>
                <w:sz w:val="22"/>
                <w:szCs w:val="22"/>
              </w:rPr>
              <w:t>,</w:t>
            </w:r>
            <w:r w:rsidRPr="000C5470">
              <w:rPr>
                <w:sz w:val="22"/>
                <w:szCs w:val="22"/>
              </w:rPr>
              <w:t>000 c</w:t>
            </w:r>
            <w:r w:rsidR="000E574C">
              <w:rPr>
                <w:sz w:val="22"/>
                <w:szCs w:val="22"/>
              </w:rPr>
              <w:t>ubic</w:t>
            </w:r>
            <w:r w:rsidR="00A66A9B">
              <w:rPr>
                <w:sz w:val="22"/>
                <w:szCs w:val="22"/>
              </w:rPr>
              <w:t>-</w:t>
            </w:r>
            <w:r w:rsidR="000E574C">
              <w:rPr>
                <w:sz w:val="22"/>
                <w:szCs w:val="22"/>
              </w:rPr>
              <w:t>centimeter</w:t>
            </w:r>
            <w:r w:rsidRPr="000C5470">
              <w:rPr>
                <w:sz w:val="22"/>
                <w:szCs w:val="22"/>
              </w:rPr>
              <w:t xml:space="preserve"> bolus of normal saline was given. His blood pressure continued to remain low</w:t>
            </w:r>
            <w:r w:rsidR="00A66A9B">
              <w:rPr>
                <w:sz w:val="22"/>
                <w:szCs w:val="22"/>
              </w:rPr>
              <w:t>,</w:t>
            </w:r>
            <w:r w:rsidRPr="000C5470">
              <w:rPr>
                <w:sz w:val="22"/>
                <w:szCs w:val="22"/>
              </w:rPr>
              <w:t xml:space="preserve"> and it was decided to place a central line and begin a vasopressor. Emergently the</w:t>
            </w:r>
            <w:r w:rsidR="00A66A9B">
              <w:rPr>
                <w:sz w:val="22"/>
                <w:szCs w:val="22"/>
              </w:rPr>
              <w:t xml:space="preserve"> ambulance team</w:t>
            </w:r>
            <w:r w:rsidRPr="000C5470">
              <w:rPr>
                <w:sz w:val="22"/>
                <w:szCs w:val="22"/>
              </w:rPr>
              <w:t xml:space="preserve"> placed a </w:t>
            </w:r>
            <w:r w:rsidR="00767E59">
              <w:rPr>
                <w:sz w:val="22"/>
                <w:szCs w:val="22"/>
              </w:rPr>
              <w:t>f</w:t>
            </w:r>
            <w:r w:rsidRPr="000C5470">
              <w:rPr>
                <w:sz w:val="22"/>
                <w:szCs w:val="22"/>
              </w:rPr>
              <w:t xml:space="preserve">emoral line and </w:t>
            </w:r>
            <w:r w:rsidR="004440A1" w:rsidRPr="000C5470">
              <w:rPr>
                <w:sz w:val="22"/>
                <w:szCs w:val="22"/>
              </w:rPr>
              <w:t>began</w:t>
            </w:r>
            <w:r w:rsidR="004440A1" w:rsidRPr="00211415">
              <w:rPr>
                <w:sz w:val="22"/>
                <w:szCs w:val="22"/>
              </w:rPr>
              <w:t xml:space="preserve"> norepinephrine</w:t>
            </w:r>
            <w:r w:rsidRPr="000C5470">
              <w:rPr>
                <w:sz w:val="22"/>
                <w:szCs w:val="22"/>
              </w:rPr>
              <w:t xml:space="preserve">. A </w:t>
            </w:r>
            <w:r w:rsidR="00A66A9B">
              <w:rPr>
                <w:sz w:val="22"/>
                <w:szCs w:val="22"/>
              </w:rPr>
              <w:t>F</w:t>
            </w:r>
            <w:r w:rsidRPr="000C5470">
              <w:rPr>
                <w:sz w:val="22"/>
                <w:szCs w:val="22"/>
              </w:rPr>
              <w:t xml:space="preserve">oley </w:t>
            </w:r>
            <w:r w:rsidR="00A66A9B">
              <w:rPr>
                <w:sz w:val="22"/>
                <w:szCs w:val="22"/>
              </w:rPr>
              <w:t xml:space="preserve">catheter </w:t>
            </w:r>
            <w:r w:rsidRPr="000C5470">
              <w:rPr>
                <w:sz w:val="22"/>
                <w:szCs w:val="22"/>
              </w:rPr>
              <w:t xml:space="preserve">was placed and he was admitted to </w:t>
            </w:r>
            <w:r w:rsidR="00A66A9B">
              <w:rPr>
                <w:sz w:val="22"/>
                <w:szCs w:val="22"/>
              </w:rPr>
              <w:t>the intensive care unit</w:t>
            </w:r>
            <w:r w:rsidR="00E7719E">
              <w:rPr>
                <w:sz w:val="22"/>
                <w:szCs w:val="22"/>
              </w:rPr>
              <w:t xml:space="preserve"> (</w:t>
            </w:r>
            <w:r w:rsidRPr="000C5470">
              <w:rPr>
                <w:sz w:val="22"/>
                <w:szCs w:val="22"/>
              </w:rPr>
              <w:t>ICU</w:t>
            </w:r>
            <w:r w:rsidR="00E7719E">
              <w:rPr>
                <w:sz w:val="22"/>
                <w:szCs w:val="22"/>
              </w:rPr>
              <w:t>)</w:t>
            </w:r>
            <w:r w:rsidRPr="000C5470">
              <w:rPr>
                <w:sz w:val="22"/>
                <w:szCs w:val="22"/>
              </w:rPr>
              <w:t>.</w:t>
            </w:r>
          </w:p>
          <w:p w14:paraId="470C02ED" w14:textId="5B58826B" w:rsidR="001B5CB8" w:rsidRPr="000C5470" w:rsidRDefault="00AB61A4" w:rsidP="00B461C4">
            <w:pPr>
              <w:cnfStyle w:val="000000000000" w:firstRow="0" w:lastRow="0" w:firstColumn="0" w:lastColumn="0" w:oddVBand="0" w:evenVBand="0" w:oddHBand="0" w:evenHBand="0" w:firstRowFirstColumn="0" w:firstRowLastColumn="0" w:lastRowFirstColumn="0" w:lastRowLastColumn="0"/>
              <w:rPr>
                <w:sz w:val="22"/>
                <w:szCs w:val="22"/>
              </w:rPr>
            </w:pPr>
            <w:r w:rsidRPr="000C5470">
              <w:rPr>
                <w:sz w:val="22"/>
                <w:szCs w:val="22"/>
              </w:rPr>
              <w:t xml:space="preserve">Upon admission: His </w:t>
            </w:r>
            <w:r w:rsidR="00F4130E">
              <w:rPr>
                <w:sz w:val="22"/>
                <w:szCs w:val="22"/>
              </w:rPr>
              <w:t>oxygen saturation</w:t>
            </w:r>
            <w:r w:rsidRPr="000C5470">
              <w:rPr>
                <w:sz w:val="22"/>
                <w:szCs w:val="22"/>
              </w:rPr>
              <w:t xml:space="preserve"> continued to remain low</w:t>
            </w:r>
            <w:r w:rsidR="00A66A9B">
              <w:rPr>
                <w:sz w:val="22"/>
                <w:szCs w:val="22"/>
              </w:rPr>
              <w:t>,</w:t>
            </w:r>
            <w:r w:rsidRPr="000C5470">
              <w:rPr>
                <w:sz w:val="22"/>
                <w:szCs w:val="22"/>
              </w:rPr>
              <w:t xml:space="preserve"> and he was intubated. He was started on antibiotics for a presumed UTI that was confirmed the next day. The patient continued to improve until day 5 when he again spiked a fever to 38.3</w:t>
            </w:r>
            <w:r w:rsidR="00E7719E">
              <w:rPr>
                <w:sz w:val="22"/>
                <w:szCs w:val="22"/>
              </w:rPr>
              <w:t>°C</w:t>
            </w:r>
            <w:r w:rsidRPr="000C5470">
              <w:rPr>
                <w:sz w:val="22"/>
                <w:szCs w:val="22"/>
              </w:rPr>
              <w:t xml:space="preserve">. Again, he was pan-cultured and Infectious Disease was consulted. It was determined that the </w:t>
            </w:r>
            <w:r w:rsidR="00931184" w:rsidRPr="000C5470">
              <w:rPr>
                <w:sz w:val="22"/>
                <w:szCs w:val="22"/>
              </w:rPr>
              <w:t>f</w:t>
            </w:r>
            <w:r w:rsidRPr="000C5470">
              <w:rPr>
                <w:sz w:val="22"/>
                <w:szCs w:val="22"/>
              </w:rPr>
              <w:t xml:space="preserve">emoral line had become infected, and he again was septic.  </w:t>
            </w:r>
          </w:p>
        </w:tc>
      </w:tr>
      <w:tr w:rsidR="001B5CB8" w14:paraId="03B07D02" w14:textId="77777777" w:rsidTr="00041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shd w:val="clear" w:color="auto" w:fill="D1F4FF"/>
          </w:tcPr>
          <w:p w14:paraId="4D1F07DE" w14:textId="5DDF5296" w:rsidR="001B5CB8" w:rsidRPr="000C5470" w:rsidRDefault="002D3D59" w:rsidP="005468B5">
            <w:pPr>
              <w:rPr>
                <w:sz w:val="22"/>
                <w:szCs w:val="22"/>
              </w:rPr>
            </w:pPr>
            <w:r w:rsidRPr="000C5470">
              <w:rPr>
                <w:sz w:val="22"/>
                <w:szCs w:val="22"/>
              </w:rPr>
              <w:t>Witnesses</w:t>
            </w:r>
          </w:p>
        </w:tc>
        <w:tc>
          <w:tcPr>
            <w:tcW w:w="8453" w:type="dxa"/>
            <w:tcBorders>
              <w:top w:val="single" w:sz="4" w:space="0" w:color="auto"/>
              <w:left w:val="single" w:sz="4" w:space="0" w:color="auto"/>
              <w:bottom w:val="single" w:sz="4" w:space="0" w:color="auto"/>
              <w:right w:val="single" w:sz="4" w:space="0" w:color="auto"/>
            </w:tcBorders>
            <w:shd w:val="clear" w:color="auto" w:fill="D1F4FF"/>
          </w:tcPr>
          <w:p w14:paraId="3A7DB5B4" w14:textId="50E63A4F" w:rsidR="001B5CB8" w:rsidRPr="000C5470" w:rsidRDefault="00756D91" w:rsidP="005A7B18">
            <w:pPr>
              <w:cnfStyle w:val="000000100000" w:firstRow="0" w:lastRow="0" w:firstColumn="0" w:lastColumn="0" w:oddVBand="0" w:evenVBand="0" w:oddHBand="1" w:evenHBand="0" w:firstRowFirstColumn="0" w:firstRowLastColumn="0" w:lastRowFirstColumn="0" w:lastRowLastColumn="0"/>
              <w:rPr>
                <w:sz w:val="22"/>
                <w:szCs w:val="22"/>
              </w:rPr>
            </w:pPr>
            <w:r w:rsidRPr="000C5470">
              <w:rPr>
                <w:sz w:val="22"/>
                <w:szCs w:val="22"/>
              </w:rPr>
              <w:t>Patient</w:t>
            </w:r>
            <w:r w:rsidR="00B64610" w:rsidRPr="000C5470">
              <w:rPr>
                <w:sz w:val="22"/>
                <w:szCs w:val="22"/>
              </w:rPr>
              <w:t xml:space="preserve"> A, patien</w:t>
            </w:r>
            <w:r w:rsidR="002313F8" w:rsidRPr="000C5470">
              <w:rPr>
                <w:sz w:val="22"/>
                <w:szCs w:val="22"/>
              </w:rPr>
              <w:t xml:space="preserve">t A’s spouse, </w:t>
            </w:r>
            <w:r w:rsidR="00A941F3" w:rsidRPr="000C5470">
              <w:rPr>
                <w:sz w:val="22"/>
                <w:szCs w:val="22"/>
              </w:rPr>
              <w:t xml:space="preserve">Emergency Medical Services (EMS) </w:t>
            </w:r>
            <w:r w:rsidR="00931184" w:rsidRPr="000C5470">
              <w:rPr>
                <w:sz w:val="22"/>
                <w:szCs w:val="22"/>
              </w:rPr>
              <w:t>personnel,</w:t>
            </w:r>
            <w:r w:rsidR="00A941F3" w:rsidRPr="000C5470">
              <w:rPr>
                <w:sz w:val="22"/>
                <w:szCs w:val="22"/>
              </w:rPr>
              <w:t xml:space="preserve"> </w:t>
            </w:r>
            <w:r w:rsidR="00E7719E">
              <w:rPr>
                <w:sz w:val="22"/>
                <w:szCs w:val="22"/>
              </w:rPr>
              <w:t xml:space="preserve">the </w:t>
            </w:r>
            <w:r w:rsidR="00E1449A" w:rsidRPr="000C5470">
              <w:rPr>
                <w:sz w:val="22"/>
                <w:szCs w:val="22"/>
              </w:rPr>
              <w:t xml:space="preserve">multidisciplinary </w:t>
            </w:r>
            <w:r w:rsidR="00A941F3" w:rsidRPr="000C5470">
              <w:rPr>
                <w:sz w:val="22"/>
                <w:szCs w:val="22"/>
              </w:rPr>
              <w:t xml:space="preserve">healthcare team at the </w:t>
            </w:r>
            <w:r w:rsidR="00E1449A" w:rsidRPr="000C5470">
              <w:rPr>
                <w:sz w:val="22"/>
                <w:szCs w:val="22"/>
              </w:rPr>
              <w:t>local hospital</w:t>
            </w:r>
            <w:r w:rsidR="00931184" w:rsidRPr="000C5470">
              <w:rPr>
                <w:sz w:val="22"/>
                <w:szCs w:val="22"/>
              </w:rPr>
              <w:t xml:space="preserve"> </w:t>
            </w:r>
            <w:r w:rsidR="00B8244C" w:rsidRPr="000C5470">
              <w:rPr>
                <w:sz w:val="22"/>
                <w:szCs w:val="22"/>
              </w:rPr>
              <w:t>(physicians, nurses, administrators, other selected professionals)</w:t>
            </w:r>
            <w:r w:rsidR="005A7B18" w:rsidRPr="000C5470">
              <w:rPr>
                <w:sz w:val="22"/>
                <w:szCs w:val="22"/>
              </w:rPr>
              <w:t>.</w:t>
            </w:r>
          </w:p>
        </w:tc>
      </w:tr>
      <w:tr w:rsidR="002D3D59" w14:paraId="759C56CE" w14:textId="77777777" w:rsidTr="000416C1">
        <w:trPr>
          <w:cantSplit/>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tcPr>
          <w:p w14:paraId="15964870" w14:textId="7FBE00D0" w:rsidR="002D3D59" w:rsidRPr="000C5470" w:rsidRDefault="002D3D59" w:rsidP="005468B5">
            <w:pPr>
              <w:rPr>
                <w:sz w:val="22"/>
                <w:szCs w:val="22"/>
              </w:rPr>
            </w:pPr>
            <w:r w:rsidRPr="000C5470">
              <w:rPr>
                <w:sz w:val="22"/>
                <w:szCs w:val="22"/>
              </w:rPr>
              <w:t xml:space="preserve">Decisions </w:t>
            </w:r>
            <w:r w:rsidR="00F6685B" w:rsidRPr="000C5470">
              <w:rPr>
                <w:sz w:val="22"/>
                <w:szCs w:val="22"/>
              </w:rPr>
              <w:t>And Reasoning</w:t>
            </w:r>
          </w:p>
        </w:tc>
        <w:tc>
          <w:tcPr>
            <w:tcW w:w="8453" w:type="dxa"/>
            <w:tcBorders>
              <w:top w:val="single" w:sz="4" w:space="0" w:color="auto"/>
              <w:left w:val="single" w:sz="4" w:space="0" w:color="auto"/>
              <w:bottom w:val="single" w:sz="4" w:space="0" w:color="auto"/>
              <w:right w:val="single" w:sz="4" w:space="0" w:color="auto"/>
            </w:tcBorders>
          </w:tcPr>
          <w:p w14:paraId="4165B34D" w14:textId="473C6D94" w:rsidR="002D3D59" w:rsidRPr="000C5470" w:rsidRDefault="00822D5B" w:rsidP="00D31A72">
            <w:pPr>
              <w:cnfStyle w:val="000000000000" w:firstRow="0" w:lastRow="0" w:firstColumn="0" w:lastColumn="0" w:oddVBand="0" w:evenVBand="0" w:oddHBand="0" w:evenHBand="0" w:firstRowFirstColumn="0" w:firstRowLastColumn="0" w:lastRowFirstColumn="0" w:lastRowLastColumn="0"/>
              <w:rPr>
                <w:sz w:val="22"/>
                <w:szCs w:val="22"/>
              </w:rPr>
            </w:pPr>
            <w:r w:rsidRPr="000C5470">
              <w:rPr>
                <w:sz w:val="22"/>
                <w:szCs w:val="22"/>
              </w:rPr>
              <w:t xml:space="preserve">Upon investigation of the event, it was determined that the central line had been contaminated during a period of stool incontinence where the dressing was clean but not replaced. On day 3, the central line dressing was found loose and was taped to secure it until the nurse could change the dressing after she took another patient to </w:t>
            </w:r>
            <w:r w:rsidR="00617C49" w:rsidRPr="00617C49">
              <w:rPr>
                <w:sz w:val="22"/>
                <w:szCs w:val="22"/>
              </w:rPr>
              <w:t xml:space="preserve">Computed </w:t>
            </w:r>
            <w:r w:rsidR="00617C49">
              <w:rPr>
                <w:sz w:val="22"/>
                <w:szCs w:val="22"/>
              </w:rPr>
              <w:t>T</w:t>
            </w:r>
            <w:r w:rsidR="00617C49" w:rsidRPr="00617C49">
              <w:rPr>
                <w:sz w:val="22"/>
                <w:szCs w:val="22"/>
              </w:rPr>
              <w:t>omography</w:t>
            </w:r>
            <w:r w:rsidR="00617C49">
              <w:rPr>
                <w:sz w:val="22"/>
                <w:szCs w:val="22"/>
              </w:rPr>
              <w:t xml:space="preserve"> (</w:t>
            </w:r>
            <w:r w:rsidRPr="000C5470">
              <w:rPr>
                <w:sz w:val="22"/>
                <w:szCs w:val="22"/>
              </w:rPr>
              <w:t>CT</w:t>
            </w:r>
            <w:r w:rsidR="00617C49">
              <w:rPr>
                <w:sz w:val="22"/>
                <w:szCs w:val="22"/>
              </w:rPr>
              <w:t>)</w:t>
            </w:r>
            <w:r w:rsidRPr="000C5470">
              <w:rPr>
                <w:sz w:val="22"/>
                <w:szCs w:val="22"/>
              </w:rPr>
              <w:t>. On Day 4, it was noted that the IV bag and tubing should have been replaced the prior day. The nurse also found after they drew blood cultures that they had accessed the central line</w:t>
            </w:r>
            <w:r w:rsidR="00E7719E">
              <w:rPr>
                <w:sz w:val="22"/>
                <w:szCs w:val="22"/>
              </w:rPr>
              <w:t>,</w:t>
            </w:r>
            <w:r w:rsidRPr="000C5470">
              <w:rPr>
                <w:sz w:val="22"/>
                <w:szCs w:val="22"/>
              </w:rPr>
              <w:t xml:space="preserve"> leaving the stop cock without a cap.</w:t>
            </w:r>
          </w:p>
        </w:tc>
      </w:tr>
    </w:tbl>
    <w:p w14:paraId="04BC84ED" w14:textId="77777777" w:rsidR="000416C1" w:rsidRDefault="000416C1">
      <w:pPr>
        <w:spacing w:after="0"/>
        <w:rPr>
          <w:b/>
          <w:bCs/>
          <w:szCs w:val="22"/>
        </w:rPr>
      </w:pPr>
      <w:r>
        <w:rPr>
          <w:b/>
          <w:bCs/>
        </w:rPr>
        <w:br w:type="page"/>
      </w:r>
    </w:p>
    <w:p w14:paraId="4ECF1D1C" w14:textId="77013789" w:rsidR="006F6FE8" w:rsidRDefault="008940FE" w:rsidP="00A365F9">
      <w:pPr>
        <w:pStyle w:val="ListParagraph"/>
        <w:numPr>
          <w:ilvl w:val="0"/>
          <w:numId w:val="18"/>
        </w:numPr>
        <w:ind w:left="1152" w:hanging="576"/>
      </w:pPr>
      <w:r w:rsidRPr="005468B5">
        <w:rPr>
          <w:b/>
          <w:bCs/>
        </w:rPr>
        <w:lastRenderedPageBreak/>
        <w:t>Why did it happen?</w:t>
      </w:r>
      <w:r w:rsidR="00096950">
        <w:t xml:space="preserve"> In the space below, identify negative and positive contributing factors associated with the MRSA infection or other event. </w:t>
      </w:r>
    </w:p>
    <w:p w14:paraId="19D04466" w14:textId="77777777" w:rsidR="006F6FE8" w:rsidRDefault="006F6FE8" w:rsidP="00C51972">
      <w:r w:rsidRPr="00C51972">
        <w:rPr>
          <w:b/>
          <w:bCs/>
        </w:rPr>
        <w:t>Negative contributing factors</w:t>
      </w:r>
      <w:r>
        <w:t xml:space="preserve"> are factors that harmed or increased the risk of harm for patients. You want to change these.</w:t>
      </w:r>
    </w:p>
    <w:p w14:paraId="5D61CF1B" w14:textId="77777777" w:rsidR="006F6FE8" w:rsidRDefault="006F6FE8" w:rsidP="00C51972">
      <w:r w:rsidRPr="00C51972">
        <w:rPr>
          <w:b/>
          <w:bCs/>
        </w:rPr>
        <w:t>Positive contributing factors are factors</w:t>
      </w:r>
      <w:r>
        <w:t xml:space="preserve"> that limited the impact of harm for patients. You want to keep and reinforce these. </w:t>
      </w:r>
    </w:p>
    <w:p w14:paraId="15891E61" w14:textId="0BB9B870" w:rsidR="008940FE" w:rsidRPr="008C51D1" w:rsidRDefault="006F6FE8" w:rsidP="00C51972">
      <w:r w:rsidRPr="00C51972">
        <w:rPr>
          <w:i/>
          <w:iCs/>
        </w:rPr>
        <w:t xml:space="preserve">It may be reasonable to enter </w:t>
      </w:r>
      <w:r w:rsidR="00AA239E">
        <w:rPr>
          <w:i/>
          <w:iCs/>
        </w:rPr>
        <w:t>“</w:t>
      </w:r>
      <w:r w:rsidRPr="00C51972">
        <w:rPr>
          <w:i/>
          <w:iCs/>
        </w:rPr>
        <w:t>Not Applicable</w:t>
      </w:r>
      <w:r w:rsidR="00AA239E">
        <w:rPr>
          <w:i/>
          <w:iCs/>
        </w:rPr>
        <w:t>”</w:t>
      </w:r>
      <w:r w:rsidRPr="00C51972">
        <w:rPr>
          <w:i/>
          <w:iCs/>
        </w:rPr>
        <w:t xml:space="preserve"> for some categories.</w:t>
      </w:r>
    </w:p>
    <w:tbl>
      <w:tblPr>
        <w:tblStyle w:val="GridTable4-Accent1"/>
        <w:tblW w:w="0" w:type="auto"/>
        <w:tblLook w:val="04A0" w:firstRow="1" w:lastRow="0" w:firstColumn="1" w:lastColumn="0" w:noHBand="0" w:noVBand="1"/>
        <w:tblCaption w:val="Why did it happen?"/>
        <w:tblDescription w:val="A 10x3 example table with rows filled out for the following contributing factors: Patient Factors (related to clinical condition of patient), Technical Factors (related to MRSA prevention resources, including information technology resources), Healthcare Worker Factors (related to members of the healthcare team), Team Factors (related to teamwork and communication), and Institutional Factors (related to institution's culture and resources). The column headings are Contributing Factors and Positive Contributing Factors."/>
      </w:tblPr>
      <w:tblGrid>
        <w:gridCol w:w="2319"/>
        <w:gridCol w:w="4234"/>
        <w:gridCol w:w="4234"/>
      </w:tblGrid>
      <w:tr w:rsidR="00D92205" w14:paraId="25F76446" w14:textId="77777777" w:rsidTr="00B91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left w:val="single" w:sz="4" w:space="0" w:color="auto"/>
              <w:bottom w:val="single" w:sz="4" w:space="0" w:color="auto"/>
              <w:right w:val="single" w:sz="4" w:space="0" w:color="auto"/>
            </w:tcBorders>
          </w:tcPr>
          <w:p w14:paraId="0F583EC3" w14:textId="241333E9" w:rsidR="00D92205" w:rsidRPr="00F000A1" w:rsidRDefault="006F246E" w:rsidP="00774180">
            <w:pPr>
              <w:rPr>
                <w:sz w:val="22"/>
                <w:szCs w:val="22"/>
              </w:rPr>
            </w:pPr>
            <w:r w:rsidRPr="00F000A1">
              <w:rPr>
                <w:sz w:val="22"/>
                <w:szCs w:val="22"/>
              </w:rPr>
              <w:t>Factor</w:t>
            </w:r>
            <w:r w:rsidR="00C6023D" w:rsidRPr="00F000A1">
              <w:rPr>
                <w:sz w:val="22"/>
                <w:szCs w:val="22"/>
              </w:rPr>
              <w:t>s</w:t>
            </w:r>
          </w:p>
        </w:tc>
        <w:tc>
          <w:tcPr>
            <w:tcW w:w="4234" w:type="dxa"/>
            <w:tcBorders>
              <w:top w:val="single" w:sz="4" w:space="0" w:color="auto"/>
              <w:left w:val="single" w:sz="4" w:space="0" w:color="auto"/>
              <w:bottom w:val="single" w:sz="4" w:space="0" w:color="auto"/>
              <w:right w:val="single" w:sz="4" w:space="0" w:color="auto"/>
            </w:tcBorders>
          </w:tcPr>
          <w:p w14:paraId="1110CEDA" w14:textId="7FD47846" w:rsidR="00D92205" w:rsidRPr="00F000A1" w:rsidRDefault="006F246E" w:rsidP="00774180">
            <w:pPr>
              <w:cnfStyle w:val="100000000000" w:firstRow="1" w:lastRow="0" w:firstColumn="0" w:lastColumn="0" w:oddVBand="0" w:evenVBand="0" w:oddHBand="0" w:evenHBand="0" w:firstRowFirstColumn="0" w:firstRowLastColumn="0" w:lastRowFirstColumn="0" w:lastRowLastColumn="0"/>
              <w:rPr>
                <w:sz w:val="22"/>
                <w:szCs w:val="22"/>
              </w:rPr>
            </w:pPr>
            <w:r w:rsidRPr="00F000A1">
              <w:rPr>
                <w:sz w:val="22"/>
                <w:szCs w:val="22"/>
              </w:rPr>
              <w:t>Negative Contributing Factors</w:t>
            </w:r>
          </w:p>
        </w:tc>
        <w:tc>
          <w:tcPr>
            <w:tcW w:w="4234" w:type="dxa"/>
            <w:tcBorders>
              <w:top w:val="single" w:sz="4" w:space="0" w:color="auto"/>
              <w:left w:val="single" w:sz="4" w:space="0" w:color="auto"/>
              <w:bottom w:val="single" w:sz="4" w:space="0" w:color="auto"/>
              <w:right w:val="single" w:sz="4" w:space="0" w:color="auto"/>
            </w:tcBorders>
          </w:tcPr>
          <w:p w14:paraId="476C6F51" w14:textId="5022AB9D" w:rsidR="00D92205" w:rsidRPr="00F000A1" w:rsidRDefault="006F246E" w:rsidP="00774180">
            <w:pPr>
              <w:cnfStyle w:val="100000000000" w:firstRow="1" w:lastRow="0" w:firstColumn="0" w:lastColumn="0" w:oddVBand="0" w:evenVBand="0" w:oddHBand="0" w:evenHBand="0" w:firstRowFirstColumn="0" w:firstRowLastColumn="0" w:lastRowFirstColumn="0" w:lastRowLastColumn="0"/>
              <w:rPr>
                <w:sz w:val="22"/>
                <w:szCs w:val="22"/>
              </w:rPr>
            </w:pPr>
            <w:r w:rsidRPr="00F000A1">
              <w:rPr>
                <w:sz w:val="22"/>
                <w:szCs w:val="22"/>
              </w:rPr>
              <w:t>Positive Contributing Factors</w:t>
            </w:r>
          </w:p>
        </w:tc>
      </w:tr>
      <w:tr w:rsidR="00D92205" w14:paraId="135A9312" w14:textId="77777777" w:rsidTr="00677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left w:val="single" w:sz="4" w:space="0" w:color="auto"/>
              <w:right w:val="single" w:sz="4" w:space="0" w:color="auto"/>
            </w:tcBorders>
            <w:shd w:val="clear" w:color="auto" w:fill="D1F4FF"/>
          </w:tcPr>
          <w:p w14:paraId="1ECE8FD9" w14:textId="5DE9930C" w:rsidR="00D92205" w:rsidRPr="00F000A1" w:rsidRDefault="00CE49BB" w:rsidP="00774180">
            <w:pPr>
              <w:rPr>
                <w:rFonts w:cstheme="minorHAnsi"/>
                <w:sz w:val="22"/>
                <w:szCs w:val="22"/>
              </w:rPr>
            </w:pPr>
            <w:r w:rsidRPr="00F000A1">
              <w:rPr>
                <w:rFonts w:cstheme="minorHAnsi"/>
                <w:sz w:val="22"/>
                <w:szCs w:val="22"/>
              </w:rPr>
              <w:t xml:space="preserve">Patient Factors </w:t>
            </w:r>
            <w:r w:rsidRPr="00F000A1">
              <w:rPr>
                <w:rFonts w:cstheme="minorHAnsi"/>
                <w:b w:val="0"/>
                <w:bCs w:val="0"/>
                <w:sz w:val="22"/>
                <w:szCs w:val="22"/>
              </w:rPr>
              <w:t>(related to clinical condition of patient)</w:t>
            </w:r>
          </w:p>
        </w:tc>
        <w:tc>
          <w:tcPr>
            <w:tcW w:w="4234" w:type="dxa"/>
            <w:tcBorders>
              <w:top w:val="single" w:sz="4" w:space="0" w:color="auto"/>
              <w:left w:val="single" w:sz="4" w:space="0" w:color="auto"/>
              <w:right w:val="single" w:sz="4" w:space="0" w:color="auto"/>
            </w:tcBorders>
            <w:shd w:val="clear" w:color="auto" w:fill="D1F4FF"/>
          </w:tcPr>
          <w:p w14:paraId="2F99C77A" w14:textId="798C4E0C" w:rsidR="00D92205" w:rsidRPr="00F000A1" w:rsidRDefault="003858F6" w:rsidP="00774180">
            <w:pPr>
              <w:spacing w:after="400"/>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Not applicable.</w:t>
            </w:r>
          </w:p>
        </w:tc>
        <w:tc>
          <w:tcPr>
            <w:tcW w:w="4234" w:type="dxa"/>
            <w:tcBorders>
              <w:top w:val="single" w:sz="4" w:space="0" w:color="auto"/>
              <w:left w:val="single" w:sz="4" w:space="0" w:color="auto"/>
              <w:right w:val="single" w:sz="4" w:space="0" w:color="auto"/>
            </w:tcBorders>
            <w:shd w:val="clear" w:color="auto" w:fill="D1F4FF"/>
          </w:tcPr>
          <w:p w14:paraId="75713712" w14:textId="42153CFB" w:rsidR="00D92205" w:rsidRPr="00F000A1" w:rsidRDefault="003858F6" w:rsidP="00774180">
            <w:pPr>
              <w:spacing w:after="400"/>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Not applicable.</w:t>
            </w:r>
          </w:p>
        </w:tc>
      </w:tr>
      <w:tr w:rsidR="00A66A9B" w14:paraId="10F0279A" w14:textId="77777777" w:rsidTr="001F47A0">
        <w:tc>
          <w:tcPr>
            <w:cnfStyle w:val="001000000000" w:firstRow="0" w:lastRow="0" w:firstColumn="1" w:lastColumn="0" w:oddVBand="0" w:evenVBand="0" w:oddHBand="0" w:evenHBand="0" w:firstRowFirstColumn="0" w:firstRowLastColumn="0" w:lastRowFirstColumn="0" w:lastRowLastColumn="0"/>
            <w:tcW w:w="2319" w:type="dxa"/>
            <w:vMerge w:val="restart"/>
            <w:tcBorders>
              <w:top w:val="single" w:sz="4" w:space="0" w:color="auto"/>
              <w:left w:val="single" w:sz="4" w:space="0" w:color="auto"/>
              <w:right w:val="single" w:sz="4" w:space="0" w:color="auto"/>
            </w:tcBorders>
            <w:shd w:val="clear" w:color="auto" w:fill="auto"/>
          </w:tcPr>
          <w:p w14:paraId="1001D70A" w14:textId="0F95681C" w:rsidR="00A66A9B" w:rsidRPr="00F000A1" w:rsidRDefault="00A66A9B" w:rsidP="00774180">
            <w:pPr>
              <w:rPr>
                <w:rFonts w:cstheme="minorHAnsi"/>
                <w:sz w:val="22"/>
                <w:szCs w:val="22"/>
              </w:rPr>
            </w:pPr>
            <w:r w:rsidRPr="00F000A1">
              <w:rPr>
                <w:rFonts w:cstheme="minorHAnsi"/>
                <w:sz w:val="22"/>
                <w:szCs w:val="22"/>
              </w:rPr>
              <w:t xml:space="preserve">Technical Factors </w:t>
            </w:r>
            <w:r w:rsidRPr="00F000A1">
              <w:rPr>
                <w:rFonts w:cstheme="minorHAnsi"/>
                <w:b w:val="0"/>
                <w:bCs w:val="0"/>
                <w:sz w:val="22"/>
                <w:szCs w:val="22"/>
              </w:rPr>
              <w:t xml:space="preserve">(related to MRSA prevention resources, including </w:t>
            </w:r>
            <w:r w:rsidR="00E7719E">
              <w:rPr>
                <w:rFonts w:cstheme="minorHAnsi"/>
                <w:b w:val="0"/>
                <w:bCs w:val="0"/>
                <w:sz w:val="22"/>
                <w:szCs w:val="22"/>
              </w:rPr>
              <w:t>information technology</w:t>
            </w:r>
            <w:r w:rsidRPr="00F000A1">
              <w:rPr>
                <w:rFonts w:cstheme="minorHAnsi"/>
                <w:b w:val="0"/>
                <w:bCs w:val="0"/>
                <w:sz w:val="22"/>
                <w:szCs w:val="22"/>
              </w:rPr>
              <w:t xml:space="preserve"> resources)</w:t>
            </w:r>
          </w:p>
        </w:tc>
        <w:tc>
          <w:tcPr>
            <w:tcW w:w="4234" w:type="dxa"/>
            <w:tcBorders>
              <w:top w:val="single" w:sz="4" w:space="0" w:color="auto"/>
              <w:left w:val="single" w:sz="4" w:space="0" w:color="auto"/>
              <w:right w:val="single" w:sz="4" w:space="0" w:color="auto"/>
            </w:tcBorders>
            <w:shd w:val="clear" w:color="auto" w:fill="auto"/>
          </w:tcPr>
          <w:p w14:paraId="31A355D4" w14:textId="4CD42103" w:rsidR="00A66A9B" w:rsidRPr="00F000A1" w:rsidRDefault="00A66A9B" w:rsidP="0007781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907DA">
              <w:rPr>
                <w:rFonts w:cstheme="minorHAnsi"/>
                <w:sz w:val="22"/>
                <w:szCs w:val="22"/>
              </w:rPr>
              <w:t xml:space="preserve">The </w:t>
            </w:r>
            <w:r>
              <w:rPr>
                <w:rFonts w:cstheme="minorHAnsi"/>
                <w:sz w:val="22"/>
                <w:szCs w:val="22"/>
              </w:rPr>
              <w:t>f</w:t>
            </w:r>
            <w:r w:rsidRPr="000907DA">
              <w:rPr>
                <w:rFonts w:cstheme="minorHAnsi"/>
                <w:sz w:val="22"/>
                <w:szCs w:val="22"/>
              </w:rPr>
              <w:t xml:space="preserve">emoral line should have been replaced with an </w:t>
            </w:r>
            <w:r>
              <w:rPr>
                <w:rFonts w:cstheme="minorHAnsi"/>
                <w:sz w:val="22"/>
                <w:szCs w:val="22"/>
              </w:rPr>
              <w:t>intrajugular</w:t>
            </w:r>
            <w:r w:rsidRPr="000907DA">
              <w:rPr>
                <w:rFonts w:cstheme="minorHAnsi"/>
                <w:sz w:val="22"/>
                <w:szCs w:val="22"/>
              </w:rPr>
              <w:t xml:space="preserve"> </w:t>
            </w:r>
            <w:r>
              <w:rPr>
                <w:rFonts w:cstheme="minorHAnsi"/>
                <w:sz w:val="22"/>
                <w:szCs w:val="22"/>
              </w:rPr>
              <w:t xml:space="preserve">(IJ) </w:t>
            </w:r>
            <w:r w:rsidRPr="000907DA">
              <w:rPr>
                <w:rFonts w:cstheme="minorHAnsi"/>
                <w:sz w:val="22"/>
                <w:szCs w:val="22"/>
              </w:rPr>
              <w:t xml:space="preserve">or </w:t>
            </w:r>
            <w:r>
              <w:rPr>
                <w:rFonts w:cstheme="minorHAnsi"/>
                <w:sz w:val="22"/>
                <w:szCs w:val="22"/>
              </w:rPr>
              <w:t>s</w:t>
            </w:r>
            <w:r w:rsidRPr="000907DA">
              <w:rPr>
                <w:rFonts w:cstheme="minorHAnsi"/>
                <w:sz w:val="22"/>
                <w:szCs w:val="22"/>
              </w:rPr>
              <w:t>ubclavian line within 24 hours per hospital policy.</w:t>
            </w:r>
          </w:p>
        </w:tc>
        <w:tc>
          <w:tcPr>
            <w:tcW w:w="4234" w:type="dxa"/>
            <w:tcBorders>
              <w:top w:val="single" w:sz="4" w:space="0" w:color="auto"/>
              <w:left w:val="single" w:sz="4" w:space="0" w:color="auto"/>
              <w:right w:val="single" w:sz="4" w:space="0" w:color="auto"/>
            </w:tcBorders>
            <w:shd w:val="clear" w:color="auto" w:fill="auto"/>
          </w:tcPr>
          <w:p w14:paraId="62206C85" w14:textId="2D9990F5" w:rsidR="00A66A9B" w:rsidRPr="00F000A1" w:rsidRDefault="00A66A9B" w:rsidP="00774180">
            <w:pPr>
              <w:spacing w:after="400"/>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Not applicable.</w:t>
            </w:r>
          </w:p>
        </w:tc>
      </w:tr>
      <w:tr w:rsidR="00A66A9B" w14:paraId="7FE27580" w14:textId="77777777" w:rsidTr="00D72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tcBorders>
              <w:left w:val="single" w:sz="4" w:space="0" w:color="auto"/>
              <w:right w:val="single" w:sz="4" w:space="0" w:color="auto"/>
            </w:tcBorders>
            <w:shd w:val="clear" w:color="auto" w:fill="auto"/>
          </w:tcPr>
          <w:p w14:paraId="5319CC10" w14:textId="77777777" w:rsidR="00A66A9B" w:rsidRPr="00F000A1" w:rsidRDefault="00A66A9B" w:rsidP="00035E5C">
            <w:pPr>
              <w:rPr>
                <w:rFonts w:cstheme="minorHAnsi"/>
                <w:b w:val="0"/>
                <w:sz w:val="22"/>
                <w:szCs w:val="22"/>
              </w:rPr>
            </w:pPr>
          </w:p>
        </w:tc>
        <w:tc>
          <w:tcPr>
            <w:tcW w:w="4234" w:type="dxa"/>
            <w:tcBorders>
              <w:top w:val="single" w:sz="4" w:space="0" w:color="auto"/>
              <w:left w:val="single" w:sz="4" w:space="0" w:color="auto"/>
              <w:right w:val="single" w:sz="4" w:space="0" w:color="auto"/>
            </w:tcBorders>
            <w:shd w:val="clear" w:color="auto" w:fill="auto"/>
          </w:tcPr>
          <w:p w14:paraId="1FB66C70" w14:textId="6D3EEC4C" w:rsidR="00A66A9B" w:rsidRPr="00F000A1" w:rsidRDefault="00A66A9B" w:rsidP="00035E5C">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85973">
              <w:rPr>
                <w:rFonts w:cstheme="minorHAnsi"/>
                <w:sz w:val="22"/>
                <w:szCs w:val="22"/>
              </w:rPr>
              <w:t>When soiled with stool, the dressing was cleaned but not replaced</w:t>
            </w:r>
            <w:r w:rsidR="00E7719E">
              <w:rPr>
                <w:rFonts w:cstheme="minorHAnsi"/>
                <w:sz w:val="22"/>
                <w:szCs w:val="22"/>
              </w:rPr>
              <w:t>,</w:t>
            </w:r>
            <w:r w:rsidRPr="00785973">
              <w:rPr>
                <w:rFonts w:cstheme="minorHAnsi"/>
                <w:sz w:val="22"/>
                <w:szCs w:val="22"/>
              </w:rPr>
              <w:t xml:space="preserve"> as the dressing seemed intact except where the line exited the dressing and no stool could be seen there.</w:t>
            </w:r>
          </w:p>
        </w:tc>
        <w:tc>
          <w:tcPr>
            <w:tcW w:w="4234" w:type="dxa"/>
            <w:tcBorders>
              <w:top w:val="single" w:sz="4" w:space="0" w:color="auto"/>
              <w:left w:val="single" w:sz="4" w:space="0" w:color="auto"/>
              <w:right w:val="single" w:sz="4" w:space="0" w:color="auto"/>
            </w:tcBorders>
            <w:shd w:val="clear" w:color="auto" w:fill="auto"/>
          </w:tcPr>
          <w:p w14:paraId="346ACA5F" w14:textId="775AE0B1" w:rsidR="00A66A9B" w:rsidRPr="00F000A1" w:rsidRDefault="00A66A9B" w:rsidP="00035E5C">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Not applicable.</w:t>
            </w:r>
          </w:p>
        </w:tc>
      </w:tr>
      <w:tr w:rsidR="00A66A9B" w14:paraId="2D5427CA" w14:textId="77777777" w:rsidTr="00D72019">
        <w:tc>
          <w:tcPr>
            <w:cnfStyle w:val="001000000000" w:firstRow="0" w:lastRow="0" w:firstColumn="1" w:lastColumn="0" w:oddVBand="0" w:evenVBand="0" w:oddHBand="0" w:evenHBand="0" w:firstRowFirstColumn="0" w:firstRowLastColumn="0" w:lastRowFirstColumn="0" w:lastRowLastColumn="0"/>
            <w:tcW w:w="2319" w:type="dxa"/>
            <w:vMerge/>
            <w:tcBorders>
              <w:left w:val="single" w:sz="4" w:space="0" w:color="auto"/>
              <w:right w:val="single" w:sz="4" w:space="0" w:color="auto"/>
            </w:tcBorders>
            <w:shd w:val="clear" w:color="auto" w:fill="auto"/>
          </w:tcPr>
          <w:p w14:paraId="5304CE27" w14:textId="77777777" w:rsidR="00A66A9B" w:rsidRPr="00F000A1" w:rsidRDefault="00A66A9B" w:rsidP="00035E5C">
            <w:pPr>
              <w:rPr>
                <w:rFonts w:cstheme="minorHAnsi"/>
                <w:b w:val="0"/>
                <w:sz w:val="22"/>
                <w:szCs w:val="22"/>
              </w:rPr>
            </w:pPr>
          </w:p>
        </w:tc>
        <w:tc>
          <w:tcPr>
            <w:tcW w:w="4234" w:type="dxa"/>
            <w:tcBorders>
              <w:top w:val="single" w:sz="4" w:space="0" w:color="auto"/>
              <w:left w:val="single" w:sz="4" w:space="0" w:color="auto"/>
              <w:right w:val="single" w:sz="4" w:space="0" w:color="auto"/>
            </w:tcBorders>
            <w:shd w:val="clear" w:color="auto" w:fill="auto"/>
          </w:tcPr>
          <w:p w14:paraId="7A6589E1" w14:textId="37BFE12D" w:rsidR="00A66A9B" w:rsidRPr="00F000A1" w:rsidRDefault="00A66A9B" w:rsidP="00035E5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B38B7">
              <w:rPr>
                <w:rFonts w:cstheme="minorHAnsi"/>
                <w:sz w:val="22"/>
                <w:szCs w:val="22"/>
              </w:rPr>
              <w:t xml:space="preserve">The nurse did not allow the </w:t>
            </w:r>
            <w:r>
              <w:rPr>
                <w:rFonts w:cstheme="minorHAnsi"/>
                <w:sz w:val="22"/>
                <w:szCs w:val="22"/>
              </w:rPr>
              <w:t>c</w:t>
            </w:r>
            <w:r w:rsidRPr="00B93618">
              <w:rPr>
                <w:rFonts w:cstheme="minorHAnsi"/>
                <w:sz w:val="22"/>
                <w:szCs w:val="22"/>
              </w:rPr>
              <w:t xml:space="preserve">hlorhexidine </w:t>
            </w:r>
            <w:r>
              <w:rPr>
                <w:rFonts w:cstheme="minorHAnsi"/>
                <w:sz w:val="22"/>
                <w:szCs w:val="22"/>
              </w:rPr>
              <w:t>g</w:t>
            </w:r>
            <w:r w:rsidRPr="00B93618">
              <w:rPr>
                <w:rFonts w:cstheme="minorHAnsi"/>
                <w:sz w:val="22"/>
                <w:szCs w:val="22"/>
              </w:rPr>
              <w:t>luconate</w:t>
            </w:r>
            <w:r>
              <w:rPr>
                <w:rFonts w:cstheme="minorHAnsi"/>
                <w:sz w:val="22"/>
                <w:szCs w:val="22"/>
              </w:rPr>
              <w:t xml:space="preserve"> (</w:t>
            </w:r>
            <w:r w:rsidRPr="005B38B7">
              <w:rPr>
                <w:rFonts w:cstheme="minorHAnsi"/>
                <w:sz w:val="22"/>
                <w:szCs w:val="22"/>
              </w:rPr>
              <w:t>CHG</w:t>
            </w:r>
            <w:r>
              <w:rPr>
                <w:rFonts w:cstheme="minorHAnsi"/>
                <w:sz w:val="22"/>
                <w:szCs w:val="22"/>
              </w:rPr>
              <w:t>)</w:t>
            </w:r>
            <w:r w:rsidRPr="005B38B7">
              <w:rPr>
                <w:rFonts w:cstheme="minorHAnsi"/>
                <w:sz w:val="22"/>
                <w:szCs w:val="22"/>
              </w:rPr>
              <w:t xml:space="preserve"> to dry before the central line dressing was applied.</w:t>
            </w:r>
          </w:p>
        </w:tc>
        <w:tc>
          <w:tcPr>
            <w:tcW w:w="4234" w:type="dxa"/>
            <w:tcBorders>
              <w:top w:val="single" w:sz="4" w:space="0" w:color="auto"/>
              <w:left w:val="single" w:sz="4" w:space="0" w:color="auto"/>
              <w:right w:val="single" w:sz="4" w:space="0" w:color="auto"/>
            </w:tcBorders>
            <w:shd w:val="clear" w:color="auto" w:fill="auto"/>
          </w:tcPr>
          <w:p w14:paraId="2467632B" w14:textId="746AD065" w:rsidR="00A66A9B" w:rsidRPr="00F000A1" w:rsidRDefault="00A66A9B" w:rsidP="00035E5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Not applicable.</w:t>
            </w:r>
          </w:p>
        </w:tc>
      </w:tr>
      <w:tr w:rsidR="00A66A9B" w14:paraId="5968FAB2" w14:textId="77777777" w:rsidTr="00D72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tcBorders>
              <w:left w:val="single" w:sz="4" w:space="0" w:color="auto"/>
              <w:right w:val="single" w:sz="4" w:space="0" w:color="auto"/>
            </w:tcBorders>
            <w:shd w:val="clear" w:color="auto" w:fill="auto"/>
          </w:tcPr>
          <w:p w14:paraId="6F626078" w14:textId="77777777" w:rsidR="00A66A9B" w:rsidRPr="00F000A1" w:rsidRDefault="00A66A9B" w:rsidP="00035E5C">
            <w:pPr>
              <w:rPr>
                <w:rFonts w:cstheme="minorHAnsi"/>
                <w:b w:val="0"/>
                <w:sz w:val="22"/>
                <w:szCs w:val="22"/>
              </w:rPr>
            </w:pPr>
          </w:p>
        </w:tc>
        <w:tc>
          <w:tcPr>
            <w:tcW w:w="4234" w:type="dxa"/>
            <w:tcBorders>
              <w:top w:val="single" w:sz="4" w:space="0" w:color="auto"/>
              <w:left w:val="single" w:sz="4" w:space="0" w:color="auto"/>
              <w:right w:val="single" w:sz="4" w:space="0" w:color="auto"/>
            </w:tcBorders>
            <w:shd w:val="clear" w:color="auto" w:fill="auto"/>
          </w:tcPr>
          <w:p w14:paraId="2C1BC53F" w14:textId="71C7C326" w:rsidR="00A66A9B" w:rsidRPr="00F000A1" w:rsidRDefault="00A66A9B" w:rsidP="00035E5C">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D7DF8">
              <w:rPr>
                <w:rFonts w:cstheme="minorHAnsi"/>
                <w:sz w:val="22"/>
                <w:szCs w:val="22"/>
              </w:rPr>
              <w:t xml:space="preserve">The </w:t>
            </w:r>
            <w:r w:rsidR="00E7719E">
              <w:rPr>
                <w:rFonts w:cstheme="minorHAnsi"/>
                <w:sz w:val="22"/>
                <w:szCs w:val="22"/>
              </w:rPr>
              <w:t>intravenous</w:t>
            </w:r>
            <w:r w:rsidRPr="00CD7DF8">
              <w:rPr>
                <w:rFonts w:cstheme="minorHAnsi"/>
                <w:sz w:val="22"/>
                <w:szCs w:val="22"/>
              </w:rPr>
              <w:t xml:space="preserve"> bag and tubing were found to have not been changed on day 2.</w:t>
            </w:r>
          </w:p>
        </w:tc>
        <w:tc>
          <w:tcPr>
            <w:tcW w:w="4234" w:type="dxa"/>
            <w:tcBorders>
              <w:top w:val="single" w:sz="4" w:space="0" w:color="auto"/>
              <w:left w:val="single" w:sz="4" w:space="0" w:color="auto"/>
              <w:right w:val="single" w:sz="4" w:space="0" w:color="auto"/>
            </w:tcBorders>
            <w:shd w:val="clear" w:color="auto" w:fill="auto"/>
          </w:tcPr>
          <w:p w14:paraId="406AB9DC" w14:textId="40C9BAB0" w:rsidR="00A66A9B" w:rsidRPr="00F000A1" w:rsidRDefault="00A66A9B" w:rsidP="00035E5C">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Not applicable.</w:t>
            </w:r>
          </w:p>
        </w:tc>
      </w:tr>
      <w:tr w:rsidR="00E547ED" w14:paraId="7E2BAD84" w14:textId="77777777" w:rsidTr="00677E9D">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left w:val="single" w:sz="4" w:space="0" w:color="auto"/>
              <w:right w:val="single" w:sz="4" w:space="0" w:color="auto"/>
            </w:tcBorders>
            <w:shd w:val="clear" w:color="auto" w:fill="D1F4FF"/>
          </w:tcPr>
          <w:p w14:paraId="1E21B8F7" w14:textId="049A28E9" w:rsidR="00E547ED" w:rsidRPr="00F000A1" w:rsidRDefault="004B6638" w:rsidP="00774180">
            <w:pPr>
              <w:rPr>
                <w:sz w:val="22"/>
                <w:szCs w:val="22"/>
              </w:rPr>
            </w:pPr>
            <w:r w:rsidRPr="00F000A1">
              <w:rPr>
                <w:sz w:val="22"/>
                <w:szCs w:val="22"/>
              </w:rPr>
              <w:t>Health</w:t>
            </w:r>
            <w:r w:rsidR="00E7719E">
              <w:rPr>
                <w:sz w:val="22"/>
                <w:szCs w:val="22"/>
              </w:rPr>
              <w:t>c</w:t>
            </w:r>
            <w:r w:rsidRPr="00F000A1">
              <w:rPr>
                <w:sz w:val="22"/>
                <w:szCs w:val="22"/>
              </w:rPr>
              <w:t xml:space="preserve">are Worker Factors </w:t>
            </w:r>
            <w:r w:rsidRPr="00F000A1">
              <w:rPr>
                <w:b w:val="0"/>
                <w:bCs w:val="0"/>
                <w:sz w:val="22"/>
                <w:szCs w:val="22"/>
              </w:rPr>
              <w:t>(related to members of the healthcare team)</w:t>
            </w:r>
          </w:p>
        </w:tc>
        <w:tc>
          <w:tcPr>
            <w:tcW w:w="4234" w:type="dxa"/>
            <w:tcBorders>
              <w:top w:val="single" w:sz="4" w:space="0" w:color="auto"/>
              <w:left w:val="single" w:sz="4" w:space="0" w:color="auto"/>
              <w:right w:val="single" w:sz="4" w:space="0" w:color="auto"/>
            </w:tcBorders>
            <w:shd w:val="clear" w:color="auto" w:fill="D1F4FF"/>
          </w:tcPr>
          <w:p w14:paraId="0EC1ACA8" w14:textId="43D14D5D" w:rsidR="00E547ED" w:rsidRPr="00F000A1" w:rsidRDefault="003858F6" w:rsidP="00774180">
            <w:pPr>
              <w:spacing w:after="400"/>
              <w:cnfStyle w:val="000000000000" w:firstRow="0" w:lastRow="0" w:firstColumn="0" w:lastColumn="0" w:oddVBand="0" w:evenVBand="0" w:oddHBand="0" w:evenHBand="0" w:firstRowFirstColumn="0" w:firstRowLastColumn="0" w:lastRowFirstColumn="0" w:lastRowLastColumn="0"/>
              <w:rPr>
                <w:sz w:val="22"/>
                <w:szCs w:val="22"/>
              </w:rPr>
            </w:pPr>
            <w:r>
              <w:rPr>
                <w:rFonts w:cstheme="minorHAnsi"/>
                <w:sz w:val="22"/>
                <w:szCs w:val="22"/>
              </w:rPr>
              <w:t>Not applicable.</w:t>
            </w:r>
          </w:p>
        </w:tc>
        <w:tc>
          <w:tcPr>
            <w:tcW w:w="4234" w:type="dxa"/>
            <w:tcBorders>
              <w:top w:val="single" w:sz="4" w:space="0" w:color="auto"/>
              <w:left w:val="single" w:sz="4" w:space="0" w:color="auto"/>
              <w:right w:val="single" w:sz="4" w:space="0" w:color="auto"/>
            </w:tcBorders>
            <w:shd w:val="clear" w:color="auto" w:fill="D1F4FF"/>
          </w:tcPr>
          <w:p w14:paraId="3709631A" w14:textId="4F91BD01" w:rsidR="00E547ED" w:rsidRPr="00F000A1" w:rsidRDefault="003858F6" w:rsidP="00774180">
            <w:pPr>
              <w:spacing w:after="400"/>
              <w:cnfStyle w:val="000000000000" w:firstRow="0" w:lastRow="0" w:firstColumn="0" w:lastColumn="0" w:oddVBand="0" w:evenVBand="0" w:oddHBand="0" w:evenHBand="0" w:firstRowFirstColumn="0" w:firstRowLastColumn="0" w:lastRowFirstColumn="0" w:lastRowLastColumn="0"/>
              <w:rPr>
                <w:sz w:val="22"/>
                <w:szCs w:val="22"/>
              </w:rPr>
            </w:pPr>
            <w:r>
              <w:rPr>
                <w:rFonts w:cstheme="minorHAnsi"/>
                <w:sz w:val="22"/>
                <w:szCs w:val="22"/>
              </w:rPr>
              <w:t>Not applicable.</w:t>
            </w:r>
          </w:p>
        </w:tc>
      </w:tr>
      <w:tr w:rsidR="00E7719E" w14:paraId="0723BAAC" w14:textId="77777777" w:rsidTr="001F4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val="restart"/>
            <w:tcBorders>
              <w:top w:val="single" w:sz="4" w:space="0" w:color="auto"/>
              <w:left w:val="single" w:sz="4" w:space="0" w:color="auto"/>
              <w:right w:val="single" w:sz="4" w:space="0" w:color="auto"/>
            </w:tcBorders>
            <w:shd w:val="clear" w:color="auto" w:fill="auto"/>
          </w:tcPr>
          <w:p w14:paraId="64C25AE2" w14:textId="598DBD4C" w:rsidR="00E7719E" w:rsidRPr="00F000A1" w:rsidRDefault="00E7719E" w:rsidP="00774180">
            <w:pPr>
              <w:rPr>
                <w:sz w:val="22"/>
                <w:szCs w:val="22"/>
              </w:rPr>
            </w:pPr>
            <w:r w:rsidRPr="00F000A1">
              <w:rPr>
                <w:sz w:val="22"/>
                <w:szCs w:val="22"/>
              </w:rPr>
              <w:t xml:space="preserve">Team Factors </w:t>
            </w:r>
            <w:r w:rsidRPr="00F000A1">
              <w:rPr>
                <w:b w:val="0"/>
                <w:bCs w:val="0"/>
                <w:sz w:val="22"/>
                <w:szCs w:val="22"/>
              </w:rPr>
              <w:t>(related to teamwork and communication)</w:t>
            </w:r>
          </w:p>
        </w:tc>
        <w:tc>
          <w:tcPr>
            <w:tcW w:w="4234" w:type="dxa"/>
            <w:tcBorders>
              <w:top w:val="single" w:sz="4" w:space="0" w:color="auto"/>
              <w:left w:val="single" w:sz="4" w:space="0" w:color="auto"/>
              <w:right w:val="single" w:sz="4" w:space="0" w:color="auto"/>
            </w:tcBorders>
            <w:shd w:val="clear" w:color="auto" w:fill="auto"/>
          </w:tcPr>
          <w:p w14:paraId="0F2578A1" w14:textId="5D976BF6" w:rsidR="00E7719E" w:rsidRPr="00F000A1" w:rsidRDefault="00E7719E" w:rsidP="00AA6D8E">
            <w:pPr>
              <w:cnfStyle w:val="000000100000" w:firstRow="0" w:lastRow="0" w:firstColumn="0" w:lastColumn="0" w:oddVBand="0" w:evenVBand="0" w:oddHBand="1" w:evenHBand="0" w:firstRowFirstColumn="0" w:firstRowLastColumn="0" w:lastRowFirstColumn="0" w:lastRowLastColumn="0"/>
              <w:rPr>
                <w:sz w:val="22"/>
                <w:szCs w:val="22"/>
              </w:rPr>
            </w:pPr>
            <w:r w:rsidRPr="00AA6D8E">
              <w:rPr>
                <w:sz w:val="22"/>
                <w:szCs w:val="22"/>
              </w:rPr>
              <w:t>The nurse did not seek help in changing the dressing when she had to escort the patient to CT, only taping the dressing closed.</w:t>
            </w:r>
          </w:p>
        </w:tc>
        <w:tc>
          <w:tcPr>
            <w:tcW w:w="4234" w:type="dxa"/>
            <w:tcBorders>
              <w:top w:val="single" w:sz="4" w:space="0" w:color="auto"/>
              <w:left w:val="single" w:sz="4" w:space="0" w:color="auto"/>
              <w:right w:val="single" w:sz="4" w:space="0" w:color="auto"/>
            </w:tcBorders>
            <w:shd w:val="clear" w:color="auto" w:fill="auto"/>
          </w:tcPr>
          <w:p w14:paraId="2B917AE0" w14:textId="558EA40A" w:rsidR="00E7719E" w:rsidRPr="00F000A1" w:rsidRDefault="00E7719E" w:rsidP="00286F34">
            <w:pPr>
              <w:cnfStyle w:val="000000100000" w:firstRow="0" w:lastRow="0" w:firstColumn="0" w:lastColumn="0" w:oddVBand="0" w:evenVBand="0" w:oddHBand="1" w:evenHBand="0" w:firstRowFirstColumn="0" w:firstRowLastColumn="0" w:lastRowFirstColumn="0" w:lastRowLastColumn="0"/>
              <w:rPr>
                <w:sz w:val="22"/>
                <w:szCs w:val="22"/>
              </w:rPr>
            </w:pPr>
            <w:r w:rsidRPr="00286F34">
              <w:rPr>
                <w:sz w:val="22"/>
                <w:szCs w:val="22"/>
              </w:rPr>
              <w:t xml:space="preserve">The Infectious Disease doctor had peripheral blood cultures drawn that came back positive for MRSA and </w:t>
            </w:r>
            <w:r w:rsidRPr="00B3156F">
              <w:rPr>
                <w:i/>
                <w:iCs/>
                <w:sz w:val="22"/>
                <w:szCs w:val="22"/>
              </w:rPr>
              <w:t>Escherichia coli</w:t>
            </w:r>
            <w:r w:rsidRPr="00B3156F">
              <w:rPr>
                <w:sz w:val="22"/>
                <w:szCs w:val="22"/>
              </w:rPr>
              <w:t xml:space="preserve"> </w:t>
            </w:r>
            <w:r w:rsidRPr="00286F34">
              <w:rPr>
                <w:sz w:val="22"/>
                <w:szCs w:val="22"/>
              </w:rPr>
              <w:t xml:space="preserve">so appropriate antibiotics </w:t>
            </w:r>
            <w:r>
              <w:rPr>
                <w:sz w:val="22"/>
                <w:szCs w:val="22"/>
              </w:rPr>
              <w:t>were</w:t>
            </w:r>
            <w:r w:rsidRPr="00286F34">
              <w:rPr>
                <w:sz w:val="22"/>
                <w:szCs w:val="22"/>
              </w:rPr>
              <w:t xml:space="preserve"> given</w:t>
            </w:r>
            <w:r>
              <w:rPr>
                <w:sz w:val="22"/>
                <w:szCs w:val="22"/>
              </w:rPr>
              <w:t>.</w:t>
            </w:r>
          </w:p>
        </w:tc>
      </w:tr>
      <w:tr w:rsidR="00E7719E" w14:paraId="16DE1412" w14:textId="77777777" w:rsidTr="0048598A">
        <w:tc>
          <w:tcPr>
            <w:cnfStyle w:val="001000000000" w:firstRow="0" w:lastRow="0" w:firstColumn="1" w:lastColumn="0" w:oddVBand="0" w:evenVBand="0" w:oddHBand="0" w:evenHBand="0" w:firstRowFirstColumn="0" w:firstRowLastColumn="0" w:lastRowFirstColumn="0" w:lastRowLastColumn="0"/>
            <w:tcW w:w="2319" w:type="dxa"/>
            <w:vMerge/>
            <w:tcBorders>
              <w:left w:val="single" w:sz="4" w:space="0" w:color="auto"/>
              <w:right w:val="single" w:sz="4" w:space="0" w:color="auto"/>
            </w:tcBorders>
            <w:shd w:val="clear" w:color="auto" w:fill="auto"/>
          </w:tcPr>
          <w:p w14:paraId="197471FF" w14:textId="77777777" w:rsidR="00E7719E" w:rsidRPr="00F000A1" w:rsidRDefault="00E7719E" w:rsidP="00035E5C">
            <w:pPr>
              <w:rPr>
                <w:sz w:val="22"/>
                <w:szCs w:val="22"/>
              </w:rPr>
            </w:pPr>
          </w:p>
        </w:tc>
        <w:tc>
          <w:tcPr>
            <w:tcW w:w="4234" w:type="dxa"/>
            <w:tcBorders>
              <w:top w:val="single" w:sz="4" w:space="0" w:color="auto"/>
              <w:left w:val="single" w:sz="4" w:space="0" w:color="auto"/>
              <w:right w:val="single" w:sz="4" w:space="0" w:color="auto"/>
            </w:tcBorders>
            <w:shd w:val="clear" w:color="auto" w:fill="auto"/>
          </w:tcPr>
          <w:p w14:paraId="2345FAF0" w14:textId="0D46BA8F" w:rsidR="00E7719E" w:rsidRPr="00F000A1" w:rsidRDefault="00E7719E" w:rsidP="00035E5C">
            <w:pPr>
              <w:cnfStyle w:val="000000000000" w:firstRow="0" w:lastRow="0" w:firstColumn="0" w:lastColumn="0" w:oddVBand="0" w:evenVBand="0" w:oddHBand="0" w:evenHBand="0" w:firstRowFirstColumn="0" w:firstRowLastColumn="0" w:lastRowFirstColumn="0" w:lastRowLastColumn="0"/>
              <w:rPr>
                <w:sz w:val="22"/>
                <w:szCs w:val="22"/>
              </w:rPr>
            </w:pPr>
            <w:r w:rsidRPr="002A499C">
              <w:rPr>
                <w:sz w:val="22"/>
                <w:szCs w:val="22"/>
              </w:rPr>
              <w:t>The nurse saw the resident drawing a blood culture from the central line</w:t>
            </w:r>
            <w:r>
              <w:rPr>
                <w:sz w:val="22"/>
                <w:szCs w:val="22"/>
              </w:rPr>
              <w:t>,</w:t>
            </w:r>
            <w:r w:rsidRPr="002A499C">
              <w:rPr>
                <w:sz w:val="22"/>
                <w:szCs w:val="22"/>
              </w:rPr>
              <w:t xml:space="preserve"> leaving the stop cock without a cap</w:t>
            </w:r>
            <w:r>
              <w:rPr>
                <w:sz w:val="22"/>
                <w:szCs w:val="22"/>
              </w:rPr>
              <w:t>,</w:t>
            </w:r>
            <w:r w:rsidRPr="002A499C">
              <w:rPr>
                <w:sz w:val="22"/>
                <w:szCs w:val="22"/>
              </w:rPr>
              <w:t xml:space="preserve"> but did not speak up to remind him he needed to draw </w:t>
            </w:r>
            <w:r>
              <w:rPr>
                <w:sz w:val="22"/>
                <w:szCs w:val="22"/>
              </w:rPr>
              <w:t>two</w:t>
            </w:r>
            <w:r w:rsidRPr="002A499C">
              <w:rPr>
                <w:sz w:val="22"/>
                <w:szCs w:val="22"/>
              </w:rPr>
              <w:t xml:space="preserve"> cultures peripherally within 24 hours because she was new and afraid to speak up.</w:t>
            </w:r>
          </w:p>
        </w:tc>
        <w:tc>
          <w:tcPr>
            <w:tcW w:w="4234" w:type="dxa"/>
            <w:tcBorders>
              <w:top w:val="single" w:sz="4" w:space="0" w:color="auto"/>
              <w:left w:val="single" w:sz="4" w:space="0" w:color="auto"/>
              <w:right w:val="single" w:sz="4" w:space="0" w:color="auto"/>
            </w:tcBorders>
            <w:shd w:val="clear" w:color="auto" w:fill="auto"/>
          </w:tcPr>
          <w:p w14:paraId="4EB87E9C" w14:textId="757BE8A9" w:rsidR="00E7719E" w:rsidRPr="00F000A1" w:rsidRDefault="00E7719E" w:rsidP="00035E5C">
            <w:pPr>
              <w:cnfStyle w:val="000000000000" w:firstRow="0" w:lastRow="0" w:firstColumn="0" w:lastColumn="0" w:oddVBand="0" w:evenVBand="0" w:oddHBand="0" w:evenHBand="0" w:firstRowFirstColumn="0" w:firstRowLastColumn="0" w:lastRowFirstColumn="0" w:lastRowLastColumn="0"/>
              <w:rPr>
                <w:sz w:val="22"/>
                <w:szCs w:val="22"/>
              </w:rPr>
            </w:pPr>
            <w:r>
              <w:rPr>
                <w:rFonts w:cstheme="minorHAnsi"/>
                <w:sz w:val="22"/>
                <w:szCs w:val="22"/>
              </w:rPr>
              <w:t>Not applicable.</w:t>
            </w:r>
          </w:p>
        </w:tc>
      </w:tr>
      <w:tr w:rsidR="001F47A0" w14:paraId="53DC5DA6" w14:textId="77777777" w:rsidTr="00677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left w:val="single" w:sz="4" w:space="0" w:color="auto"/>
              <w:bottom w:val="single" w:sz="4" w:space="0" w:color="auto"/>
              <w:right w:val="single" w:sz="4" w:space="0" w:color="auto"/>
            </w:tcBorders>
            <w:shd w:val="clear" w:color="auto" w:fill="D1F4FF"/>
          </w:tcPr>
          <w:p w14:paraId="5EA65A97" w14:textId="1F4C37F1" w:rsidR="00E547ED" w:rsidRPr="00F000A1" w:rsidRDefault="00391C0B" w:rsidP="00774180">
            <w:pPr>
              <w:rPr>
                <w:sz w:val="22"/>
                <w:szCs w:val="22"/>
              </w:rPr>
            </w:pPr>
            <w:r w:rsidRPr="00F000A1">
              <w:rPr>
                <w:sz w:val="22"/>
                <w:szCs w:val="22"/>
              </w:rPr>
              <w:t xml:space="preserve">Institutional Factors </w:t>
            </w:r>
            <w:r w:rsidRPr="00F000A1">
              <w:rPr>
                <w:b w:val="0"/>
                <w:bCs w:val="0"/>
                <w:sz w:val="22"/>
                <w:szCs w:val="22"/>
              </w:rPr>
              <w:t>(related to institution’s culture and resources)</w:t>
            </w:r>
          </w:p>
        </w:tc>
        <w:tc>
          <w:tcPr>
            <w:tcW w:w="4234" w:type="dxa"/>
            <w:tcBorders>
              <w:top w:val="single" w:sz="4" w:space="0" w:color="auto"/>
              <w:left w:val="single" w:sz="4" w:space="0" w:color="auto"/>
              <w:bottom w:val="single" w:sz="4" w:space="0" w:color="auto"/>
              <w:right w:val="single" w:sz="4" w:space="0" w:color="auto"/>
            </w:tcBorders>
            <w:shd w:val="clear" w:color="auto" w:fill="D1F4FF"/>
          </w:tcPr>
          <w:p w14:paraId="2EEE4E44" w14:textId="373E5B57" w:rsidR="00E547ED" w:rsidRPr="00F000A1" w:rsidRDefault="00DD25E1" w:rsidP="00DD25E1">
            <w:pPr>
              <w:cnfStyle w:val="000000100000" w:firstRow="0" w:lastRow="0" w:firstColumn="0" w:lastColumn="0" w:oddVBand="0" w:evenVBand="0" w:oddHBand="1" w:evenHBand="0" w:firstRowFirstColumn="0" w:firstRowLastColumn="0" w:lastRowFirstColumn="0" w:lastRowLastColumn="0"/>
              <w:rPr>
                <w:sz w:val="22"/>
                <w:szCs w:val="22"/>
              </w:rPr>
            </w:pPr>
            <w:r w:rsidRPr="00DD25E1">
              <w:rPr>
                <w:sz w:val="22"/>
                <w:szCs w:val="22"/>
              </w:rPr>
              <w:t>The nurse was hesitant to speak up as she did not feel supported when the cultures were drawn incorrectly.</w:t>
            </w:r>
          </w:p>
        </w:tc>
        <w:tc>
          <w:tcPr>
            <w:tcW w:w="4234" w:type="dxa"/>
            <w:tcBorders>
              <w:top w:val="single" w:sz="4" w:space="0" w:color="auto"/>
              <w:left w:val="single" w:sz="4" w:space="0" w:color="auto"/>
              <w:bottom w:val="single" w:sz="4" w:space="0" w:color="auto"/>
              <w:right w:val="single" w:sz="4" w:space="0" w:color="auto"/>
            </w:tcBorders>
            <w:shd w:val="clear" w:color="auto" w:fill="D1F4FF"/>
          </w:tcPr>
          <w:p w14:paraId="073D4067" w14:textId="54204820" w:rsidR="00E547ED" w:rsidRPr="00F000A1" w:rsidRDefault="005A544A" w:rsidP="00774180">
            <w:pPr>
              <w:spacing w:after="400"/>
              <w:cnfStyle w:val="000000100000" w:firstRow="0" w:lastRow="0" w:firstColumn="0" w:lastColumn="0" w:oddVBand="0" w:evenVBand="0" w:oddHBand="1" w:evenHBand="0" w:firstRowFirstColumn="0" w:firstRowLastColumn="0" w:lastRowFirstColumn="0" w:lastRowLastColumn="0"/>
              <w:rPr>
                <w:sz w:val="22"/>
                <w:szCs w:val="22"/>
              </w:rPr>
            </w:pPr>
            <w:r>
              <w:rPr>
                <w:rFonts w:cstheme="minorHAnsi"/>
                <w:sz w:val="22"/>
                <w:szCs w:val="22"/>
              </w:rPr>
              <w:t>Not applicable.</w:t>
            </w:r>
          </w:p>
        </w:tc>
      </w:tr>
    </w:tbl>
    <w:p w14:paraId="2C90D6C4" w14:textId="77777777" w:rsidR="00035E5C" w:rsidRDefault="00035E5C" w:rsidP="00035E5C">
      <w:r>
        <w:br w:type="page"/>
      </w:r>
    </w:p>
    <w:p w14:paraId="4CAE4260" w14:textId="25E0C5DD" w:rsidR="008940FE" w:rsidRDefault="008940FE" w:rsidP="007E4A42">
      <w:pPr>
        <w:pStyle w:val="ListParagraph"/>
        <w:numPr>
          <w:ilvl w:val="0"/>
          <w:numId w:val="18"/>
        </w:numPr>
        <w:ind w:left="1152" w:hanging="576"/>
      </w:pPr>
      <w:r>
        <w:rPr>
          <w:b/>
          <w:bCs/>
        </w:rPr>
        <w:lastRenderedPageBreak/>
        <w:t>How will you reduce the likelihood of this defect from happening again?</w:t>
      </w:r>
      <w:r w:rsidR="0055726E">
        <w:rPr>
          <w:b/>
          <w:bCs/>
        </w:rPr>
        <w:t xml:space="preserve"> </w:t>
      </w:r>
      <w:r w:rsidR="007023B5">
        <w:t xml:space="preserve">In the space below, </w:t>
      </w:r>
      <w:r w:rsidR="007167BF">
        <w:t xml:space="preserve">identify </w:t>
      </w:r>
      <w:r w:rsidR="004765DA">
        <w:t>two</w:t>
      </w:r>
      <w:r w:rsidR="005F2B87">
        <w:t xml:space="preserve"> </w:t>
      </w:r>
      <w:r w:rsidR="007167BF">
        <w:t xml:space="preserve">to </w:t>
      </w:r>
      <w:r w:rsidR="004765DA">
        <w:t>five</w:t>
      </w:r>
      <w:r w:rsidR="005F2B87">
        <w:t xml:space="preserve"> </w:t>
      </w:r>
      <w:r w:rsidR="007167BF">
        <w:t xml:space="preserve">negative contributing factors </w:t>
      </w:r>
      <w:r w:rsidR="002F4A6E">
        <w:t>from the previous step</w:t>
      </w:r>
      <w:r w:rsidR="007167BF">
        <w:t xml:space="preserve">. </w:t>
      </w:r>
      <w:r w:rsidR="0055726E" w:rsidRPr="0055726E">
        <w:t>D</w:t>
      </w:r>
      <w:r w:rsidR="002F4A6E">
        <w:t>iscuss and d</w:t>
      </w:r>
      <w:r w:rsidR="0055726E" w:rsidRPr="0055726E">
        <w:t xml:space="preserve">evelop </w:t>
      </w:r>
      <w:r w:rsidR="00F37D62">
        <w:t xml:space="preserve">interventions </w:t>
      </w:r>
      <w:r w:rsidR="00270A05">
        <w:t>to defend against the factors</w:t>
      </w:r>
      <w:r w:rsidR="00F07603">
        <w:t xml:space="preserve">, </w:t>
      </w:r>
      <w:r w:rsidR="005A2FC6">
        <w:t xml:space="preserve">assign the person(s) who will lead the efforts, and </w:t>
      </w:r>
      <w:r w:rsidR="007E4A42">
        <w:t xml:space="preserve">determine followup dates. </w:t>
      </w:r>
    </w:p>
    <w:tbl>
      <w:tblPr>
        <w:tblStyle w:val="GridTable4-Accent1"/>
        <w:tblW w:w="0" w:type="auto"/>
        <w:tblLook w:val="04A0" w:firstRow="1" w:lastRow="0" w:firstColumn="1" w:lastColumn="0" w:noHBand="0" w:noVBand="1"/>
        <w:tblCaption w:val="How will you reduce the likelihood of this defect from happening again?"/>
        <w:tblDescription w:val="A 6x4 example table with rows filled out for each contributing factor. The column headings are the following: Contributing Factors, Interventions, Person(s) Assigned To Lead Efforts, and Followup Dates."/>
      </w:tblPr>
      <w:tblGrid>
        <w:gridCol w:w="2419"/>
        <w:gridCol w:w="3874"/>
        <w:gridCol w:w="2246"/>
        <w:gridCol w:w="2246"/>
      </w:tblGrid>
      <w:tr w:rsidR="00FA7956" w14:paraId="71611C87" w14:textId="5E8B5FCA" w:rsidTr="00B46B5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19" w:type="dxa"/>
            <w:tcBorders>
              <w:top w:val="single" w:sz="4" w:space="0" w:color="auto"/>
              <w:left w:val="single" w:sz="4" w:space="0" w:color="auto"/>
              <w:bottom w:val="single" w:sz="4" w:space="0" w:color="auto"/>
              <w:right w:val="single" w:sz="4" w:space="0" w:color="auto"/>
            </w:tcBorders>
          </w:tcPr>
          <w:p w14:paraId="6D1AD82A" w14:textId="5397F6D8" w:rsidR="00FA7956" w:rsidRPr="00C12973" w:rsidRDefault="00FA7956" w:rsidP="00774180">
            <w:pPr>
              <w:rPr>
                <w:sz w:val="22"/>
                <w:szCs w:val="22"/>
              </w:rPr>
            </w:pPr>
            <w:r w:rsidRPr="00C12973">
              <w:rPr>
                <w:sz w:val="22"/>
                <w:szCs w:val="22"/>
              </w:rPr>
              <w:t>Contributing Factor</w:t>
            </w:r>
            <w:r w:rsidR="00C200AA" w:rsidRPr="00C12973">
              <w:rPr>
                <w:sz w:val="22"/>
                <w:szCs w:val="22"/>
              </w:rPr>
              <w:t>s</w:t>
            </w:r>
          </w:p>
        </w:tc>
        <w:tc>
          <w:tcPr>
            <w:tcW w:w="3874" w:type="dxa"/>
            <w:tcBorders>
              <w:top w:val="single" w:sz="4" w:space="0" w:color="auto"/>
              <w:left w:val="single" w:sz="4" w:space="0" w:color="auto"/>
              <w:bottom w:val="single" w:sz="4" w:space="0" w:color="auto"/>
              <w:right w:val="single" w:sz="4" w:space="0" w:color="auto"/>
            </w:tcBorders>
          </w:tcPr>
          <w:p w14:paraId="496AEE4B" w14:textId="25B6E402" w:rsidR="00FA7956" w:rsidRPr="00C12973" w:rsidRDefault="00FA7956" w:rsidP="00774180">
            <w:pPr>
              <w:cnfStyle w:val="100000000000" w:firstRow="1" w:lastRow="0" w:firstColumn="0" w:lastColumn="0" w:oddVBand="0" w:evenVBand="0" w:oddHBand="0" w:evenHBand="0" w:firstRowFirstColumn="0" w:firstRowLastColumn="0" w:lastRowFirstColumn="0" w:lastRowLastColumn="0"/>
              <w:rPr>
                <w:sz w:val="22"/>
                <w:szCs w:val="22"/>
              </w:rPr>
            </w:pPr>
            <w:r w:rsidRPr="00C12973">
              <w:rPr>
                <w:sz w:val="22"/>
                <w:szCs w:val="22"/>
              </w:rPr>
              <w:t>Intervention</w:t>
            </w:r>
            <w:r w:rsidR="00C200AA" w:rsidRPr="00C12973">
              <w:rPr>
                <w:sz w:val="22"/>
                <w:szCs w:val="22"/>
              </w:rPr>
              <w:t>s</w:t>
            </w:r>
          </w:p>
        </w:tc>
        <w:tc>
          <w:tcPr>
            <w:tcW w:w="2246" w:type="dxa"/>
            <w:tcBorders>
              <w:top w:val="single" w:sz="4" w:space="0" w:color="auto"/>
              <w:left w:val="single" w:sz="4" w:space="0" w:color="auto"/>
              <w:bottom w:val="single" w:sz="4" w:space="0" w:color="auto"/>
              <w:right w:val="single" w:sz="4" w:space="0" w:color="auto"/>
            </w:tcBorders>
          </w:tcPr>
          <w:p w14:paraId="39E3C09D" w14:textId="3B1369F4" w:rsidR="00FA7956" w:rsidRPr="00C12973" w:rsidRDefault="00CF5BC6" w:rsidP="00774180">
            <w:pPr>
              <w:cnfStyle w:val="100000000000" w:firstRow="1" w:lastRow="0" w:firstColumn="0" w:lastColumn="0" w:oddVBand="0" w:evenVBand="0" w:oddHBand="0" w:evenHBand="0" w:firstRowFirstColumn="0" w:firstRowLastColumn="0" w:lastRowFirstColumn="0" w:lastRowLastColumn="0"/>
              <w:rPr>
                <w:sz w:val="22"/>
                <w:szCs w:val="22"/>
              </w:rPr>
            </w:pPr>
            <w:r w:rsidRPr="00C12973">
              <w:rPr>
                <w:sz w:val="22"/>
                <w:szCs w:val="22"/>
              </w:rPr>
              <w:t xml:space="preserve">Person(s) Assigned </w:t>
            </w:r>
            <w:proofErr w:type="gramStart"/>
            <w:r w:rsidR="004765DA">
              <w:rPr>
                <w:sz w:val="22"/>
                <w:szCs w:val="22"/>
              </w:rPr>
              <w:t>T</w:t>
            </w:r>
            <w:r w:rsidRPr="00C12973">
              <w:rPr>
                <w:sz w:val="22"/>
                <w:szCs w:val="22"/>
              </w:rPr>
              <w:t>o</w:t>
            </w:r>
            <w:proofErr w:type="gramEnd"/>
            <w:r w:rsidRPr="00C12973">
              <w:rPr>
                <w:sz w:val="22"/>
                <w:szCs w:val="22"/>
              </w:rPr>
              <w:t xml:space="preserve"> Lead Efforts</w:t>
            </w:r>
          </w:p>
        </w:tc>
        <w:tc>
          <w:tcPr>
            <w:tcW w:w="2246" w:type="dxa"/>
            <w:tcBorders>
              <w:top w:val="single" w:sz="4" w:space="0" w:color="auto"/>
              <w:left w:val="single" w:sz="4" w:space="0" w:color="auto"/>
              <w:bottom w:val="single" w:sz="4" w:space="0" w:color="auto"/>
              <w:right w:val="single" w:sz="4" w:space="0" w:color="auto"/>
            </w:tcBorders>
          </w:tcPr>
          <w:p w14:paraId="23E6B8A1" w14:textId="72D49818" w:rsidR="00FA7956" w:rsidRPr="00C12973" w:rsidRDefault="00CF5BC6" w:rsidP="00774180">
            <w:pPr>
              <w:cnfStyle w:val="100000000000" w:firstRow="1" w:lastRow="0" w:firstColumn="0" w:lastColumn="0" w:oddVBand="0" w:evenVBand="0" w:oddHBand="0" w:evenHBand="0" w:firstRowFirstColumn="0" w:firstRowLastColumn="0" w:lastRowFirstColumn="0" w:lastRowLastColumn="0"/>
              <w:rPr>
                <w:sz w:val="22"/>
                <w:szCs w:val="22"/>
              </w:rPr>
            </w:pPr>
            <w:r w:rsidRPr="00BE4CC1">
              <w:rPr>
                <w:sz w:val="22"/>
                <w:szCs w:val="22"/>
              </w:rPr>
              <w:t>Followup Date</w:t>
            </w:r>
            <w:r w:rsidR="00C200AA" w:rsidRPr="00BE4CC1">
              <w:rPr>
                <w:sz w:val="22"/>
                <w:szCs w:val="22"/>
              </w:rPr>
              <w:t>s</w:t>
            </w:r>
          </w:p>
        </w:tc>
      </w:tr>
      <w:tr w:rsidR="00FA7956" w14:paraId="4817B437" w14:textId="73879B56" w:rsidTr="00B46B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9" w:type="dxa"/>
            <w:tcBorders>
              <w:top w:val="single" w:sz="4" w:space="0" w:color="auto"/>
              <w:left w:val="single" w:sz="4" w:space="0" w:color="auto"/>
              <w:bottom w:val="single" w:sz="4" w:space="0" w:color="auto"/>
              <w:right w:val="single" w:sz="4" w:space="0" w:color="auto"/>
            </w:tcBorders>
            <w:shd w:val="clear" w:color="auto" w:fill="D1F4FF"/>
          </w:tcPr>
          <w:p w14:paraId="35904A8C" w14:textId="1FA63479" w:rsidR="00FA7956" w:rsidRPr="00C12973" w:rsidRDefault="00C43B73" w:rsidP="00C43B73">
            <w:pPr>
              <w:rPr>
                <w:b w:val="0"/>
                <w:bCs w:val="0"/>
                <w:sz w:val="22"/>
                <w:szCs w:val="22"/>
              </w:rPr>
            </w:pPr>
            <w:r w:rsidRPr="00C43B73">
              <w:rPr>
                <w:b w:val="0"/>
                <w:bCs w:val="0"/>
                <w:sz w:val="22"/>
                <w:szCs w:val="22"/>
              </w:rPr>
              <w:t>T</w:t>
            </w:r>
            <w:r>
              <w:rPr>
                <w:b w:val="0"/>
                <w:bCs w:val="0"/>
                <w:sz w:val="22"/>
                <w:szCs w:val="22"/>
              </w:rPr>
              <w:t>echnical</w:t>
            </w:r>
            <w:r w:rsidRPr="00C43B73">
              <w:rPr>
                <w:b w:val="0"/>
                <w:bCs w:val="0"/>
                <w:sz w:val="22"/>
                <w:szCs w:val="22"/>
              </w:rPr>
              <w:t xml:space="preserve"> Factor: Replac</w:t>
            </w:r>
            <w:r w:rsidR="00BF6C05">
              <w:rPr>
                <w:b w:val="0"/>
                <w:bCs w:val="0"/>
                <w:sz w:val="22"/>
                <w:szCs w:val="22"/>
              </w:rPr>
              <w:t>ement of f</w:t>
            </w:r>
            <w:r w:rsidRPr="00C43B73">
              <w:rPr>
                <w:b w:val="0"/>
                <w:bCs w:val="0"/>
                <w:sz w:val="22"/>
                <w:szCs w:val="22"/>
              </w:rPr>
              <w:t>emoral line or any central line when it was not assured it was placed under sterile technique</w:t>
            </w:r>
            <w:r>
              <w:rPr>
                <w:b w:val="0"/>
                <w:bCs w:val="0"/>
                <w:sz w:val="22"/>
                <w:szCs w:val="22"/>
              </w:rPr>
              <w:t>.</w:t>
            </w:r>
          </w:p>
        </w:tc>
        <w:tc>
          <w:tcPr>
            <w:tcW w:w="3874" w:type="dxa"/>
            <w:tcBorders>
              <w:top w:val="single" w:sz="4" w:space="0" w:color="auto"/>
              <w:left w:val="single" w:sz="4" w:space="0" w:color="auto"/>
              <w:bottom w:val="single" w:sz="4" w:space="0" w:color="auto"/>
              <w:right w:val="single" w:sz="4" w:space="0" w:color="auto"/>
            </w:tcBorders>
            <w:shd w:val="clear" w:color="auto" w:fill="D1F4FF"/>
          </w:tcPr>
          <w:p w14:paraId="0FE779E4" w14:textId="77777777" w:rsidR="006D7F6F" w:rsidRPr="006D7F6F" w:rsidRDefault="006D7F6F" w:rsidP="006D7F6F">
            <w:pPr>
              <w:cnfStyle w:val="000000100000" w:firstRow="0" w:lastRow="0" w:firstColumn="0" w:lastColumn="0" w:oddVBand="0" w:evenVBand="0" w:oddHBand="1" w:evenHBand="0" w:firstRowFirstColumn="0" w:firstRowLastColumn="0" w:lastRowFirstColumn="0" w:lastRowLastColumn="0"/>
              <w:rPr>
                <w:sz w:val="22"/>
                <w:szCs w:val="22"/>
              </w:rPr>
            </w:pPr>
            <w:r w:rsidRPr="006D7F6F">
              <w:rPr>
                <w:sz w:val="22"/>
                <w:szCs w:val="22"/>
              </w:rPr>
              <w:t xml:space="preserve">Daily Goals Form: In addition to removing the line when no longer necessary, add the following lines: </w:t>
            </w:r>
          </w:p>
          <w:p w14:paraId="3E3BD2A1" w14:textId="496BD136" w:rsidR="006D7F6F" w:rsidRPr="006D7F6F" w:rsidRDefault="006D7F6F" w:rsidP="006D7F6F">
            <w:pPr>
              <w:ind w:left="720" w:hanging="360"/>
              <w:cnfStyle w:val="000000100000" w:firstRow="0" w:lastRow="0" w:firstColumn="0" w:lastColumn="0" w:oddVBand="0" w:evenVBand="0" w:oddHBand="1" w:evenHBand="0" w:firstRowFirstColumn="0" w:firstRowLastColumn="0" w:lastRowFirstColumn="0" w:lastRowLastColumn="0"/>
              <w:rPr>
                <w:sz w:val="22"/>
                <w:szCs w:val="22"/>
              </w:rPr>
            </w:pPr>
            <w:r w:rsidRPr="006D7F6F">
              <w:rPr>
                <w:sz w:val="22"/>
                <w:szCs w:val="22"/>
              </w:rPr>
              <w:t>1.</w:t>
            </w:r>
            <w:r w:rsidRPr="006D7F6F">
              <w:rPr>
                <w:sz w:val="22"/>
                <w:szCs w:val="22"/>
              </w:rPr>
              <w:tab/>
              <w:t>Replace central lines within 24 hours if they were not placed following the central line checklist ensuring sterility.</w:t>
            </w:r>
          </w:p>
          <w:p w14:paraId="2A86521A" w14:textId="14148646" w:rsidR="006D7F6F" w:rsidRPr="006D7F6F" w:rsidRDefault="006D7F6F" w:rsidP="006D7F6F">
            <w:pPr>
              <w:ind w:left="720" w:hanging="360"/>
              <w:cnfStyle w:val="000000100000" w:firstRow="0" w:lastRow="0" w:firstColumn="0" w:lastColumn="0" w:oddVBand="0" w:evenVBand="0" w:oddHBand="1" w:evenHBand="0" w:firstRowFirstColumn="0" w:firstRowLastColumn="0" w:lastRowFirstColumn="0" w:lastRowLastColumn="0"/>
              <w:rPr>
                <w:sz w:val="22"/>
                <w:szCs w:val="22"/>
              </w:rPr>
            </w:pPr>
            <w:r w:rsidRPr="006D7F6F">
              <w:rPr>
                <w:sz w:val="22"/>
                <w:szCs w:val="22"/>
              </w:rPr>
              <w:t>2.</w:t>
            </w:r>
            <w:r w:rsidRPr="006D7F6F">
              <w:rPr>
                <w:sz w:val="22"/>
                <w:szCs w:val="22"/>
              </w:rPr>
              <w:tab/>
            </w:r>
            <w:r w:rsidR="009F2A2C">
              <w:rPr>
                <w:sz w:val="22"/>
                <w:szCs w:val="22"/>
              </w:rPr>
              <w:t>R</w:t>
            </w:r>
            <w:r w:rsidRPr="006D7F6F">
              <w:rPr>
                <w:sz w:val="22"/>
                <w:szCs w:val="22"/>
              </w:rPr>
              <w:t xml:space="preserve">eplace </w:t>
            </w:r>
            <w:r w:rsidR="009F2A2C">
              <w:rPr>
                <w:sz w:val="22"/>
                <w:szCs w:val="22"/>
              </w:rPr>
              <w:t>f</w:t>
            </w:r>
            <w:r w:rsidRPr="006D7F6F">
              <w:rPr>
                <w:sz w:val="22"/>
                <w:szCs w:val="22"/>
              </w:rPr>
              <w:t xml:space="preserve">emoral lines with </w:t>
            </w:r>
            <w:r w:rsidR="009F2A2C">
              <w:rPr>
                <w:sz w:val="22"/>
                <w:szCs w:val="22"/>
              </w:rPr>
              <w:t>s</w:t>
            </w:r>
            <w:r w:rsidRPr="006D7F6F">
              <w:rPr>
                <w:sz w:val="22"/>
                <w:szCs w:val="22"/>
              </w:rPr>
              <w:t>ubclavian or IJ line</w:t>
            </w:r>
            <w:r w:rsidR="008C05FB">
              <w:rPr>
                <w:sz w:val="22"/>
                <w:szCs w:val="22"/>
              </w:rPr>
              <w:t>s</w:t>
            </w:r>
            <w:r w:rsidRPr="006D7F6F">
              <w:rPr>
                <w:sz w:val="22"/>
                <w:szCs w:val="22"/>
              </w:rPr>
              <w:t xml:space="preserve"> within 24 hours of placement</w:t>
            </w:r>
            <w:r w:rsidR="001F4741">
              <w:rPr>
                <w:sz w:val="22"/>
                <w:szCs w:val="22"/>
              </w:rPr>
              <w:t>, if clinically possible</w:t>
            </w:r>
            <w:r w:rsidRPr="006D7F6F">
              <w:rPr>
                <w:sz w:val="22"/>
                <w:szCs w:val="22"/>
              </w:rPr>
              <w:t xml:space="preserve">. </w:t>
            </w:r>
          </w:p>
          <w:p w14:paraId="3C026903" w14:textId="4E18806A" w:rsidR="00FA7956" w:rsidRPr="00C12973" w:rsidRDefault="006D7F6F" w:rsidP="006D7F6F">
            <w:pPr>
              <w:cnfStyle w:val="000000100000" w:firstRow="0" w:lastRow="0" w:firstColumn="0" w:lastColumn="0" w:oddVBand="0" w:evenVBand="0" w:oddHBand="1" w:evenHBand="0" w:firstRowFirstColumn="0" w:firstRowLastColumn="0" w:lastRowFirstColumn="0" w:lastRowLastColumn="0"/>
              <w:rPr>
                <w:sz w:val="22"/>
                <w:szCs w:val="22"/>
              </w:rPr>
            </w:pPr>
            <w:r w:rsidRPr="006D7F6F">
              <w:rPr>
                <w:sz w:val="22"/>
                <w:szCs w:val="22"/>
              </w:rPr>
              <w:t xml:space="preserve">Distribute </w:t>
            </w:r>
            <w:r>
              <w:rPr>
                <w:sz w:val="22"/>
                <w:szCs w:val="22"/>
              </w:rPr>
              <w:t>c</w:t>
            </w:r>
            <w:r w:rsidRPr="006D7F6F">
              <w:rPr>
                <w:sz w:val="22"/>
                <w:szCs w:val="22"/>
              </w:rPr>
              <w:t>entral line policy to all house staff for review at the beginning of every new rotation in the ICU.</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7B88BF16" w14:textId="5C37EFF1" w:rsidR="00FA7956" w:rsidRPr="00C12973" w:rsidRDefault="0023782B" w:rsidP="00C43B73">
            <w:pPr>
              <w:cnfStyle w:val="000000100000" w:firstRow="0" w:lastRow="0" w:firstColumn="0" w:lastColumn="0" w:oddVBand="0" w:evenVBand="0" w:oddHBand="1" w:evenHBand="0" w:firstRowFirstColumn="0" w:firstRowLastColumn="0" w:lastRowFirstColumn="0" w:lastRowLastColumn="0"/>
              <w:rPr>
                <w:sz w:val="22"/>
                <w:szCs w:val="22"/>
              </w:rPr>
            </w:pPr>
            <w:r w:rsidRPr="0023782B">
              <w:rPr>
                <w:sz w:val="22"/>
                <w:szCs w:val="22"/>
              </w:rPr>
              <w:t>Physician Director and Nurse Manager</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345F3990" w14:textId="45D767A2" w:rsidR="00FA7956" w:rsidRPr="00A608E9" w:rsidRDefault="007314A9" w:rsidP="00C43B73">
            <w:pPr>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followup dates</w:t>
            </w:r>
          </w:p>
        </w:tc>
      </w:tr>
      <w:tr w:rsidR="00FA7956" w14:paraId="373E88F2" w14:textId="3D46DEDF" w:rsidTr="00B46B5B">
        <w:trPr>
          <w:cantSplit/>
        </w:trPr>
        <w:tc>
          <w:tcPr>
            <w:cnfStyle w:val="001000000000" w:firstRow="0" w:lastRow="0" w:firstColumn="1" w:lastColumn="0" w:oddVBand="0" w:evenVBand="0" w:oddHBand="0" w:evenHBand="0" w:firstRowFirstColumn="0" w:firstRowLastColumn="0" w:lastRowFirstColumn="0" w:lastRowLastColumn="0"/>
            <w:tcW w:w="2419" w:type="dxa"/>
            <w:tcBorders>
              <w:top w:val="single" w:sz="4" w:space="0" w:color="auto"/>
              <w:left w:val="single" w:sz="4" w:space="0" w:color="auto"/>
              <w:bottom w:val="single" w:sz="4" w:space="0" w:color="auto"/>
              <w:right w:val="single" w:sz="4" w:space="0" w:color="auto"/>
            </w:tcBorders>
          </w:tcPr>
          <w:p w14:paraId="50697A52" w14:textId="77289364" w:rsidR="00FA7956" w:rsidRPr="00C12973" w:rsidRDefault="00C43B73" w:rsidP="00C43B73">
            <w:pPr>
              <w:rPr>
                <w:b w:val="0"/>
                <w:bCs w:val="0"/>
                <w:sz w:val="22"/>
                <w:szCs w:val="22"/>
              </w:rPr>
            </w:pPr>
            <w:r>
              <w:rPr>
                <w:b w:val="0"/>
                <w:bCs w:val="0"/>
                <w:sz w:val="22"/>
                <w:szCs w:val="22"/>
              </w:rPr>
              <w:t>Technical Factor: Dressing change.</w:t>
            </w:r>
          </w:p>
        </w:tc>
        <w:tc>
          <w:tcPr>
            <w:tcW w:w="3874" w:type="dxa"/>
            <w:tcBorders>
              <w:top w:val="single" w:sz="4" w:space="0" w:color="auto"/>
              <w:left w:val="single" w:sz="4" w:space="0" w:color="auto"/>
              <w:bottom w:val="single" w:sz="4" w:space="0" w:color="auto"/>
              <w:right w:val="single" w:sz="4" w:space="0" w:color="auto"/>
            </w:tcBorders>
          </w:tcPr>
          <w:p w14:paraId="1AE13136" w14:textId="68FCE85C" w:rsidR="004B75C7" w:rsidRPr="004B75C7" w:rsidRDefault="004B75C7" w:rsidP="004B75C7">
            <w:pPr>
              <w:cnfStyle w:val="000000000000" w:firstRow="0" w:lastRow="0" w:firstColumn="0" w:lastColumn="0" w:oddVBand="0" w:evenVBand="0" w:oddHBand="0" w:evenHBand="0" w:firstRowFirstColumn="0" w:firstRowLastColumn="0" w:lastRowFirstColumn="0" w:lastRowLastColumn="0"/>
              <w:rPr>
                <w:sz w:val="22"/>
                <w:szCs w:val="22"/>
              </w:rPr>
            </w:pPr>
            <w:r w:rsidRPr="004B75C7">
              <w:rPr>
                <w:sz w:val="22"/>
                <w:szCs w:val="22"/>
              </w:rPr>
              <w:t xml:space="preserve">Central line dressing kit: </w:t>
            </w:r>
            <w:r w:rsidR="001F4741">
              <w:rPr>
                <w:sz w:val="22"/>
                <w:szCs w:val="22"/>
              </w:rPr>
              <w:t>A</w:t>
            </w:r>
            <w:r w:rsidRPr="004B75C7">
              <w:rPr>
                <w:sz w:val="22"/>
                <w:szCs w:val="22"/>
              </w:rPr>
              <w:t xml:space="preserve"> step-by-step instruction was added, including letting the CHG dry entirely before placing the clear dressing. </w:t>
            </w:r>
          </w:p>
          <w:p w14:paraId="7227291D" w14:textId="496AFC45" w:rsidR="004B75C7" w:rsidRPr="004B75C7" w:rsidRDefault="001F4741" w:rsidP="004B75C7">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Require staff to r</w:t>
            </w:r>
            <w:r w:rsidR="004B75C7" w:rsidRPr="004B75C7">
              <w:rPr>
                <w:sz w:val="22"/>
                <w:szCs w:val="22"/>
              </w:rPr>
              <w:t>eview the dressing change policy.</w:t>
            </w:r>
          </w:p>
          <w:p w14:paraId="2C8CC19A" w14:textId="63612D67" w:rsidR="00FA7956" w:rsidRPr="00C12973" w:rsidRDefault="004B75C7" w:rsidP="004B75C7">
            <w:pPr>
              <w:cnfStyle w:val="000000000000" w:firstRow="0" w:lastRow="0" w:firstColumn="0" w:lastColumn="0" w:oddVBand="0" w:evenVBand="0" w:oddHBand="0" w:evenHBand="0" w:firstRowFirstColumn="0" w:firstRowLastColumn="0" w:lastRowFirstColumn="0" w:lastRowLastColumn="0"/>
              <w:rPr>
                <w:sz w:val="22"/>
                <w:szCs w:val="22"/>
              </w:rPr>
            </w:pPr>
            <w:r w:rsidRPr="004B75C7">
              <w:rPr>
                <w:sz w:val="22"/>
                <w:szCs w:val="22"/>
              </w:rPr>
              <w:t>Set up a learning station so that nurses and residents can see the difference between intact and questionably intact dressings.</w:t>
            </w:r>
          </w:p>
        </w:tc>
        <w:tc>
          <w:tcPr>
            <w:tcW w:w="2246" w:type="dxa"/>
            <w:tcBorders>
              <w:top w:val="single" w:sz="4" w:space="0" w:color="auto"/>
              <w:left w:val="single" w:sz="4" w:space="0" w:color="auto"/>
              <w:bottom w:val="single" w:sz="4" w:space="0" w:color="auto"/>
              <w:right w:val="single" w:sz="4" w:space="0" w:color="auto"/>
            </w:tcBorders>
          </w:tcPr>
          <w:p w14:paraId="79867B8B" w14:textId="285CBDA8" w:rsidR="00FA7956" w:rsidRPr="00C12973" w:rsidRDefault="003739ED" w:rsidP="00C43B73">
            <w:pPr>
              <w:cnfStyle w:val="000000000000" w:firstRow="0" w:lastRow="0" w:firstColumn="0" w:lastColumn="0" w:oddVBand="0" w:evenVBand="0" w:oddHBand="0" w:evenHBand="0" w:firstRowFirstColumn="0" w:firstRowLastColumn="0" w:lastRowFirstColumn="0" w:lastRowLastColumn="0"/>
              <w:rPr>
                <w:sz w:val="22"/>
                <w:szCs w:val="22"/>
              </w:rPr>
            </w:pPr>
            <w:r w:rsidRPr="003739ED">
              <w:rPr>
                <w:sz w:val="22"/>
                <w:szCs w:val="22"/>
              </w:rPr>
              <w:t>Nurse Educator</w:t>
            </w:r>
          </w:p>
        </w:tc>
        <w:tc>
          <w:tcPr>
            <w:tcW w:w="2246" w:type="dxa"/>
            <w:tcBorders>
              <w:top w:val="single" w:sz="4" w:space="0" w:color="auto"/>
              <w:left w:val="single" w:sz="4" w:space="0" w:color="auto"/>
              <w:bottom w:val="single" w:sz="4" w:space="0" w:color="auto"/>
              <w:right w:val="single" w:sz="4" w:space="0" w:color="auto"/>
            </w:tcBorders>
          </w:tcPr>
          <w:p w14:paraId="62E0E83A" w14:textId="5F59DE87" w:rsidR="00FA7956" w:rsidRPr="00C12973" w:rsidRDefault="007314A9" w:rsidP="00C43B73">
            <w:pPr>
              <w:cnfStyle w:val="000000000000" w:firstRow="0" w:lastRow="0" w:firstColumn="0" w:lastColumn="0" w:oddVBand="0" w:evenVBand="0" w:oddHBand="0" w:evenHBand="0" w:firstRowFirstColumn="0" w:firstRowLastColumn="0" w:lastRowFirstColumn="0" w:lastRowLastColumn="0"/>
              <w:rPr>
                <w:sz w:val="22"/>
                <w:szCs w:val="22"/>
              </w:rPr>
            </w:pPr>
            <w:r>
              <w:rPr>
                <w:i/>
                <w:iCs/>
                <w:sz w:val="22"/>
                <w:szCs w:val="22"/>
              </w:rPr>
              <w:t>Enter followup dates</w:t>
            </w:r>
          </w:p>
        </w:tc>
      </w:tr>
      <w:tr w:rsidR="00FA7956" w14:paraId="06F6FE2F" w14:textId="524B2AC3" w:rsidTr="00B46B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9" w:type="dxa"/>
            <w:tcBorders>
              <w:top w:val="single" w:sz="4" w:space="0" w:color="auto"/>
              <w:left w:val="single" w:sz="4" w:space="0" w:color="auto"/>
              <w:bottom w:val="single" w:sz="4" w:space="0" w:color="auto"/>
              <w:right w:val="single" w:sz="4" w:space="0" w:color="auto"/>
            </w:tcBorders>
            <w:shd w:val="clear" w:color="auto" w:fill="D1F4FF"/>
          </w:tcPr>
          <w:p w14:paraId="751872B8" w14:textId="0418D34E" w:rsidR="00FA7956" w:rsidRPr="00C12973" w:rsidRDefault="00C32ED4" w:rsidP="00C43B73">
            <w:pPr>
              <w:rPr>
                <w:b w:val="0"/>
                <w:bCs w:val="0"/>
                <w:sz w:val="22"/>
                <w:szCs w:val="22"/>
              </w:rPr>
            </w:pPr>
            <w:r>
              <w:rPr>
                <w:b w:val="0"/>
                <w:bCs w:val="0"/>
                <w:sz w:val="22"/>
                <w:szCs w:val="22"/>
              </w:rPr>
              <w:t xml:space="preserve">Team Factor: </w:t>
            </w:r>
            <w:r w:rsidR="0049583D">
              <w:rPr>
                <w:b w:val="0"/>
                <w:bCs w:val="0"/>
                <w:sz w:val="22"/>
                <w:szCs w:val="22"/>
              </w:rPr>
              <w:t>Not asking for help.</w:t>
            </w:r>
          </w:p>
        </w:tc>
        <w:tc>
          <w:tcPr>
            <w:tcW w:w="3874" w:type="dxa"/>
            <w:tcBorders>
              <w:top w:val="single" w:sz="4" w:space="0" w:color="auto"/>
              <w:left w:val="single" w:sz="4" w:space="0" w:color="auto"/>
              <w:bottom w:val="single" w:sz="4" w:space="0" w:color="auto"/>
              <w:right w:val="single" w:sz="4" w:space="0" w:color="auto"/>
            </w:tcBorders>
            <w:shd w:val="clear" w:color="auto" w:fill="D1F4FF"/>
          </w:tcPr>
          <w:p w14:paraId="1FF65053" w14:textId="3AA3287A" w:rsidR="002525F5" w:rsidRPr="002525F5" w:rsidRDefault="002525F5" w:rsidP="002525F5">
            <w:pPr>
              <w:cnfStyle w:val="000000100000" w:firstRow="0" w:lastRow="0" w:firstColumn="0" w:lastColumn="0" w:oddVBand="0" w:evenVBand="0" w:oddHBand="1" w:evenHBand="0" w:firstRowFirstColumn="0" w:firstRowLastColumn="0" w:lastRowFirstColumn="0" w:lastRowLastColumn="0"/>
              <w:rPr>
                <w:sz w:val="22"/>
                <w:szCs w:val="22"/>
              </w:rPr>
            </w:pPr>
            <w:r w:rsidRPr="002525F5">
              <w:rPr>
                <w:sz w:val="22"/>
                <w:szCs w:val="22"/>
              </w:rPr>
              <w:t>Set up a buddy system to make sure each nurse has coverage when they need help with a task or are going to be escorting a patient off the floor.</w:t>
            </w:r>
          </w:p>
          <w:p w14:paraId="41C6CF50" w14:textId="08E4A0AA" w:rsidR="00FA7956" w:rsidRPr="00C12973" w:rsidRDefault="002525F5" w:rsidP="002525F5">
            <w:pPr>
              <w:cnfStyle w:val="000000100000" w:firstRow="0" w:lastRow="0" w:firstColumn="0" w:lastColumn="0" w:oddVBand="0" w:evenVBand="0" w:oddHBand="1" w:evenHBand="0" w:firstRowFirstColumn="0" w:firstRowLastColumn="0" w:lastRowFirstColumn="0" w:lastRowLastColumn="0"/>
              <w:rPr>
                <w:sz w:val="22"/>
                <w:szCs w:val="22"/>
              </w:rPr>
            </w:pPr>
            <w:r w:rsidRPr="002525F5">
              <w:rPr>
                <w:sz w:val="22"/>
                <w:szCs w:val="22"/>
              </w:rPr>
              <w:t>The charge nurse will also offer support when he/she has time available</w:t>
            </w:r>
            <w:r w:rsidR="00D80DDF">
              <w:rPr>
                <w:sz w:val="22"/>
                <w:szCs w:val="22"/>
              </w:rPr>
              <w:t>, so as</w:t>
            </w:r>
            <w:r w:rsidRPr="002525F5">
              <w:rPr>
                <w:sz w:val="22"/>
                <w:szCs w:val="22"/>
              </w:rPr>
              <w:t xml:space="preserve"> to ensure tasks are completed in a timely fashion.</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45F5EFA2" w14:textId="45F449F0" w:rsidR="00FA7956" w:rsidRPr="00C12973" w:rsidRDefault="007C07A2" w:rsidP="00C43B73">
            <w:pPr>
              <w:cnfStyle w:val="000000100000" w:firstRow="0" w:lastRow="0" w:firstColumn="0" w:lastColumn="0" w:oddVBand="0" w:evenVBand="0" w:oddHBand="1" w:evenHBand="0" w:firstRowFirstColumn="0" w:firstRowLastColumn="0" w:lastRowFirstColumn="0" w:lastRowLastColumn="0"/>
              <w:rPr>
                <w:sz w:val="22"/>
                <w:szCs w:val="22"/>
              </w:rPr>
            </w:pPr>
            <w:r w:rsidRPr="007C07A2">
              <w:rPr>
                <w:sz w:val="22"/>
                <w:szCs w:val="22"/>
              </w:rPr>
              <w:t>Charge Nurse</w:t>
            </w:r>
            <w:r>
              <w:rPr>
                <w:sz w:val="22"/>
                <w:szCs w:val="22"/>
              </w:rPr>
              <w:t xml:space="preserve"> or</w:t>
            </w:r>
            <w:r w:rsidRPr="007C07A2">
              <w:rPr>
                <w:sz w:val="22"/>
                <w:szCs w:val="22"/>
              </w:rPr>
              <w:t xml:space="preserve"> Resource Nurse</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28B44ED6" w14:textId="33ECCF1F" w:rsidR="00FA7956" w:rsidRPr="00C12973" w:rsidRDefault="007314A9" w:rsidP="00C43B73">
            <w:pPr>
              <w:cnfStyle w:val="000000100000" w:firstRow="0" w:lastRow="0" w:firstColumn="0" w:lastColumn="0" w:oddVBand="0" w:evenVBand="0" w:oddHBand="1" w:evenHBand="0" w:firstRowFirstColumn="0" w:firstRowLastColumn="0" w:lastRowFirstColumn="0" w:lastRowLastColumn="0"/>
              <w:rPr>
                <w:sz w:val="22"/>
                <w:szCs w:val="22"/>
              </w:rPr>
            </w:pPr>
            <w:r>
              <w:rPr>
                <w:i/>
                <w:iCs/>
                <w:sz w:val="22"/>
                <w:szCs w:val="22"/>
              </w:rPr>
              <w:t>Enter followup dates</w:t>
            </w:r>
          </w:p>
        </w:tc>
      </w:tr>
      <w:tr w:rsidR="00FA7956" w14:paraId="5C012271" w14:textId="7604632E" w:rsidTr="00B46B5B">
        <w:trPr>
          <w:cantSplit/>
        </w:trPr>
        <w:tc>
          <w:tcPr>
            <w:cnfStyle w:val="001000000000" w:firstRow="0" w:lastRow="0" w:firstColumn="1" w:lastColumn="0" w:oddVBand="0" w:evenVBand="0" w:oddHBand="0" w:evenHBand="0" w:firstRowFirstColumn="0" w:firstRowLastColumn="0" w:lastRowFirstColumn="0" w:lastRowLastColumn="0"/>
            <w:tcW w:w="2419" w:type="dxa"/>
            <w:tcBorders>
              <w:top w:val="single" w:sz="4" w:space="0" w:color="auto"/>
              <w:left w:val="single" w:sz="4" w:space="0" w:color="auto"/>
              <w:bottom w:val="single" w:sz="4" w:space="0" w:color="auto"/>
              <w:right w:val="single" w:sz="4" w:space="0" w:color="auto"/>
            </w:tcBorders>
          </w:tcPr>
          <w:p w14:paraId="4C820CDE" w14:textId="2D66F90F" w:rsidR="00FA7956" w:rsidRPr="00C12973" w:rsidRDefault="0049583D" w:rsidP="00C43B73">
            <w:pPr>
              <w:rPr>
                <w:b w:val="0"/>
                <w:bCs w:val="0"/>
                <w:sz w:val="22"/>
                <w:szCs w:val="22"/>
              </w:rPr>
            </w:pPr>
            <w:r>
              <w:rPr>
                <w:b w:val="0"/>
                <w:bCs w:val="0"/>
                <w:sz w:val="22"/>
                <w:szCs w:val="22"/>
              </w:rPr>
              <w:t>Team Factor: Not speaking up when cultures were drawn from the central line.</w:t>
            </w:r>
          </w:p>
        </w:tc>
        <w:tc>
          <w:tcPr>
            <w:tcW w:w="3874" w:type="dxa"/>
            <w:tcBorders>
              <w:top w:val="single" w:sz="4" w:space="0" w:color="auto"/>
              <w:left w:val="single" w:sz="4" w:space="0" w:color="auto"/>
              <w:bottom w:val="single" w:sz="4" w:space="0" w:color="auto"/>
              <w:right w:val="single" w:sz="4" w:space="0" w:color="auto"/>
            </w:tcBorders>
          </w:tcPr>
          <w:p w14:paraId="4FB7F409" w14:textId="47C54E29" w:rsidR="00FA7956" w:rsidRPr="00C12973" w:rsidRDefault="0009562A" w:rsidP="00C43B73">
            <w:pPr>
              <w:cnfStyle w:val="000000000000" w:firstRow="0" w:lastRow="0" w:firstColumn="0" w:lastColumn="0" w:oddVBand="0" w:evenVBand="0" w:oddHBand="0" w:evenHBand="0" w:firstRowFirstColumn="0" w:firstRowLastColumn="0" w:lastRowFirstColumn="0" w:lastRowLastColumn="0"/>
              <w:rPr>
                <w:sz w:val="22"/>
                <w:szCs w:val="22"/>
              </w:rPr>
            </w:pPr>
            <w:r w:rsidRPr="0009562A">
              <w:rPr>
                <w:sz w:val="22"/>
                <w:szCs w:val="22"/>
              </w:rPr>
              <w:t>Communication workshops will be set up to address appropriate assertion and to use the chain of command if a staff member is not following policy.</w:t>
            </w:r>
          </w:p>
        </w:tc>
        <w:tc>
          <w:tcPr>
            <w:tcW w:w="2246" w:type="dxa"/>
            <w:tcBorders>
              <w:top w:val="single" w:sz="4" w:space="0" w:color="auto"/>
              <w:left w:val="single" w:sz="4" w:space="0" w:color="auto"/>
              <w:bottom w:val="single" w:sz="4" w:space="0" w:color="auto"/>
              <w:right w:val="single" w:sz="4" w:space="0" w:color="auto"/>
            </w:tcBorders>
          </w:tcPr>
          <w:p w14:paraId="3434788A" w14:textId="775449CA" w:rsidR="00FA7956" w:rsidRPr="00C12973" w:rsidRDefault="0009562A" w:rsidP="00C43B7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CUSP Team</w:t>
            </w:r>
          </w:p>
        </w:tc>
        <w:tc>
          <w:tcPr>
            <w:tcW w:w="2246" w:type="dxa"/>
            <w:tcBorders>
              <w:top w:val="single" w:sz="4" w:space="0" w:color="auto"/>
              <w:left w:val="single" w:sz="4" w:space="0" w:color="auto"/>
              <w:bottom w:val="single" w:sz="4" w:space="0" w:color="auto"/>
              <w:right w:val="single" w:sz="4" w:space="0" w:color="auto"/>
            </w:tcBorders>
          </w:tcPr>
          <w:p w14:paraId="215DD3F9" w14:textId="576DAEFB" w:rsidR="00FA7956" w:rsidRPr="00C12973" w:rsidRDefault="007314A9" w:rsidP="00C43B73">
            <w:pPr>
              <w:cnfStyle w:val="000000000000" w:firstRow="0" w:lastRow="0" w:firstColumn="0" w:lastColumn="0" w:oddVBand="0" w:evenVBand="0" w:oddHBand="0" w:evenHBand="0" w:firstRowFirstColumn="0" w:firstRowLastColumn="0" w:lastRowFirstColumn="0" w:lastRowLastColumn="0"/>
              <w:rPr>
                <w:sz w:val="22"/>
                <w:szCs w:val="22"/>
              </w:rPr>
            </w:pPr>
            <w:r>
              <w:rPr>
                <w:i/>
                <w:iCs/>
                <w:sz w:val="22"/>
                <w:szCs w:val="22"/>
              </w:rPr>
              <w:t>Enter followup dates</w:t>
            </w:r>
          </w:p>
        </w:tc>
      </w:tr>
      <w:tr w:rsidR="003A10EC" w14:paraId="75A3EE8A" w14:textId="77777777" w:rsidTr="00B46B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9" w:type="dxa"/>
            <w:tcBorders>
              <w:top w:val="single" w:sz="4" w:space="0" w:color="auto"/>
              <w:left w:val="single" w:sz="4" w:space="0" w:color="auto"/>
              <w:bottom w:val="single" w:sz="4" w:space="0" w:color="auto"/>
              <w:right w:val="single" w:sz="4" w:space="0" w:color="auto"/>
            </w:tcBorders>
            <w:shd w:val="clear" w:color="auto" w:fill="D1F4FF"/>
          </w:tcPr>
          <w:p w14:paraId="63F0E1EA" w14:textId="6F19EA37" w:rsidR="003A10EC" w:rsidRPr="00A608E9" w:rsidRDefault="007314A9" w:rsidP="00C43B73">
            <w:pPr>
              <w:rPr>
                <w:b w:val="0"/>
                <w:bCs w:val="0"/>
                <w:i/>
                <w:iCs/>
                <w:sz w:val="22"/>
                <w:szCs w:val="22"/>
              </w:rPr>
            </w:pPr>
            <w:r>
              <w:rPr>
                <w:b w:val="0"/>
                <w:bCs w:val="0"/>
                <w:i/>
                <w:iCs/>
                <w:sz w:val="22"/>
                <w:szCs w:val="22"/>
              </w:rPr>
              <w:t>Enter contributing factor</w:t>
            </w:r>
          </w:p>
        </w:tc>
        <w:tc>
          <w:tcPr>
            <w:tcW w:w="3874" w:type="dxa"/>
            <w:tcBorders>
              <w:top w:val="single" w:sz="4" w:space="0" w:color="auto"/>
              <w:left w:val="single" w:sz="4" w:space="0" w:color="auto"/>
              <w:bottom w:val="single" w:sz="4" w:space="0" w:color="auto"/>
              <w:right w:val="single" w:sz="4" w:space="0" w:color="auto"/>
            </w:tcBorders>
            <w:shd w:val="clear" w:color="auto" w:fill="D1F4FF"/>
          </w:tcPr>
          <w:p w14:paraId="2B17BAF5" w14:textId="01762B06" w:rsidR="003A10EC" w:rsidRPr="00A608E9" w:rsidRDefault="007314A9" w:rsidP="00C43B73">
            <w:pPr>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intervention</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486C0087" w14:textId="59171099" w:rsidR="003A10EC" w:rsidRPr="00A608E9" w:rsidRDefault="007314A9" w:rsidP="00C43B73">
            <w:pPr>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leader</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725D055E" w14:textId="4206FDCC" w:rsidR="003A10EC" w:rsidRPr="00C12973" w:rsidRDefault="007314A9" w:rsidP="00C43B73">
            <w:pPr>
              <w:cnfStyle w:val="000000100000" w:firstRow="0" w:lastRow="0" w:firstColumn="0" w:lastColumn="0" w:oddVBand="0" w:evenVBand="0" w:oddHBand="1" w:evenHBand="0" w:firstRowFirstColumn="0" w:firstRowLastColumn="0" w:lastRowFirstColumn="0" w:lastRowLastColumn="0"/>
              <w:rPr>
                <w:sz w:val="22"/>
                <w:szCs w:val="22"/>
              </w:rPr>
            </w:pPr>
            <w:r>
              <w:rPr>
                <w:i/>
                <w:iCs/>
                <w:sz w:val="22"/>
                <w:szCs w:val="22"/>
              </w:rPr>
              <w:t>Enter followup dates</w:t>
            </w:r>
          </w:p>
        </w:tc>
      </w:tr>
    </w:tbl>
    <w:p w14:paraId="6D98D7E9" w14:textId="77777777" w:rsidR="00382D8B" w:rsidRDefault="00382D8B" w:rsidP="00382D8B">
      <w:r>
        <w:br w:type="page"/>
      </w:r>
    </w:p>
    <w:p w14:paraId="1F71D509" w14:textId="6A0D94F2" w:rsidR="008940FE" w:rsidRDefault="008940FE" w:rsidP="006035C9">
      <w:pPr>
        <w:pStyle w:val="ListParagraph"/>
        <w:numPr>
          <w:ilvl w:val="0"/>
          <w:numId w:val="18"/>
        </w:numPr>
        <w:ind w:left="1152" w:hanging="576"/>
      </w:pPr>
      <w:r>
        <w:rPr>
          <w:b/>
          <w:bCs/>
        </w:rPr>
        <w:lastRenderedPageBreak/>
        <w:t>How will you know the risk is reduced?</w:t>
      </w:r>
      <w:r w:rsidR="00CB2522">
        <w:rPr>
          <w:b/>
          <w:bCs/>
        </w:rPr>
        <w:t xml:space="preserve"> </w:t>
      </w:r>
      <w:r w:rsidR="00345CE9">
        <w:t>In the space below, d</w:t>
      </w:r>
      <w:r w:rsidR="00526F6C">
        <w:t xml:space="preserve">escribe plans to measure the impact of the interventions </w:t>
      </w:r>
      <w:r w:rsidR="00491FC6">
        <w:t xml:space="preserve">and how to share and receive feedback. </w:t>
      </w:r>
      <w:r w:rsidR="00CB2522" w:rsidRPr="00CB2522">
        <w:t xml:space="preserve">Ask frontline staff involved in the defect whether the interventions </w:t>
      </w:r>
      <w:r w:rsidR="00CC005A">
        <w:t xml:space="preserve">were effectively carried out and </w:t>
      </w:r>
      <w:r w:rsidR="00CB2522" w:rsidRPr="00CB2522">
        <w:t xml:space="preserve">reduced the likelihood of recurrence of the defect. </w:t>
      </w:r>
      <w:r w:rsidR="004F08EB" w:rsidRPr="004F08EB">
        <w:t xml:space="preserve">As some </w:t>
      </w:r>
      <w:r w:rsidR="0008316A">
        <w:t>interventions</w:t>
      </w:r>
      <w:r w:rsidR="004F08EB" w:rsidRPr="004F08EB">
        <w:t xml:space="preserve"> may take several months to reach a conclusion</w:t>
      </w:r>
      <w:r w:rsidR="00AF52C7">
        <w:t xml:space="preserve"> due to </w:t>
      </w:r>
      <w:r w:rsidR="004426D3">
        <w:t>multiple steps in the process</w:t>
      </w:r>
      <w:r w:rsidR="004F08EB" w:rsidRPr="004F08EB">
        <w:t xml:space="preserve"> (</w:t>
      </w:r>
      <w:r w:rsidR="00833257">
        <w:t xml:space="preserve">e.g., </w:t>
      </w:r>
      <w:r w:rsidR="004F08EB" w:rsidRPr="004F08EB">
        <w:t xml:space="preserve">research and understand the problem, develop a plan, implement your improvements, and evaluate the impact of the planned change), it is fine to work on more than one </w:t>
      </w:r>
      <w:r w:rsidR="0008316A">
        <w:t>intervention</w:t>
      </w:r>
      <w:r w:rsidR="004F08EB" w:rsidRPr="004F08EB">
        <w:t xml:space="preserve"> at a time.</w:t>
      </w:r>
    </w:p>
    <w:tbl>
      <w:tblPr>
        <w:tblStyle w:val="GridTable4-Accent1"/>
        <w:tblW w:w="10785" w:type="dxa"/>
        <w:tblLook w:val="04A0" w:firstRow="1" w:lastRow="0" w:firstColumn="1" w:lastColumn="0" w:noHBand="0" w:noVBand="1"/>
        <w:tblCaption w:val="How will you know the risk is reduced?"/>
        <w:tblDescription w:val="A 6x4 example table with rows filled out for each intervention. The column headings are the following: Interventions; Plans To Measure Impact of Intervention; Interventions Were Effectively Carried Out, 1 (Low) to 5 (High); and Interventions Reduced the Likelihood of Recurrence, 1 (Low) to 5 (High)."/>
      </w:tblPr>
      <w:tblGrid>
        <w:gridCol w:w="2692"/>
        <w:gridCol w:w="2707"/>
        <w:gridCol w:w="2693"/>
        <w:gridCol w:w="2693"/>
      </w:tblGrid>
      <w:tr w:rsidR="00526F6C" w14:paraId="0576B0BA" w14:textId="77777777" w:rsidTr="00A608E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DD83E6C" w14:textId="2D8058FF" w:rsidR="00526F6C" w:rsidRPr="00C12973" w:rsidRDefault="00526F6C" w:rsidP="00774180">
            <w:pPr>
              <w:rPr>
                <w:sz w:val="22"/>
                <w:szCs w:val="22"/>
              </w:rPr>
            </w:pPr>
            <w:r w:rsidRPr="00C12973">
              <w:rPr>
                <w:sz w:val="22"/>
                <w:szCs w:val="22"/>
              </w:rPr>
              <w:t>Intervention</w:t>
            </w:r>
            <w:r w:rsidR="00C200AA" w:rsidRPr="00C12973">
              <w:rPr>
                <w:sz w:val="22"/>
                <w:szCs w:val="22"/>
              </w:rPr>
              <w:t>s</w:t>
            </w:r>
          </w:p>
        </w:tc>
        <w:tc>
          <w:tcPr>
            <w:tcW w:w="0" w:type="dxa"/>
            <w:tcBorders>
              <w:top w:val="single" w:sz="4" w:space="0" w:color="auto"/>
              <w:left w:val="single" w:sz="4" w:space="0" w:color="auto"/>
              <w:bottom w:val="single" w:sz="4" w:space="0" w:color="auto"/>
              <w:right w:val="single" w:sz="4" w:space="0" w:color="auto"/>
            </w:tcBorders>
          </w:tcPr>
          <w:p w14:paraId="553287F3" w14:textId="2FE2EE54" w:rsidR="00526F6C" w:rsidRPr="00C12973" w:rsidRDefault="002E45FD" w:rsidP="00774180">
            <w:pPr>
              <w:cnfStyle w:val="100000000000" w:firstRow="1" w:lastRow="0" w:firstColumn="0" w:lastColumn="0" w:oddVBand="0" w:evenVBand="0" w:oddHBand="0" w:evenHBand="0" w:firstRowFirstColumn="0" w:firstRowLastColumn="0" w:lastRowFirstColumn="0" w:lastRowLastColumn="0"/>
              <w:rPr>
                <w:sz w:val="22"/>
                <w:szCs w:val="22"/>
              </w:rPr>
            </w:pPr>
            <w:r w:rsidRPr="00C12973">
              <w:rPr>
                <w:sz w:val="22"/>
                <w:szCs w:val="22"/>
              </w:rPr>
              <w:t>Plan</w:t>
            </w:r>
            <w:r w:rsidR="00C200AA" w:rsidRPr="00C12973">
              <w:rPr>
                <w:sz w:val="22"/>
                <w:szCs w:val="22"/>
              </w:rPr>
              <w:t>s</w:t>
            </w:r>
            <w:r w:rsidRPr="00C12973">
              <w:rPr>
                <w:sz w:val="22"/>
                <w:szCs w:val="22"/>
              </w:rPr>
              <w:t xml:space="preserve"> To Measure </w:t>
            </w:r>
            <w:r w:rsidR="00526F6C" w:rsidRPr="00C12973">
              <w:rPr>
                <w:sz w:val="22"/>
                <w:szCs w:val="22"/>
              </w:rPr>
              <w:t>Impact of Intervention</w:t>
            </w:r>
          </w:p>
        </w:tc>
        <w:tc>
          <w:tcPr>
            <w:tcW w:w="0" w:type="dxa"/>
            <w:tcBorders>
              <w:top w:val="single" w:sz="4" w:space="0" w:color="auto"/>
              <w:left w:val="single" w:sz="4" w:space="0" w:color="auto"/>
              <w:bottom w:val="single" w:sz="4" w:space="0" w:color="auto"/>
              <w:right w:val="single" w:sz="4" w:space="0" w:color="auto"/>
            </w:tcBorders>
          </w:tcPr>
          <w:p w14:paraId="3BDF7812" w14:textId="12407026" w:rsidR="00526F6C" w:rsidRPr="00C12973" w:rsidRDefault="00526F6C" w:rsidP="00774180">
            <w:pPr>
              <w:cnfStyle w:val="100000000000" w:firstRow="1" w:lastRow="0" w:firstColumn="0" w:lastColumn="0" w:oddVBand="0" w:evenVBand="0" w:oddHBand="0" w:evenHBand="0" w:firstRowFirstColumn="0" w:firstRowLastColumn="0" w:lastRowFirstColumn="0" w:lastRowLastColumn="0"/>
              <w:rPr>
                <w:sz w:val="22"/>
                <w:szCs w:val="22"/>
              </w:rPr>
            </w:pPr>
            <w:r w:rsidRPr="00C12973">
              <w:rPr>
                <w:sz w:val="22"/>
                <w:szCs w:val="22"/>
              </w:rPr>
              <w:t>Intervention</w:t>
            </w:r>
            <w:r w:rsidR="00C200AA" w:rsidRPr="00C12973">
              <w:rPr>
                <w:sz w:val="22"/>
                <w:szCs w:val="22"/>
              </w:rPr>
              <w:t>s</w:t>
            </w:r>
            <w:r w:rsidRPr="00C12973">
              <w:rPr>
                <w:sz w:val="22"/>
                <w:szCs w:val="22"/>
              </w:rPr>
              <w:t xml:space="preserve"> W</w:t>
            </w:r>
            <w:r w:rsidR="00C200AA" w:rsidRPr="00C12973">
              <w:rPr>
                <w:sz w:val="22"/>
                <w:szCs w:val="22"/>
              </w:rPr>
              <w:t>ere</w:t>
            </w:r>
            <w:r w:rsidRPr="00C12973">
              <w:rPr>
                <w:sz w:val="22"/>
                <w:szCs w:val="22"/>
              </w:rPr>
              <w:t xml:space="preserve"> Effectively Carried Out, 1 (Low) to 5 (High)</w:t>
            </w:r>
          </w:p>
        </w:tc>
        <w:tc>
          <w:tcPr>
            <w:tcW w:w="0" w:type="dxa"/>
            <w:tcBorders>
              <w:top w:val="single" w:sz="4" w:space="0" w:color="auto"/>
              <w:left w:val="single" w:sz="4" w:space="0" w:color="auto"/>
              <w:bottom w:val="single" w:sz="4" w:space="0" w:color="auto"/>
              <w:right w:val="single" w:sz="4" w:space="0" w:color="auto"/>
            </w:tcBorders>
          </w:tcPr>
          <w:p w14:paraId="070E2548" w14:textId="4D1B1787" w:rsidR="00526F6C" w:rsidRPr="00C12973" w:rsidRDefault="00526F6C" w:rsidP="00774180">
            <w:pPr>
              <w:cnfStyle w:val="100000000000" w:firstRow="1" w:lastRow="0" w:firstColumn="0" w:lastColumn="0" w:oddVBand="0" w:evenVBand="0" w:oddHBand="0" w:evenHBand="0" w:firstRowFirstColumn="0" w:firstRowLastColumn="0" w:lastRowFirstColumn="0" w:lastRowLastColumn="0"/>
              <w:rPr>
                <w:sz w:val="22"/>
                <w:szCs w:val="22"/>
              </w:rPr>
            </w:pPr>
            <w:r w:rsidRPr="00C12973">
              <w:rPr>
                <w:sz w:val="22"/>
                <w:szCs w:val="22"/>
              </w:rPr>
              <w:t>Intervention</w:t>
            </w:r>
            <w:r w:rsidR="00C200AA" w:rsidRPr="00C12973">
              <w:rPr>
                <w:sz w:val="22"/>
                <w:szCs w:val="22"/>
              </w:rPr>
              <w:t>s</w:t>
            </w:r>
            <w:r w:rsidRPr="00C12973">
              <w:rPr>
                <w:sz w:val="22"/>
                <w:szCs w:val="22"/>
              </w:rPr>
              <w:t xml:space="preserve"> Reduced the Likelihood of Recurrence, 1 (Low) to 5 (High)</w:t>
            </w:r>
          </w:p>
        </w:tc>
      </w:tr>
      <w:tr w:rsidR="00526F6C" w14:paraId="098F3372" w14:textId="77777777" w:rsidTr="00A608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1F4FF"/>
          </w:tcPr>
          <w:p w14:paraId="35667BEE" w14:textId="779FD4D9" w:rsidR="00526F6C" w:rsidRPr="00C12973" w:rsidRDefault="007176A8" w:rsidP="007176A8">
            <w:pPr>
              <w:rPr>
                <w:b w:val="0"/>
                <w:bCs w:val="0"/>
                <w:sz w:val="22"/>
                <w:szCs w:val="22"/>
              </w:rPr>
            </w:pPr>
            <w:r w:rsidRPr="007176A8">
              <w:rPr>
                <w:b w:val="0"/>
                <w:bCs w:val="0"/>
                <w:sz w:val="22"/>
                <w:szCs w:val="22"/>
              </w:rPr>
              <w:t>Staff will monitor the use of central lines and remind staff on rounds if a line needs to be replaced or could be removed.</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36A75634" w14:textId="49B57C72" w:rsidR="00AC3A76" w:rsidRDefault="00AC3A76" w:rsidP="00AC3A76">
            <w:pPr>
              <w:cnfStyle w:val="000000100000" w:firstRow="0" w:lastRow="0" w:firstColumn="0" w:lastColumn="0" w:oddVBand="0" w:evenVBand="0" w:oddHBand="1" w:evenHBand="0" w:firstRowFirstColumn="0" w:firstRowLastColumn="0" w:lastRowFirstColumn="0" w:lastRowLastColumn="0"/>
              <w:rPr>
                <w:sz w:val="22"/>
                <w:szCs w:val="22"/>
              </w:rPr>
            </w:pPr>
            <w:r w:rsidRPr="00AC3A76">
              <w:rPr>
                <w:sz w:val="22"/>
                <w:szCs w:val="22"/>
              </w:rPr>
              <w:t xml:space="preserve">Staff will track the number of times a line should have been replaced but was </w:t>
            </w:r>
            <w:r w:rsidR="00037914">
              <w:rPr>
                <w:sz w:val="22"/>
                <w:szCs w:val="22"/>
              </w:rPr>
              <w:t>not removed</w:t>
            </w:r>
            <w:r w:rsidR="00037914" w:rsidRPr="00AC3A76">
              <w:rPr>
                <w:sz w:val="22"/>
                <w:szCs w:val="22"/>
              </w:rPr>
              <w:t xml:space="preserve"> </w:t>
            </w:r>
            <w:r w:rsidRPr="00AC3A76">
              <w:rPr>
                <w:sz w:val="22"/>
                <w:szCs w:val="22"/>
              </w:rPr>
              <w:t>monthly.</w:t>
            </w:r>
          </w:p>
          <w:p w14:paraId="348B27CC" w14:textId="35B688B5" w:rsidR="00526F6C" w:rsidRPr="00C12973" w:rsidRDefault="00AC3A76" w:rsidP="00AC3A76">
            <w:pPr>
              <w:cnfStyle w:val="000000100000" w:firstRow="0" w:lastRow="0" w:firstColumn="0" w:lastColumn="0" w:oddVBand="0" w:evenVBand="0" w:oddHBand="1" w:evenHBand="0" w:firstRowFirstColumn="0" w:firstRowLastColumn="0" w:lastRowFirstColumn="0" w:lastRowLastColumn="0"/>
              <w:rPr>
                <w:sz w:val="22"/>
                <w:szCs w:val="22"/>
              </w:rPr>
            </w:pPr>
            <w:r w:rsidRPr="00AC3A76">
              <w:rPr>
                <w:sz w:val="22"/>
                <w:szCs w:val="22"/>
              </w:rPr>
              <w:t>Information will be shared at the CUSP meeting and placed on a bulletin board for staff feedback.</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37AD2151" w14:textId="1501266D" w:rsidR="00526F6C" w:rsidRPr="00A608E9" w:rsidRDefault="00E7719E" w:rsidP="007176A8">
            <w:pPr>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effectiveness ranking</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07E401B0" w14:textId="6FF1845F" w:rsidR="00526F6C" w:rsidRPr="00A608E9" w:rsidRDefault="00E7719E" w:rsidP="007176A8">
            <w:pPr>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recurrence ranking</w:t>
            </w:r>
          </w:p>
        </w:tc>
      </w:tr>
      <w:tr w:rsidR="00526F6C" w14:paraId="66EE905F" w14:textId="77777777" w:rsidTr="00A608E9">
        <w:trPr>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55B54300" w14:textId="2146F4F8" w:rsidR="00526F6C" w:rsidRPr="00C12973" w:rsidRDefault="00CA0DF7" w:rsidP="007176A8">
            <w:pPr>
              <w:rPr>
                <w:b w:val="0"/>
                <w:bCs w:val="0"/>
                <w:sz w:val="22"/>
                <w:szCs w:val="22"/>
              </w:rPr>
            </w:pPr>
            <w:r w:rsidRPr="00CA0DF7">
              <w:rPr>
                <w:b w:val="0"/>
                <w:bCs w:val="0"/>
                <w:sz w:val="22"/>
                <w:szCs w:val="22"/>
              </w:rPr>
              <w:t>Nurse educator and one member of the CUSP team will complete random assessments of central line dressing adherence.</w:t>
            </w:r>
          </w:p>
        </w:tc>
        <w:tc>
          <w:tcPr>
            <w:tcW w:w="0" w:type="dxa"/>
            <w:tcBorders>
              <w:top w:val="single" w:sz="4" w:space="0" w:color="auto"/>
              <w:left w:val="single" w:sz="4" w:space="0" w:color="auto"/>
              <w:bottom w:val="single" w:sz="4" w:space="0" w:color="auto"/>
              <w:right w:val="single" w:sz="4" w:space="0" w:color="auto"/>
            </w:tcBorders>
          </w:tcPr>
          <w:p w14:paraId="2CDDF3A3" w14:textId="3648F57B" w:rsidR="00526F6C" w:rsidRPr="00C12973" w:rsidRDefault="005939F3" w:rsidP="007176A8">
            <w:pPr>
              <w:cnfStyle w:val="000000000000" w:firstRow="0" w:lastRow="0" w:firstColumn="0" w:lastColumn="0" w:oddVBand="0" w:evenVBand="0" w:oddHBand="0" w:evenHBand="0" w:firstRowFirstColumn="0" w:firstRowLastColumn="0" w:lastRowFirstColumn="0" w:lastRowLastColumn="0"/>
              <w:rPr>
                <w:sz w:val="22"/>
                <w:szCs w:val="22"/>
              </w:rPr>
            </w:pPr>
            <w:r w:rsidRPr="005939F3">
              <w:rPr>
                <w:sz w:val="22"/>
                <w:szCs w:val="22"/>
              </w:rPr>
              <w:t>Findings will be shared at the CUSP meeting. If there is a problem with dressing adherence, staff re-education will take place.</w:t>
            </w:r>
          </w:p>
        </w:tc>
        <w:tc>
          <w:tcPr>
            <w:tcW w:w="0" w:type="dxa"/>
            <w:tcBorders>
              <w:top w:val="single" w:sz="4" w:space="0" w:color="auto"/>
              <w:left w:val="single" w:sz="4" w:space="0" w:color="auto"/>
              <w:bottom w:val="single" w:sz="4" w:space="0" w:color="auto"/>
              <w:right w:val="single" w:sz="4" w:space="0" w:color="auto"/>
            </w:tcBorders>
          </w:tcPr>
          <w:p w14:paraId="25D845BF" w14:textId="135427D0" w:rsidR="00526F6C" w:rsidRPr="00C12973" w:rsidRDefault="00E7719E" w:rsidP="007176A8">
            <w:pPr>
              <w:cnfStyle w:val="000000000000" w:firstRow="0" w:lastRow="0" w:firstColumn="0" w:lastColumn="0" w:oddVBand="0" w:evenVBand="0" w:oddHBand="0" w:evenHBand="0" w:firstRowFirstColumn="0" w:firstRowLastColumn="0" w:lastRowFirstColumn="0" w:lastRowLastColumn="0"/>
              <w:rPr>
                <w:sz w:val="22"/>
                <w:szCs w:val="22"/>
              </w:rPr>
            </w:pPr>
            <w:r>
              <w:rPr>
                <w:i/>
                <w:iCs/>
                <w:sz w:val="22"/>
                <w:szCs w:val="22"/>
              </w:rPr>
              <w:t>Enter effectiveness ranking</w:t>
            </w:r>
          </w:p>
        </w:tc>
        <w:tc>
          <w:tcPr>
            <w:tcW w:w="0" w:type="dxa"/>
            <w:tcBorders>
              <w:top w:val="single" w:sz="4" w:space="0" w:color="auto"/>
              <w:left w:val="single" w:sz="4" w:space="0" w:color="auto"/>
              <w:bottom w:val="single" w:sz="4" w:space="0" w:color="auto"/>
              <w:right w:val="single" w:sz="4" w:space="0" w:color="auto"/>
            </w:tcBorders>
          </w:tcPr>
          <w:p w14:paraId="74F875B1" w14:textId="6523D4ED" w:rsidR="00526F6C" w:rsidRPr="00A608E9" w:rsidRDefault="00E7719E" w:rsidP="007176A8">
            <w:pPr>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recurrence ranking</w:t>
            </w:r>
          </w:p>
        </w:tc>
      </w:tr>
      <w:tr w:rsidR="00526F6C" w14:paraId="3BD52C9A" w14:textId="77777777" w:rsidTr="00A608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1F4FF"/>
          </w:tcPr>
          <w:p w14:paraId="6925673F" w14:textId="359DE4E0" w:rsidR="00526F6C" w:rsidRPr="00C12973" w:rsidRDefault="00AE3A6A" w:rsidP="007176A8">
            <w:pPr>
              <w:rPr>
                <w:b w:val="0"/>
                <w:bCs w:val="0"/>
                <w:sz w:val="22"/>
                <w:szCs w:val="22"/>
              </w:rPr>
            </w:pPr>
            <w:r w:rsidRPr="00AE3A6A">
              <w:rPr>
                <w:b w:val="0"/>
                <w:bCs w:val="0"/>
                <w:sz w:val="22"/>
                <w:szCs w:val="22"/>
              </w:rPr>
              <w:t>The Infection Preventionist will hold an education session about the blood culture policy within the organization when each new resident rotation occurs and with any new nursing staff.</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6B9650A3" w14:textId="54AF8DDA" w:rsidR="00526F6C" w:rsidRPr="00A608E9" w:rsidRDefault="00E7719E" w:rsidP="007176A8">
            <w:pPr>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measurement plan</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5AF6DAD0" w14:textId="6261BC15" w:rsidR="00526F6C" w:rsidRPr="00C12973" w:rsidRDefault="00E7719E" w:rsidP="007176A8">
            <w:pPr>
              <w:cnfStyle w:val="000000100000" w:firstRow="0" w:lastRow="0" w:firstColumn="0" w:lastColumn="0" w:oddVBand="0" w:evenVBand="0" w:oddHBand="1" w:evenHBand="0" w:firstRowFirstColumn="0" w:firstRowLastColumn="0" w:lastRowFirstColumn="0" w:lastRowLastColumn="0"/>
              <w:rPr>
                <w:sz w:val="22"/>
                <w:szCs w:val="22"/>
              </w:rPr>
            </w:pPr>
            <w:r>
              <w:rPr>
                <w:i/>
                <w:iCs/>
                <w:sz w:val="22"/>
                <w:szCs w:val="22"/>
              </w:rPr>
              <w:t>Enter effectiveness ranking</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4B35523A" w14:textId="46BF2250" w:rsidR="00526F6C" w:rsidRPr="00A608E9" w:rsidRDefault="00E7719E" w:rsidP="007176A8">
            <w:pPr>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recurrence ranking</w:t>
            </w:r>
          </w:p>
        </w:tc>
      </w:tr>
      <w:tr w:rsidR="00526F6C" w14:paraId="0A1B9E17" w14:textId="77777777" w:rsidTr="00A608E9">
        <w:trPr>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C1CF133" w14:textId="2A78028F" w:rsidR="00526F6C" w:rsidRPr="00A608E9" w:rsidRDefault="00E7719E" w:rsidP="007176A8">
            <w:pPr>
              <w:rPr>
                <w:b w:val="0"/>
                <w:bCs w:val="0"/>
                <w:i/>
                <w:iCs/>
                <w:sz w:val="22"/>
                <w:szCs w:val="22"/>
              </w:rPr>
            </w:pPr>
            <w:r>
              <w:rPr>
                <w:b w:val="0"/>
                <w:bCs w:val="0"/>
                <w:i/>
                <w:iCs/>
                <w:sz w:val="22"/>
                <w:szCs w:val="22"/>
              </w:rPr>
              <w:t>Enter intervention</w:t>
            </w:r>
          </w:p>
        </w:tc>
        <w:tc>
          <w:tcPr>
            <w:tcW w:w="0" w:type="dxa"/>
            <w:tcBorders>
              <w:top w:val="single" w:sz="4" w:space="0" w:color="auto"/>
              <w:left w:val="single" w:sz="4" w:space="0" w:color="auto"/>
              <w:bottom w:val="single" w:sz="4" w:space="0" w:color="auto"/>
              <w:right w:val="single" w:sz="4" w:space="0" w:color="auto"/>
            </w:tcBorders>
          </w:tcPr>
          <w:p w14:paraId="41E29B60" w14:textId="45E20F09" w:rsidR="00526F6C" w:rsidRPr="00C12973" w:rsidRDefault="00E7719E" w:rsidP="007176A8">
            <w:pPr>
              <w:cnfStyle w:val="000000000000" w:firstRow="0" w:lastRow="0" w:firstColumn="0" w:lastColumn="0" w:oddVBand="0" w:evenVBand="0" w:oddHBand="0" w:evenHBand="0" w:firstRowFirstColumn="0" w:firstRowLastColumn="0" w:lastRowFirstColumn="0" w:lastRowLastColumn="0"/>
              <w:rPr>
                <w:sz w:val="22"/>
                <w:szCs w:val="22"/>
              </w:rPr>
            </w:pPr>
            <w:r>
              <w:rPr>
                <w:i/>
                <w:iCs/>
                <w:sz w:val="22"/>
                <w:szCs w:val="22"/>
              </w:rPr>
              <w:t>Enter measurement plan</w:t>
            </w:r>
          </w:p>
        </w:tc>
        <w:tc>
          <w:tcPr>
            <w:tcW w:w="0" w:type="dxa"/>
            <w:tcBorders>
              <w:top w:val="single" w:sz="4" w:space="0" w:color="auto"/>
              <w:left w:val="single" w:sz="4" w:space="0" w:color="auto"/>
              <w:bottom w:val="single" w:sz="4" w:space="0" w:color="auto"/>
              <w:right w:val="single" w:sz="4" w:space="0" w:color="auto"/>
            </w:tcBorders>
          </w:tcPr>
          <w:p w14:paraId="7D5E28E2" w14:textId="17337511" w:rsidR="00526F6C" w:rsidRPr="00C12973" w:rsidRDefault="00E7719E" w:rsidP="007176A8">
            <w:pPr>
              <w:cnfStyle w:val="000000000000" w:firstRow="0" w:lastRow="0" w:firstColumn="0" w:lastColumn="0" w:oddVBand="0" w:evenVBand="0" w:oddHBand="0" w:evenHBand="0" w:firstRowFirstColumn="0" w:firstRowLastColumn="0" w:lastRowFirstColumn="0" w:lastRowLastColumn="0"/>
              <w:rPr>
                <w:sz w:val="22"/>
                <w:szCs w:val="22"/>
              </w:rPr>
            </w:pPr>
            <w:r>
              <w:rPr>
                <w:i/>
                <w:iCs/>
                <w:sz w:val="22"/>
                <w:szCs w:val="22"/>
              </w:rPr>
              <w:t>Enter effectiveness ranking</w:t>
            </w:r>
          </w:p>
        </w:tc>
        <w:tc>
          <w:tcPr>
            <w:tcW w:w="0" w:type="dxa"/>
            <w:tcBorders>
              <w:top w:val="single" w:sz="4" w:space="0" w:color="auto"/>
              <w:left w:val="single" w:sz="4" w:space="0" w:color="auto"/>
              <w:bottom w:val="single" w:sz="4" w:space="0" w:color="auto"/>
              <w:right w:val="single" w:sz="4" w:space="0" w:color="auto"/>
            </w:tcBorders>
          </w:tcPr>
          <w:p w14:paraId="205373F1" w14:textId="11C52BB7" w:rsidR="00526F6C" w:rsidRPr="00C12973" w:rsidRDefault="00E7719E" w:rsidP="007176A8">
            <w:pPr>
              <w:cnfStyle w:val="000000000000" w:firstRow="0" w:lastRow="0" w:firstColumn="0" w:lastColumn="0" w:oddVBand="0" w:evenVBand="0" w:oddHBand="0" w:evenHBand="0" w:firstRowFirstColumn="0" w:firstRowLastColumn="0" w:lastRowFirstColumn="0" w:lastRowLastColumn="0"/>
              <w:rPr>
                <w:sz w:val="22"/>
                <w:szCs w:val="22"/>
              </w:rPr>
            </w:pPr>
            <w:r>
              <w:rPr>
                <w:i/>
                <w:iCs/>
                <w:sz w:val="22"/>
                <w:szCs w:val="22"/>
              </w:rPr>
              <w:t>Enter recurrence ranking</w:t>
            </w:r>
          </w:p>
        </w:tc>
      </w:tr>
      <w:tr w:rsidR="00526F6C" w14:paraId="3A9353F7" w14:textId="77777777" w:rsidTr="00A608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1F4FF"/>
          </w:tcPr>
          <w:p w14:paraId="608C99EB" w14:textId="67E1700C" w:rsidR="00526F6C" w:rsidRPr="00C12973" w:rsidRDefault="00E7719E" w:rsidP="007176A8">
            <w:pPr>
              <w:rPr>
                <w:b w:val="0"/>
                <w:bCs w:val="0"/>
                <w:sz w:val="22"/>
                <w:szCs w:val="22"/>
              </w:rPr>
            </w:pPr>
            <w:r>
              <w:rPr>
                <w:b w:val="0"/>
                <w:bCs w:val="0"/>
                <w:i/>
                <w:iCs/>
                <w:sz w:val="22"/>
                <w:szCs w:val="22"/>
              </w:rPr>
              <w:t>Enter intervention</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3E296129" w14:textId="3252A149" w:rsidR="00526F6C" w:rsidRPr="00C12973" w:rsidRDefault="00E7719E" w:rsidP="007176A8">
            <w:pPr>
              <w:cnfStyle w:val="000000100000" w:firstRow="0" w:lastRow="0" w:firstColumn="0" w:lastColumn="0" w:oddVBand="0" w:evenVBand="0" w:oddHBand="1" w:evenHBand="0" w:firstRowFirstColumn="0" w:firstRowLastColumn="0" w:lastRowFirstColumn="0" w:lastRowLastColumn="0"/>
              <w:rPr>
                <w:sz w:val="22"/>
                <w:szCs w:val="22"/>
              </w:rPr>
            </w:pPr>
            <w:r>
              <w:rPr>
                <w:i/>
                <w:iCs/>
                <w:sz w:val="22"/>
                <w:szCs w:val="22"/>
              </w:rPr>
              <w:t>Enter measurement plan</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0CF9A3BE" w14:textId="52DD4432" w:rsidR="00526F6C" w:rsidRPr="00C12973" w:rsidRDefault="00E7719E" w:rsidP="007176A8">
            <w:pPr>
              <w:cnfStyle w:val="000000100000" w:firstRow="0" w:lastRow="0" w:firstColumn="0" w:lastColumn="0" w:oddVBand="0" w:evenVBand="0" w:oddHBand="1" w:evenHBand="0" w:firstRowFirstColumn="0" w:firstRowLastColumn="0" w:lastRowFirstColumn="0" w:lastRowLastColumn="0"/>
              <w:rPr>
                <w:sz w:val="22"/>
                <w:szCs w:val="22"/>
              </w:rPr>
            </w:pPr>
            <w:r>
              <w:rPr>
                <w:i/>
                <w:iCs/>
                <w:sz w:val="22"/>
                <w:szCs w:val="22"/>
              </w:rPr>
              <w:t>Enter effectiveness ranking</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600B5B8E" w14:textId="7B9D810B" w:rsidR="00526F6C" w:rsidRPr="00C12973" w:rsidRDefault="00E7719E" w:rsidP="007176A8">
            <w:pPr>
              <w:cnfStyle w:val="000000100000" w:firstRow="0" w:lastRow="0" w:firstColumn="0" w:lastColumn="0" w:oddVBand="0" w:evenVBand="0" w:oddHBand="1" w:evenHBand="0" w:firstRowFirstColumn="0" w:firstRowLastColumn="0" w:lastRowFirstColumn="0" w:lastRowLastColumn="0"/>
              <w:rPr>
                <w:sz w:val="22"/>
                <w:szCs w:val="22"/>
              </w:rPr>
            </w:pPr>
            <w:r>
              <w:rPr>
                <w:i/>
                <w:iCs/>
                <w:sz w:val="22"/>
                <w:szCs w:val="22"/>
              </w:rPr>
              <w:t>Enter recurrence ranking</w:t>
            </w:r>
          </w:p>
        </w:tc>
      </w:tr>
    </w:tbl>
    <w:p w14:paraId="0A8DFAB1" w14:textId="0050C4DE" w:rsidR="0009345A" w:rsidRDefault="0009345A" w:rsidP="0009345A"/>
    <w:p w14:paraId="7012DBFE" w14:textId="77777777" w:rsidR="002F71F1" w:rsidRDefault="002F71F1" w:rsidP="0009345A"/>
    <w:p w14:paraId="2D7C0BE9" w14:textId="77777777" w:rsidR="002F71F1" w:rsidRDefault="002F71F1" w:rsidP="0009345A"/>
    <w:p w14:paraId="0F9CDA2C" w14:textId="77777777" w:rsidR="002F71F1" w:rsidRDefault="002F71F1" w:rsidP="0009345A"/>
    <w:p w14:paraId="06EE006B" w14:textId="77777777" w:rsidR="002F71F1" w:rsidRDefault="002F71F1" w:rsidP="0009345A"/>
    <w:p w14:paraId="5E537F62" w14:textId="77777777" w:rsidR="002F71F1" w:rsidRDefault="002F71F1" w:rsidP="0009345A"/>
    <w:p w14:paraId="02559F3E" w14:textId="77777777" w:rsidR="002F71F1" w:rsidRDefault="002F71F1" w:rsidP="0009345A"/>
    <w:p w14:paraId="5EC52561" w14:textId="77777777" w:rsidR="002F71F1" w:rsidRDefault="002F71F1" w:rsidP="002F71F1">
      <w:pPr>
        <w:spacing w:after="0"/>
        <w:jc w:val="right"/>
      </w:pPr>
      <w:r>
        <w:t>AHRQ Pub. No. 25-0007</w:t>
      </w:r>
    </w:p>
    <w:p w14:paraId="5FC28610" w14:textId="4C37F1F9" w:rsidR="002F71F1" w:rsidRPr="00CB2522" w:rsidRDefault="002F71F1" w:rsidP="002F71F1">
      <w:pPr>
        <w:spacing w:after="0"/>
        <w:jc w:val="right"/>
      </w:pPr>
      <w:r>
        <w:t>October 2024</w:t>
      </w:r>
    </w:p>
    <w:sectPr w:rsidR="002F71F1" w:rsidRPr="00CB2522" w:rsidSect="00F60CEB">
      <w:footerReference w:type="default" r:id="rId11"/>
      <w:headerReference w:type="first" r:id="rId12"/>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1278" w14:textId="77777777" w:rsidR="00D36F96" w:rsidRDefault="00D36F96" w:rsidP="00213294">
      <w:r>
        <w:separator/>
      </w:r>
    </w:p>
  </w:endnote>
  <w:endnote w:type="continuationSeparator" w:id="0">
    <w:p w14:paraId="3EDDEFF1" w14:textId="77777777" w:rsidR="00D36F96" w:rsidRDefault="00D36F96" w:rsidP="00213294">
      <w:r>
        <w:continuationSeparator/>
      </w:r>
    </w:p>
  </w:endnote>
  <w:endnote w:type="continuationNotice" w:id="1">
    <w:p w14:paraId="47C48A2E" w14:textId="77777777" w:rsidR="00D36F96" w:rsidRDefault="00D36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23C641C3" w:rsidR="008355F5" w:rsidRDefault="00073E9C">
    <w:pPr>
      <w:pStyle w:val="Footer"/>
    </w:pPr>
    <w:r>
      <w:rPr>
        <w:noProof/>
      </w:rPr>
      <mc:AlternateContent>
        <mc:Choice Requires="wps">
          <w:drawing>
            <wp:anchor distT="45720" distB="45720" distL="114300" distR="114300" simplePos="0" relativeHeight="251658243" behindDoc="0" locked="0" layoutInCell="1" allowOverlap="1" wp14:anchorId="028D5949" wp14:editId="1C7862BD">
              <wp:simplePos x="0" y="0"/>
              <wp:positionH relativeFrom="rightMargin">
                <wp:posOffset>-1928746</wp:posOffset>
              </wp:positionH>
              <mc:AlternateContent>
                <mc:Choice Requires="wp14">
                  <wp:positionV relativeFrom="page">
                    <wp14:pctPosVOffset>95000</wp14:pctPosVOffset>
                  </wp:positionV>
                </mc:Choice>
                <mc:Fallback>
                  <wp:positionV relativeFrom="page">
                    <wp:posOffset>9555480</wp:posOffset>
                  </wp:positionV>
                </mc:Fallback>
              </mc:AlternateContent>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2F3DF710" w:rsidR="00073E9C" w:rsidRDefault="00073E9C" w:rsidP="00F63CAD">
                          <w:pPr>
                            <w:pStyle w:val="FooterText0"/>
                            <w:jc w:val="right"/>
                          </w:pPr>
                        </w:p>
                        <w:p w14:paraId="093763F9" w14:textId="752E822C" w:rsidR="00073E9C" w:rsidRPr="00F91E7D" w:rsidRDefault="00D169E6" w:rsidP="00F63CAD">
                          <w:pPr>
                            <w:pStyle w:val="FooterText0"/>
                            <w:jc w:val="right"/>
                            <w:rPr>
                              <w:b/>
                            </w:rPr>
                          </w:pPr>
                          <w:r>
                            <w:t>Learning From Defects Tool</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028D5949" id="_x0000_t202" coordsize="21600,21600" o:spt="202" path="m,l,21600r21600,l21600,xe">
              <v:stroke joinstyle="miter"/>
              <v:path gradientshapeok="t" o:connecttype="rect"/>
            </v:shapetype>
            <v:shape id="Text Box 2" o:spid="_x0000_s1026" type="#_x0000_t202" style="position:absolute;margin-left:-151.85pt;margin-top:0;width:158.4pt;height:110.6pt;z-index:251658243;visibility:visible;mso-wrap-style:square;mso-width-percent:0;mso-height-percent:200;mso-top-percent:950;mso-wrap-distance-left:9pt;mso-wrap-distance-top:3.6pt;mso-wrap-distance-right:9pt;mso-wrap-distance-bottom:3.6pt;mso-position-horizontal:absolute;mso-position-horizontal-relative:right-margin-area;mso-position-vertical-relative:page;mso-width-percent:0;mso-height-percent:20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" filled="f" stroked="f">
              <v:textbox style="mso-fit-shape-to-text:t" inset="0,0,0,0">
                <w:txbxContent>
                  <w:p w14:paraId="1D2AACE4" w14:textId="2F3DF710" w:rsidR="00073E9C" w:rsidRDefault="00073E9C" w:rsidP="00F63CAD">
                    <w:pPr>
                      <w:pStyle w:val="FooterText0"/>
                      <w:jc w:val="right"/>
                    </w:pPr>
                  </w:p>
                  <w:p w14:paraId="093763F9" w14:textId="752E822C" w:rsidR="00073E9C" w:rsidRPr="00F91E7D" w:rsidRDefault="00D169E6" w:rsidP="00F63CAD">
                    <w:pPr>
                      <w:pStyle w:val="FooterText0"/>
                      <w:jc w:val="right"/>
                      <w:rPr>
                        <w:b/>
                      </w:rPr>
                    </w:pPr>
                    <w:r>
                      <w:t>Learning From Defects Tool</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2" behindDoc="0" locked="0" layoutInCell="1" allowOverlap="1" wp14:anchorId="0C3EFC0E" wp14:editId="28B282C0">
              <wp:simplePos x="0" y="0"/>
              <mc:AlternateContent>
                <mc:Choice Requires="wp14">
                  <wp:positionH relativeFrom="rightMargin">
                    <wp14:pctPosHOffset>0</wp14:pctPosHOffset>
                  </wp:positionH>
                </mc:Choice>
                <mc:Fallback>
                  <wp:positionH relativeFrom="page">
                    <wp:posOffset>7315200</wp:posOffset>
                  </wp:positionH>
                </mc:Fallback>
              </mc:AlternateContent>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0C3EFC0E" id="_x0000_s1027" type="#_x0000_t202" style="position:absolute;margin-left:0;margin-top:0;width:20.15pt;height:110.6pt;z-index:251658242;visibility:visible;mso-wrap-style:square;mso-width-percent:0;mso-height-percent:200;mso-left-percent:0;mso-top-percent:950;mso-wrap-distance-left:9pt;mso-wrap-distance-top:3.6pt;mso-wrap-distance-right:9pt;mso-wrap-distance-bottom:3.6pt;mso-position-horizontal-relative:right-margin-area;mso-position-vertical-relative:page;mso-width-percent:0;mso-height-percent:200;mso-lef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74F14F38" id="_x0000_s1028"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65680D4C">
          <wp:simplePos x="0" y="0"/>
          <wp:positionH relativeFrom="page">
            <wp:posOffset>5041900</wp:posOffset>
          </wp:positionH>
          <wp:positionV relativeFrom="page">
            <wp:posOffset>9137650</wp:posOffset>
          </wp:positionV>
          <wp:extent cx="2731770" cy="915035"/>
          <wp:effectExtent l="0" t="0" r="0" b="0"/>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1770" cy="9150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4321" w14:textId="77777777" w:rsidR="00D36F96" w:rsidRDefault="00D36F96" w:rsidP="00213294">
      <w:r>
        <w:separator/>
      </w:r>
    </w:p>
  </w:footnote>
  <w:footnote w:type="continuationSeparator" w:id="0">
    <w:p w14:paraId="1B0F10C3" w14:textId="77777777" w:rsidR="00D36F96" w:rsidRDefault="00D36F96" w:rsidP="00213294">
      <w:r>
        <w:continuationSeparator/>
      </w:r>
    </w:p>
  </w:footnote>
  <w:footnote w:type="continuationNotice" w:id="1">
    <w:p w14:paraId="039CD775" w14:textId="77777777" w:rsidR="00D36F96" w:rsidRDefault="00D36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Default="00487023" w:rsidP="00B34235">
    <w:pPr>
      <w:pStyle w:val="HeaderTitle"/>
      <w:spacing w:before="120" w:after="240"/>
      <w:ind w:left="2880" w:right="2880"/>
    </w:pPr>
    <w:r>
      <w:rPr>
        <w:noProof/>
      </w:rPr>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412634">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7"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CD591C"/>
    <w:multiLevelType w:val="hybridMultilevel"/>
    <w:tmpl w:val="AC387B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1" w15:restartNumberingAfterBreak="0">
    <w:nsid w:val="4BAA0273"/>
    <w:multiLevelType w:val="hybridMultilevel"/>
    <w:tmpl w:val="69BA72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15"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16"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336272546">
    <w:abstractNumId w:val="10"/>
  </w:num>
  <w:num w:numId="2" w16cid:durableId="838156909">
    <w:abstractNumId w:val="6"/>
  </w:num>
  <w:num w:numId="3" w16cid:durableId="612437982">
    <w:abstractNumId w:val="14"/>
  </w:num>
  <w:num w:numId="4" w16cid:durableId="1047949566">
    <w:abstractNumId w:val="17"/>
  </w:num>
  <w:num w:numId="5" w16cid:durableId="1577472113">
    <w:abstractNumId w:val="13"/>
  </w:num>
  <w:num w:numId="6" w16cid:durableId="186523258">
    <w:abstractNumId w:val="4"/>
  </w:num>
  <w:num w:numId="7" w16cid:durableId="1705057735">
    <w:abstractNumId w:val="0"/>
  </w:num>
  <w:num w:numId="8" w16cid:durableId="751665105">
    <w:abstractNumId w:val="7"/>
  </w:num>
  <w:num w:numId="9" w16cid:durableId="1168248563">
    <w:abstractNumId w:val="16"/>
  </w:num>
  <w:num w:numId="10" w16cid:durableId="1021249764">
    <w:abstractNumId w:val="2"/>
  </w:num>
  <w:num w:numId="11" w16cid:durableId="1431320506">
    <w:abstractNumId w:val="12"/>
  </w:num>
  <w:num w:numId="12" w16cid:durableId="196435827">
    <w:abstractNumId w:val="3"/>
  </w:num>
  <w:num w:numId="13" w16cid:durableId="415984416">
    <w:abstractNumId w:val="1"/>
  </w:num>
  <w:num w:numId="14" w16cid:durableId="1532719694">
    <w:abstractNumId w:val="15"/>
  </w:num>
  <w:num w:numId="15" w16cid:durableId="694305387">
    <w:abstractNumId w:val="9"/>
  </w:num>
  <w:num w:numId="16" w16cid:durableId="1433168292">
    <w:abstractNumId w:val="5"/>
  </w:num>
  <w:num w:numId="17" w16cid:durableId="620234672">
    <w:abstractNumId w:val="8"/>
  </w:num>
  <w:num w:numId="18" w16cid:durableId="209947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0817"/>
    <w:rsid w:val="0001195A"/>
    <w:rsid w:val="000121EA"/>
    <w:rsid w:val="00013768"/>
    <w:rsid w:val="000157FD"/>
    <w:rsid w:val="00015BAC"/>
    <w:rsid w:val="00020687"/>
    <w:rsid w:val="0002297B"/>
    <w:rsid w:val="00026DD3"/>
    <w:rsid w:val="00027B5F"/>
    <w:rsid w:val="00030F2A"/>
    <w:rsid w:val="000345E8"/>
    <w:rsid w:val="00035332"/>
    <w:rsid w:val="0003577D"/>
    <w:rsid w:val="00035E5C"/>
    <w:rsid w:val="00037914"/>
    <w:rsid w:val="000416C1"/>
    <w:rsid w:val="00043365"/>
    <w:rsid w:val="000439CE"/>
    <w:rsid w:val="0004632D"/>
    <w:rsid w:val="00047804"/>
    <w:rsid w:val="00050C33"/>
    <w:rsid w:val="00055771"/>
    <w:rsid w:val="00056288"/>
    <w:rsid w:val="000565B8"/>
    <w:rsid w:val="0005E022"/>
    <w:rsid w:val="00061B56"/>
    <w:rsid w:val="00062A89"/>
    <w:rsid w:val="00065BCC"/>
    <w:rsid w:val="00067ADF"/>
    <w:rsid w:val="00070725"/>
    <w:rsid w:val="00071464"/>
    <w:rsid w:val="00073E9C"/>
    <w:rsid w:val="000750A8"/>
    <w:rsid w:val="00076E07"/>
    <w:rsid w:val="0007781A"/>
    <w:rsid w:val="00077D5F"/>
    <w:rsid w:val="00080AF8"/>
    <w:rsid w:val="000824D6"/>
    <w:rsid w:val="0008316A"/>
    <w:rsid w:val="000841E1"/>
    <w:rsid w:val="00084D88"/>
    <w:rsid w:val="00084EBF"/>
    <w:rsid w:val="00086855"/>
    <w:rsid w:val="00090166"/>
    <w:rsid w:val="000907DA"/>
    <w:rsid w:val="0009345A"/>
    <w:rsid w:val="0009562A"/>
    <w:rsid w:val="00096950"/>
    <w:rsid w:val="00096A9A"/>
    <w:rsid w:val="000A1A97"/>
    <w:rsid w:val="000A1B9C"/>
    <w:rsid w:val="000A1CA8"/>
    <w:rsid w:val="000A1E94"/>
    <w:rsid w:val="000A44E1"/>
    <w:rsid w:val="000B0660"/>
    <w:rsid w:val="000C0177"/>
    <w:rsid w:val="000C2E5B"/>
    <w:rsid w:val="000C3252"/>
    <w:rsid w:val="000C392B"/>
    <w:rsid w:val="000C5470"/>
    <w:rsid w:val="000C6B20"/>
    <w:rsid w:val="000D35D1"/>
    <w:rsid w:val="000D67B2"/>
    <w:rsid w:val="000D7F99"/>
    <w:rsid w:val="000E02A6"/>
    <w:rsid w:val="000E306C"/>
    <w:rsid w:val="000E574C"/>
    <w:rsid w:val="000E6310"/>
    <w:rsid w:val="000E770B"/>
    <w:rsid w:val="000F2AB4"/>
    <w:rsid w:val="000F3861"/>
    <w:rsid w:val="000F57F0"/>
    <w:rsid w:val="000F5B8A"/>
    <w:rsid w:val="000F5F33"/>
    <w:rsid w:val="000F702C"/>
    <w:rsid w:val="000F78CB"/>
    <w:rsid w:val="000F799B"/>
    <w:rsid w:val="00104DE8"/>
    <w:rsid w:val="0010505B"/>
    <w:rsid w:val="00106075"/>
    <w:rsid w:val="00106FE5"/>
    <w:rsid w:val="00107266"/>
    <w:rsid w:val="0010778F"/>
    <w:rsid w:val="0011113D"/>
    <w:rsid w:val="00111171"/>
    <w:rsid w:val="00111A18"/>
    <w:rsid w:val="00112CED"/>
    <w:rsid w:val="00114117"/>
    <w:rsid w:val="0011684E"/>
    <w:rsid w:val="00116C06"/>
    <w:rsid w:val="00121BCA"/>
    <w:rsid w:val="001241C5"/>
    <w:rsid w:val="00125240"/>
    <w:rsid w:val="00125F9A"/>
    <w:rsid w:val="0012621A"/>
    <w:rsid w:val="0013009B"/>
    <w:rsid w:val="00130F76"/>
    <w:rsid w:val="00131A86"/>
    <w:rsid w:val="00133247"/>
    <w:rsid w:val="00134449"/>
    <w:rsid w:val="00134EF5"/>
    <w:rsid w:val="001360B4"/>
    <w:rsid w:val="001366A0"/>
    <w:rsid w:val="0014237D"/>
    <w:rsid w:val="0014408D"/>
    <w:rsid w:val="00147958"/>
    <w:rsid w:val="001503C9"/>
    <w:rsid w:val="001555B2"/>
    <w:rsid w:val="001608D6"/>
    <w:rsid w:val="0016350E"/>
    <w:rsid w:val="00163D36"/>
    <w:rsid w:val="00170708"/>
    <w:rsid w:val="00171F11"/>
    <w:rsid w:val="00174BEB"/>
    <w:rsid w:val="0017696B"/>
    <w:rsid w:val="001819F1"/>
    <w:rsid w:val="00181C4F"/>
    <w:rsid w:val="001827E7"/>
    <w:rsid w:val="00182E7D"/>
    <w:rsid w:val="00184367"/>
    <w:rsid w:val="00184820"/>
    <w:rsid w:val="00185CB8"/>
    <w:rsid w:val="001907AA"/>
    <w:rsid w:val="001950F5"/>
    <w:rsid w:val="00196684"/>
    <w:rsid w:val="0019DD80"/>
    <w:rsid w:val="001A3426"/>
    <w:rsid w:val="001A7D65"/>
    <w:rsid w:val="001B0950"/>
    <w:rsid w:val="001B0C5D"/>
    <w:rsid w:val="001B0E55"/>
    <w:rsid w:val="001B1787"/>
    <w:rsid w:val="001B4A8E"/>
    <w:rsid w:val="001B5CB8"/>
    <w:rsid w:val="001B63FE"/>
    <w:rsid w:val="001B66C8"/>
    <w:rsid w:val="001C32A5"/>
    <w:rsid w:val="001C6CCE"/>
    <w:rsid w:val="001C7FE8"/>
    <w:rsid w:val="001D0264"/>
    <w:rsid w:val="001D0D24"/>
    <w:rsid w:val="001D0F66"/>
    <w:rsid w:val="001D2A58"/>
    <w:rsid w:val="001D2B26"/>
    <w:rsid w:val="001D3237"/>
    <w:rsid w:val="001D6FEC"/>
    <w:rsid w:val="001D797A"/>
    <w:rsid w:val="001E0178"/>
    <w:rsid w:val="001E08CC"/>
    <w:rsid w:val="001E3C59"/>
    <w:rsid w:val="001E3D9B"/>
    <w:rsid w:val="001E4270"/>
    <w:rsid w:val="001E4E57"/>
    <w:rsid w:val="001F1C44"/>
    <w:rsid w:val="001F2578"/>
    <w:rsid w:val="001F3854"/>
    <w:rsid w:val="001F4741"/>
    <w:rsid w:val="001F47A0"/>
    <w:rsid w:val="001F701E"/>
    <w:rsid w:val="00200424"/>
    <w:rsid w:val="00200638"/>
    <w:rsid w:val="0020256A"/>
    <w:rsid w:val="002028E3"/>
    <w:rsid w:val="002036F3"/>
    <w:rsid w:val="00205469"/>
    <w:rsid w:val="00206CB9"/>
    <w:rsid w:val="00207EA5"/>
    <w:rsid w:val="00210844"/>
    <w:rsid w:val="00211415"/>
    <w:rsid w:val="00211E47"/>
    <w:rsid w:val="00213294"/>
    <w:rsid w:val="00213B76"/>
    <w:rsid w:val="002246AB"/>
    <w:rsid w:val="002251D4"/>
    <w:rsid w:val="002255C1"/>
    <w:rsid w:val="00225860"/>
    <w:rsid w:val="00227833"/>
    <w:rsid w:val="002313F8"/>
    <w:rsid w:val="00236CDA"/>
    <w:rsid w:val="0023782B"/>
    <w:rsid w:val="00237985"/>
    <w:rsid w:val="0024158D"/>
    <w:rsid w:val="00250CAA"/>
    <w:rsid w:val="002525F5"/>
    <w:rsid w:val="0025289D"/>
    <w:rsid w:val="00252DCC"/>
    <w:rsid w:val="00253F74"/>
    <w:rsid w:val="00256753"/>
    <w:rsid w:val="00257846"/>
    <w:rsid w:val="002579D6"/>
    <w:rsid w:val="0026477B"/>
    <w:rsid w:val="00265C75"/>
    <w:rsid w:val="00266418"/>
    <w:rsid w:val="00266815"/>
    <w:rsid w:val="002675C1"/>
    <w:rsid w:val="00270A05"/>
    <w:rsid w:val="0027117E"/>
    <w:rsid w:val="0027390F"/>
    <w:rsid w:val="00273CB3"/>
    <w:rsid w:val="002769D2"/>
    <w:rsid w:val="00281D4D"/>
    <w:rsid w:val="002835DE"/>
    <w:rsid w:val="00283C76"/>
    <w:rsid w:val="00284338"/>
    <w:rsid w:val="002863E6"/>
    <w:rsid w:val="00286F34"/>
    <w:rsid w:val="002901BA"/>
    <w:rsid w:val="00290243"/>
    <w:rsid w:val="00292192"/>
    <w:rsid w:val="002924B4"/>
    <w:rsid w:val="00292E4E"/>
    <w:rsid w:val="002944D3"/>
    <w:rsid w:val="00295110"/>
    <w:rsid w:val="0029588B"/>
    <w:rsid w:val="002963BE"/>
    <w:rsid w:val="0029654F"/>
    <w:rsid w:val="002A091B"/>
    <w:rsid w:val="002A24C7"/>
    <w:rsid w:val="002A281B"/>
    <w:rsid w:val="002A499C"/>
    <w:rsid w:val="002B02FC"/>
    <w:rsid w:val="002B35FD"/>
    <w:rsid w:val="002B3C21"/>
    <w:rsid w:val="002B445A"/>
    <w:rsid w:val="002B57C1"/>
    <w:rsid w:val="002B7F48"/>
    <w:rsid w:val="002C1FB6"/>
    <w:rsid w:val="002C212E"/>
    <w:rsid w:val="002C24CE"/>
    <w:rsid w:val="002C350F"/>
    <w:rsid w:val="002C42DB"/>
    <w:rsid w:val="002C481F"/>
    <w:rsid w:val="002C7465"/>
    <w:rsid w:val="002D16CD"/>
    <w:rsid w:val="002D3D59"/>
    <w:rsid w:val="002D519D"/>
    <w:rsid w:val="002D6E40"/>
    <w:rsid w:val="002D719F"/>
    <w:rsid w:val="002D75E4"/>
    <w:rsid w:val="002E10F4"/>
    <w:rsid w:val="002E2B64"/>
    <w:rsid w:val="002E45FD"/>
    <w:rsid w:val="002E65D3"/>
    <w:rsid w:val="002E72A1"/>
    <w:rsid w:val="002F16AD"/>
    <w:rsid w:val="002F361E"/>
    <w:rsid w:val="002F3670"/>
    <w:rsid w:val="002F4483"/>
    <w:rsid w:val="002F4A6E"/>
    <w:rsid w:val="002F51A3"/>
    <w:rsid w:val="002F7091"/>
    <w:rsid w:val="002F7176"/>
    <w:rsid w:val="002F71F1"/>
    <w:rsid w:val="003004DA"/>
    <w:rsid w:val="00300D80"/>
    <w:rsid w:val="003030EB"/>
    <w:rsid w:val="003032C6"/>
    <w:rsid w:val="00303378"/>
    <w:rsid w:val="00305835"/>
    <w:rsid w:val="00305C49"/>
    <w:rsid w:val="00312C7D"/>
    <w:rsid w:val="003157F4"/>
    <w:rsid w:val="00315DBD"/>
    <w:rsid w:val="00320648"/>
    <w:rsid w:val="00323021"/>
    <w:rsid w:val="00326A07"/>
    <w:rsid w:val="003274C8"/>
    <w:rsid w:val="0033719A"/>
    <w:rsid w:val="0034004E"/>
    <w:rsid w:val="00344D1E"/>
    <w:rsid w:val="00345566"/>
    <w:rsid w:val="00345CE9"/>
    <w:rsid w:val="003465B2"/>
    <w:rsid w:val="00347594"/>
    <w:rsid w:val="00352D4E"/>
    <w:rsid w:val="00355444"/>
    <w:rsid w:val="00357124"/>
    <w:rsid w:val="003610D7"/>
    <w:rsid w:val="00361C75"/>
    <w:rsid w:val="0036456F"/>
    <w:rsid w:val="00365579"/>
    <w:rsid w:val="00370D16"/>
    <w:rsid w:val="00371557"/>
    <w:rsid w:val="003716CE"/>
    <w:rsid w:val="00371A87"/>
    <w:rsid w:val="00372AA6"/>
    <w:rsid w:val="003739ED"/>
    <w:rsid w:val="00373CD0"/>
    <w:rsid w:val="0037464F"/>
    <w:rsid w:val="00374F9B"/>
    <w:rsid w:val="003753B5"/>
    <w:rsid w:val="00377355"/>
    <w:rsid w:val="003774E8"/>
    <w:rsid w:val="003814DB"/>
    <w:rsid w:val="003815DE"/>
    <w:rsid w:val="00382D8B"/>
    <w:rsid w:val="00383E20"/>
    <w:rsid w:val="00384031"/>
    <w:rsid w:val="00385434"/>
    <w:rsid w:val="003858F6"/>
    <w:rsid w:val="00387540"/>
    <w:rsid w:val="00387A0D"/>
    <w:rsid w:val="0039044E"/>
    <w:rsid w:val="00391729"/>
    <w:rsid w:val="00391C0B"/>
    <w:rsid w:val="00391D68"/>
    <w:rsid w:val="00392748"/>
    <w:rsid w:val="0039561A"/>
    <w:rsid w:val="00396743"/>
    <w:rsid w:val="00397EC6"/>
    <w:rsid w:val="003A10EC"/>
    <w:rsid w:val="003A1566"/>
    <w:rsid w:val="003B0305"/>
    <w:rsid w:val="003B0D55"/>
    <w:rsid w:val="003B3F46"/>
    <w:rsid w:val="003B5BB3"/>
    <w:rsid w:val="003C1ADD"/>
    <w:rsid w:val="003C2D26"/>
    <w:rsid w:val="003C37D9"/>
    <w:rsid w:val="003C3C47"/>
    <w:rsid w:val="003C413C"/>
    <w:rsid w:val="003C6569"/>
    <w:rsid w:val="003D03FB"/>
    <w:rsid w:val="003D052E"/>
    <w:rsid w:val="003D0CC9"/>
    <w:rsid w:val="003D56DC"/>
    <w:rsid w:val="003D5E80"/>
    <w:rsid w:val="003D6654"/>
    <w:rsid w:val="003D6775"/>
    <w:rsid w:val="003E4816"/>
    <w:rsid w:val="003E5B9B"/>
    <w:rsid w:val="003E5D7D"/>
    <w:rsid w:val="003E6D9D"/>
    <w:rsid w:val="003E70B4"/>
    <w:rsid w:val="003F1C69"/>
    <w:rsid w:val="003F2E36"/>
    <w:rsid w:val="003F3CC1"/>
    <w:rsid w:val="003F3FBA"/>
    <w:rsid w:val="003F63CD"/>
    <w:rsid w:val="003F6427"/>
    <w:rsid w:val="00401162"/>
    <w:rsid w:val="004035DB"/>
    <w:rsid w:val="004036B9"/>
    <w:rsid w:val="00404D76"/>
    <w:rsid w:val="004070A1"/>
    <w:rsid w:val="00407300"/>
    <w:rsid w:val="00407F3F"/>
    <w:rsid w:val="00410541"/>
    <w:rsid w:val="004122B5"/>
    <w:rsid w:val="00413999"/>
    <w:rsid w:val="00413AEE"/>
    <w:rsid w:val="00413CBD"/>
    <w:rsid w:val="00417083"/>
    <w:rsid w:val="00417305"/>
    <w:rsid w:val="00423775"/>
    <w:rsid w:val="00424815"/>
    <w:rsid w:val="00426CE9"/>
    <w:rsid w:val="00426FD6"/>
    <w:rsid w:val="0043136D"/>
    <w:rsid w:val="004320EB"/>
    <w:rsid w:val="00436467"/>
    <w:rsid w:val="004426D3"/>
    <w:rsid w:val="00442A60"/>
    <w:rsid w:val="00442AAD"/>
    <w:rsid w:val="004440A1"/>
    <w:rsid w:val="00450BB4"/>
    <w:rsid w:val="004515CA"/>
    <w:rsid w:val="00452448"/>
    <w:rsid w:val="00453A84"/>
    <w:rsid w:val="00454D17"/>
    <w:rsid w:val="00455752"/>
    <w:rsid w:val="00456764"/>
    <w:rsid w:val="00457D6E"/>
    <w:rsid w:val="004625B5"/>
    <w:rsid w:val="004632B8"/>
    <w:rsid w:val="00465F50"/>
    <w:rsid w:val="004660D3"/>
    <w:rsid w:val="004676E1"/>
    <w:rsid w:val="004720BC"/>
    <w:rsid w:val="00472A5D"/>
    <w:rsid w:val="004753F0"/>
    <w:rsid w:val="004759ED"/>
    <w:rsid w:val="00475ADF"/>
    <w:rsid w:val="004765DA"/>
    <w:rsid w:val="0047682E"/>
    <w:rsid w:val="004802AF"/>
    <w:rsid w:val="004806B0"/>
    <w:rsid w:val="00484620"/>
    <w:rsid w:val="00487023"/>
    <w:rsid w:val="00487A99"/>
    <w:rsid w:val="00490518"/>
    <w:rsid w:val="004908F6"/>
    <w:rsid w:val="00491FC6"/>
    <w:rsid w:val="0049583D"/>
    <w:rsid w:val="004A181E"/>
    <w:rsid w:val="004A6F03"/>
    <w:rsid w:val="004B03AE"/>
    <w:rsid w:val="004B1072"/>
    <w:rsid w:val="004B10EA"/>
    <w:rsid w:val="004B3D9B"/>
    <w:rsid w:val="004B41F0"/>
    <w:rsid w:val="004B4471"/>
    <w:rsid w:val="004B51EE"/>
    <w:rsid w:val="004B6638"/>
    <w:rsid w:val="004B681E"/>
    <w:rsid w:val="004B75C7"/>
    <w:rsid w:val="004C005F"/>
    <w:rsid w:val="004C4158"/>
    <w:rsid w:val="004C52B9"/>
    <w:rsid w:val="004C6909"/>
    <w:rsid w:val="004C73E2"/>
    <w:rsid w:val="004E070B"/>
    <w:rsid w:val="004E0E22"/>
    <w:rsid w:val="004E5B46"/>
    <w:rsid w:val="004E5DF0"/>
    <w:rsid w:val="004E6170"/>
    <w:rsid w:val="004E6912"/>
    <w:rsid w:val="004E792C"/>
    <w:rsid w:val="004F0546"/>
    <w:rsid w:val="004F08EB"/>
    <w:rsid w:val="004F15F8"/>
    <w:rsid w:val="004F1CBE"/>
    <w:rsid w:val="004F2BDC"/>
    <w:rsid w:val="00501C85"/>
    <w:rsid w:val="00503B3A"/>
    <w:rsid w:val="0051397D"/>
    <w:rsid w:val="005169F1"/>
    <w:rsid w:val="005169F8"/>
    <w:rsid w:val="00517CD7"/>
    <w:rsid w:val="00520934"/>
    <w:rsid w:val="005235FA"/>
    <w:rsid w:val="005251C2"/>
    <w:rsid w:val="005255EB"/>
    <w:rsid w:val="00526F6C"/>
    <w:rsid w:val="00530C01"/>
    <w:rsid w:val="0053297D"/>
    <w:rsid w:val="005335AD"/>
    <w:rsid w:val="00535733"/>
    <w:rsid w:val="0053743A"/>
    <w:rsid w:val="005405DE"/>
    <w:rsid w:val="005405E1"/>
    <w:rsid w:val="005413F6"/>
    <w:rsid w:val="0054342D"/>
    <w:rsid w:val="005455CE"/>
    <w:rsid w:val="00546226"/>
    <w:rsid w:val="005468B5"/>
    <w:rsid w:val="0055015C"/>
    <w:rsid w:val="005510CF"/>
    <w:rsid w:val="00552BA3"/>
    <w:rsid w:val="00553A14"/>
    <w:rsid w:val="00553D93"/>
    <w:rsid w:val="0055470B"/>
    <w:rsid w:val="00555D61"/>
    <w:rsid w:val="0055726E"/>
    <w:rsid w:val="005617FD"/>
    <w:rsid w:val="00565364"/>
    <w:rsid w:val="005655EB"/>
    <w:rsid w:val="00571E9C"/>
    <w:rsid w:val="005802EB"/>
    <w:rsid w:val="005825FE"/>
    <w:rsid w:val="00582BDA"/>
    <w:rsid w:val="00582ECE"/>
    <w:rsid w:val="005839AE"/>
    <w:rsid w:val="00583E9F"/>
    <w:rsid w:val="00583F1F"/>
    <w:rsid w:val="0058507E"/>
    <w:rsid w:val="00590632"/>
    <w:rsid w:val="00591CA0"/>
    <w:rsid w:val="00592314"/>
    <w:rsid w:val="005939F3"/>
    <w:rsid w:val="00595250"/>
    <w:rsid w:val="00595350"/>
    <w:rsid w:val="00596F59"/>
    <w:rsid w:val="00596FC3"/>
    <w:rsid w:val="00597A0A"/>
    <w:rsid w:val="005A0259"/>
    <w:rsid w:val="005A0F8F"/>
    <w:rsid w:val="005A2FC6"/>
    <w:rsid w:val="005A3234"/>
    <w:rsid w:val="005A52A0"/>
    <w:rsid w:val="005A544A"/>
    <w:rsid w:val="005A5E11"/>
    <w:rsid w:val="005A7B18"/>
    <w:rsid w:val="005B38B7"/>
    <w:rsid w:val="005B410C"/>
    <w:rsid w:val="005B425D"/>
    <w:rsid w:val="005B4BA3"/>
    <w:rsid w:val="005C07CB"/>
    <w:rsid w:val="005C247F"/>
    <w:rsid w:val="005C363D"/>
    <w:rsid w:val="005C40F0"/>
    <w:rsid w:val="005D0F4E"/>
    <w:rsid w:val="005D10B9"/>
    <w:rsid w:val="005D1E02"/>
    <w:rsid w:val="005D4E77"/>
    <w:rsid w:val="005D6A38"/>
    <w:rsid w:val="005D7EEB"/>
    <w:rsid w:val="005E0810"/>
    <w:rsid w:val="005E37C8"/>
    <w:rsid w:val="005E3F2F"/>
    <w:rsid w:val="005E3FAE"/>
    <w:rsid w:val="005E5FB5"/>
    <w:rsid w:val="005F01BE"/>
    <w:rsid w:val="005F2B87"/>
    <w:rsid w:val="005F2F5B"/>
    <w:rsid w:val="005F5109"/>
    <w:rsid w:val="005F5D01"/>
    <w:rsid w:val="005F6134"/>
    <w:rsid w:val="005F76AC"/>
    <w:rsid w:val="005F798B"/>
    <w:rsid w:val="00600227"/>
    <w:rsid w:val="0060293A"/>
    <w:rsid w:val="006035C9"/>
    <w:rsid w:val="006044E4"/>
    <w:rsid w:val="006064AC"/>
    <w:rsid w:val="006068F2"/>
    <w:rsid w:val="00612A0F"/>
    <w:rsid w:val="00613436"/>
    <w:rsid w:val="0061434F"/>
    <w:rsid w:val="00614B3D"/>
    <w:rsid w:val="006156FF"/>
    <w:rsid w:val="00616DF6"/>
    <w:rsid w:val="00617C49"/>
    <w:rsid w:val="006204E9"/>
    <w:rsid w:val="0062072F"/>
    <w:rsid w:val="0062166F"/>
    <w:rsid w:val="00622810"/>
    <w:rsid w:val="00622BC2"/>
    <w:rsid w:val="006253B9"/>
    <w:rsid w:val="006255DA"/>
    <w:rsid w:val="0062605A"/>
    <w:rsid w:val="006302F7"/>
    <w:rsid w:val="00632046"/>
    <w:rsid w:val="006325C3"/>
    <w:rsid w:val="00634728"/>
    <w:rsid w:val="006431F8"/>
    <w:rsid w:val="006436B0"/>
    <w:rsid w:val="00643D14"/>
    <w:rsid w:val="00643E37"/>
    <w:rsid w:val="00645274"/>
    <w:rsid w:val="006457F9"/>
    <w:rsid w:val="00645F3C"/>
    <w:rsid w:val="006465AD"/>
    <w:rsid w:val="00646690"/>
    <w:rsid w:val="00647C3B"/>
    <w:rsid w:val="00651D63"/>
    <w:rsid w:val="00653A91"/>
    <w:rsid w:val="006549A4"/>
    <w:rsid w:val="00656667"/>
    <w:rsid w:val="00657217"/>
    <w:rsid w:val="0066370A"/>
    <w:rsid w:val="0066452B"/>
    <w:rsid w:val="00664F05"/>
    <w:rsid w:val="00665141"/>
    <w:rsid w:val="00665FB6"/>
    <w:rsid w:val="00666777"/>
    <w:rsid w:val="006708D4"/>
    <w:rsid w:val="00671F6D"/>
    <w:rsid w:val="00672259"/>
    <w:rsid w:val="0067587E"/>
    <w:rsid w:val="00676D45"/>
    <w:rsid w:val="00677E9D"/>
    <w:rsid w:val="006809B3"/>
    <w:rsid w:val="00682F96"/>
    <w:rsid w:val="00684532"/>
    <w:rsid w:val="006846EA"/>
    <w:rsid w:val="006879BA"/>
    <w:rsid w:val="006900AF"/>
    <w:rsid w:val="0069066D"/>
    <w:rsid w:val="00690E07"/>
    <w:rsid w:val="006A0496"/>
    <w:rsid w:val="006A3FFC"/>
    <w:rsid w:val="006A4300"/>
    <w:rsid w:val="006B1D0E"/>
    <w:rsid w:val="006B29A9"/>
    <w:rsid w:val="006B515D"/>
    <w:rsid w:val="006C0D23"/>
    <w:rsid w:val="006C1B89"/>
    <w:rsid w:val="006C3E62"/>
    <w:rsid w:val="006C6932"/>
    <w:rsid w:val="006C7BA0"/>
    <w:rsid w:val="006D1ABC"/>
    <w:rsid w:val="006D2738"/>
    <w:rsid w:val="006D432A"/>
    <w:rsid w:val="006D5024"/>
    <w:rsid w:val="006D559B"/>
    <w:rsid w:val="006D7AD7"/>
    <w:rsid w:val="006D7F6F"/>
    <w:rsid w:val="006E21A0"/>
    <w:rsid w:val="006E2384"/>
    <w:rsid w:val="006E430F"/>
    <w:rsid w:val="006E6256"/>
    <w:rsid w:val="006F06DB"/>
    <w:rsid w:val="006F0903"/>
    <w:rsid w:val="006F0AB5"/>
    <w:rsid w:val="006F246E"/>
    <w:rsid w:val="006F5581"/>
    <w:rsid w:val="006F6037"/>
    <w:rsid w:val="006F6FE8"/>
    <w:rsid w:val="006F7876"/>
    <w:rsid w:val="006F7B12"/>
    <w:rsid w:val="007023B5"/>
    <w:rsid w:val="007036CA"/>
    <w:rsid w:val="00704C77"/>
    <w:rsid w:val="00706F93"/>
    <w:rsid w:val="00710250"/>
    <w:rsid w:val="0071211A"/>
    <w:rsid w:val="0071370D"/>
    <w:rsid w:val="00713C77"/>
    <w:rsid w:val="007148E3"/>
    <w:rsid w:val="00714E3F"/>
    <w:rsid w:val="00715366"/>
    <w:rsid w:val="007158B4"/>
    <w:rsid w:val="00715EFF"/>
    <w:rsid w:val="007167BF"/>
    <w:rsid w:val="00716C2D"/>
    <w:rsid w:val="007176A8"/>
    <w:rsid w:val="00720E8D"/>
    <w:rsid w:val="007237A2"/>
    <w:rsid w:val="007237E8"/>
    <w:rsid w:val="00724929"/>
    <w:rsid w:val="00724C3B"/>
    <w:rsid w:val="00724CFD"/>
    <w:rsid w:val="00724FAA"/>
    <w:rsid w:val="00725FF5"/>
    <w:rsid w:val="007314A9"/>
    <w:rsid w:val="00732839"/>
    <w:rsid w:val="00734EDC"/>
    <w:rsid w:val="00740B78"/>
    <w:rsid w:val="00742CA2"/>
    <w:rsid w:val="007434F4"/>
    <w:rsid w:val="00743FB0"/>
    <w:rsid w:val="00744E7F"/>
    <w:rsid w:val="007464F2"/>
    <w:rsid w:val="00755732"/>
    <w:rsid w:val="00756D91"/>
    <w:rsid w:val="00760772"/>
    <w:rsid w:val="0076139E"/>
    <w:rsid w:val="0076163C"/>
    <w:rsid w:val="00762315"/>
    <w:rsid w:val="00762E8C"/>
    <w:rsid w:val="00763EB8"/>
    <w:rsid w:val="00765BDB"/>
    <w:rsid w:val="007666E9"/>
    <w:rsid w:val="00767E59"/>
    <w:rsid w:val="00771240"/>
    <w:rsid w:val="007716D9"/>
    <w:rsid w:val="00774DB2"/>
    <w:rsid w:val="00776CAB"/>
    <w:rsid w:val="00780109"/>
    <w:rsid w:val="00781015"/>
    <w:rsid w:val="007826FF"/>
    <w:rsid w:val="00785973"/>
    <w:rsid w:val="00785D63"/>
    <w:rsid w:val="007912F2"/>
    <w:rsid w:val="0079205D"/>
    <w:rsid w:val="00793C26"/>
    <w:rsid w:val="00794178"/>
    <w:rsid w:val="00794FB9"/>
    <w:rsid w:val="007A15AF"/>
    <w:rsid w:val="007A276C"/>
    <w:rsid w:val="007A530F"/>
    <w:rsid w:val="007A5313"/>
    <w:rsid w:val="007A557D"/>
    <w:rsid w:val="007A61B9"/>
    <w:rsid w:val="007A65E7"/>
    <w:rsid w:val="007A7A18"/>
    <w:rsid w:val="007B101F"/>
    <w:rsid w:val="007B18E4"/>
    <w:rsid w:val="007B22FC"/>
    <w:rsid w:val="007B40C1"/>
    <w:rsid w:val="007B4AD6"/>
    <w:rsid w:val="007B4F0C"/>
    <w:rsid w:val="007B62FE"/>
    <w:rsid w:val="007B76C5"/>
    <w:rsid w:val="007B7A95"/>
    <w:rsid w:val="007C0035"/>
    <w:rsid w:val="007C07A2"/>
    <w:rsid w:val="007C1DE0"/>
    <w:rsid w:val="007D5A86"/>
    <w:rsid w:val="007E2586"/>
    <w:rsid w:val="007E4201"/>
    <w:rsid w:val="007E473D"/>
    <w:rsid w:val="007E4A42"/>
    <w:rsid w:val="007F0208"/>
    <w:rsid w:val="007F416D"/>
    <w:rsid w:val="007F74C6"/>
    <w:rsid w:val="008041FA"/>
    <w:rsid w:val="00810C56"/>
    <w:rsid w:val="008112E2"/>
    <w:rsid w:val="008128A1"/>
    <w:rsid w:val="00814CB0"/>
    <w:rsid w:val="0081636C"/>
    <w:rsid w:val="008216DA"/>
    <w:rsid w:val="00822D5B"/>
    <w:rsid w:val="0082354F"/>
    <w:rsid w:val="00823E35"/>
    <w:rsid w:val="00832E6A"/>
    <w:rsid w:val="00832F46"/>
    <w:rsid w:val="00833257"/>
    <w:rsid w:val="008355F5"/>
    <w:rsid w:val="00835CE5"/>
    <w:rsid w:val="00836504"/>
    <w:rsid w:val="00842FC0"/>
    <w:rsid w:val="00843430"/>
    <w:rsid w:val="008449F4"/>
    <w:rsid w:val="00845911"/>
    <w:rsid w:val="00845C3F"/>
    <w:rsid w:val="00845C77"/>
    <w:rsid w:val="0085518D"/>
    <w:rsid w:val="0085550D"/>
    <w:rsid w:val="00856D23"/>
    <w:rsid w:val="00861377"/>
    <w:rsid w:val="008631A7"/>
    <w:rsid w:val="00863C66"/>
    <w:rsid w:val="0086503C"/>
    <w:rsid w:val="00865188"/>
    <w:rsid w:val="00867311"/>
    <w:rsid w:val="0087006E"/>
    <w:rsid w:val="00870201"/>
    <w:rsid w:val="00870298"/>
    <w:rsid w:val="008735C3"/>
    <w:rsid w:val="00874A51"/>
    <w:rsid w:val="00874E6C"/>
    <w:rsid w:val="00876B86"/>
    <w:rsid w:val="00876FD7"/>
    <w:rsid w:val="00880E53"/>
    <w:rsid w:val="00882BE9"/>
    <w:rsid w:val="00885644"/>
    <w:rsid w:val="00885A3F"/>
    <w:rsid w:val="00887839"/>
    <w:rsid w:val="008904B7"/>
    <w:rsid w:val="00892E00"/>
    <w:rsid w:val="00892F10"/>
    <w:rsid w:val="008940FE"/>
    <w:rsid w:val="008940FF"/>
    <w:rsid w:val="00894954"/>
    <w:rsid w:val="00895744"/>
    <w:rsid w:val="008A035A"/>
    <w:rsid w:val="008A1E91"/>
    <w:rsid w:val="008A39BC"/>
    <w:rsid w:val="008A4268"/>
    <w:rsid w:val="008B061A"/>
    <w:rsid w:val="008B0F07"/>
    <w:rsid w:val="008B0FCF"/>
    <w:rsid w:val="008B32BF"/>
    <w:rsid w:val="008B3E30"/>
    <w:rsid w:val="008B60E1"/>
    <w:rsid w:val="008C05FB"/>
    <w:rsid w:val="008C13D6"/>
    <w:rsid w:val="008C20FC"/>
    <w:rsid w:val="008C28FC"/>
    <w:rsid w:val="008C2C95"/>
    <w:rsid w:val="008C4337"/>
    <w:rsid w:val="008C4580"/>
    <w:rsid w:val="008C51D1"/>
    <w:rsid w:val="008C6186"/>
    <w:rsid w:val="008C683C"/>
    <w:rsid w:val="008C6B0B"/>
    <w:rsid w:val="008D0273"/>
    <w:rsid w:val="008D2872"/>
    <w:rsid w:val="008D3158"/>
    <w:rsid w:val="008D67CC"/>
    <w:rsid w:val="008D7313"/>
    <w:rsid w:val="008E0AEF"/>
    <w:rsid w:val="008E25C4"/>
    <w:rsid w:val="008E4E7E"/>
    <w:rsid w:val="008E5B9F"/>
    <w:rsid w:val="008E760A"/>
    <w:rsid w:val="008E78B7"/>
    <w:rsid w:val="008F213B"/>
    <w:rsid w:val="008F4598"/>
    <w:rsid w:val="008F6624"/>
    <w:rsid w:val="00902A7D"/>
    <w:rsid w:val="00903D34"/>
    <w:rsid w:val="00905F68"/>
    <w:rsid w:val="009075FC"/>
    <w:rsid w:val="00910CF8"/>
    <w:rsid w:val="00914A50"/>
    <w:rsid w:val="00915381"/>
    <w:rsid w:val="00916E6B"/>
    <w:rsid w:val="00917F3A"/>
    <w:rsid w:val="00925F08"/>
    <w:rsid w:val="00927672"/>
    <w:rsid w:val="009304FC"/>
    <w:rsid w:val="00931184"/>
    <w:rsid w:val="009357C3"/>
    <w:rsid w:val="0093669F"/>
    <w:rsid w:val="00936E98"/>
    <w:rsid w:val="009418FC"/>
    <w:rsid w:val="00943257"/>
    <w:rsid w:val="009433EE"/>
    <w:rsid w:val="00943517"/>
    <w:rsid w:val="00943DCC"/>
    <w:rsid w:val="0094499D"/>
    <w:rsid w:val="009456A3"/>
    <w:rsid w:val="0094577F"/>
    <w:rsid w:val="00946FA3"/>
    <w:rsid w:val="0095376C"/>
    <w:rsid w:val="00954E70"/>
    <w:rsid w:val="00955121"/>
    <w:rsid w:val="00955ACC"/>
    <w:rsid w:val="009568EA"/>
    <w:rsid w:val="00963356"/>
    <w:rsid w:val="00963A21"/>
    <w:rsid w:val="00964D21"/>
    <w:rsid w:val="00966302"/>
    <w:rsid w:val="00967B47"/>
    <w:rsid w:val="00967D95"/>
    <w:rsid w:val="009746A9"/>
    <w:rsid w:val="0097541B"/>
    <w:rsid w:val="00976B21"/>
    <w:rsid w:val="00980824"/>
    <w:rsid w:val="00981205"/>
    <w:rsid w:val="009861B4"/>
    <w:rsid w:val="00986A1C"/>
    <w:rsid w:val="00991934"/>
    <w:rsid w:val="00991A15"/>
    <w:rsid w:val="00993C9B"/>
    <w:rsid w:val="00994CA8"/>
    <w:rsid w:val="00996F4B"/>
    <w:rsid w:val="009A00B6"/>
    <w:rsid w:val="009A066B"/>
    <w:rsid w:val="009A08FD"/>
    <w:rsid w:val="009A2124"/>
    <w:rsid w:val="009A4264"/>
    <w:rsid w:val="009A430D"/>
    <w:rsid w:val="009A5FF3"/>
    <w:rsid w:val="009A6CEB"/>
    <w:rsid w:val="009B083D"/>
    <w:rsid w:val="009B1E23"/>
    <w:rsid w:val="009B223B"/>
    <w:rsid w:val="009B30AB"/>
    <w:rsid w:val="009B5C76"/>
    <w:rsid w:val="009B672F"/>
    <w:rsid w:val="009B757E"/>
    <w:rsid w:val="009C0853"/>
    <w:rsid w:val="009C0EC5"/>
    <w:rsid w:val="009C1CCE"/>
    <w:rsid w:val="009C2F90"/>
    <w:rsid w:val="009C2FF5"/>
    <w:rsid w:val="009C405A"/>
    <w:rsid w:val="009C4117"/>
    <w:rsid w:val="009C4FE2"/>
    <w:rsid w:val="009C61D9"/>
    <w:rsid w:val="009C730E"/>
    <w:rsid w:val="009C73D0"/>
    <w:rsid w:val="009D0D33"/>
    <w:rsid w:val="009D57BD"/>
    <w:rsid w:val="009D662B"/>
    <w:rsid w:val="009D6FCE"/>
    <w:rsid w:val="009E0554"/>
    <w:rsid w:val="009E0F26"/>
    <w:rsid w:val="009E1CC9"/>
    <w:rsid w:val="009F0569"/>
    <w:rsid w:val="009F25E8"/>
    <w:rsid w:val="009F2A2C"/>
    <w:rsid w:val="009F2F43"/>
    <w:rsid w:val="009F5894"/>
    <w:rsid w:val="009F714A"/>
    <w:rsid w:val="009F7254"/>
    <w:rsid w:val="009F7717"/>
    <w:rsid w:val="009F7A29"/>
    <w:rsid w:val="00A02735"/>
    <w:rsid w:val="00A02C3F"/>
    <w:rsid w:val="00A0792F"/>
    <w:rsid w:val="00A1081F"/>
    <w:rsid w:val="00A118A9"/>
    <w:rsid w:val="00A1399D"/>
    <w:rsid w:val="00A16B81"/>
    <w:rsid w:val="00A17835"/>
    <w:rsid w:val="00A203E5"/>
    <w:rsid w:val="00A23F1F"/>
    <w:rsid w:val="00A24F41"/>
    <w:rsid w:val="00A32327"/>
    <w:rsid w:val="00A32C64"/>
    <w:rsid w:val="00A3368A"/>
    <w:rsid w:val="00A33ACD"/>
    <w:rsid w:val="00A34696"/>
    <w:rsid w:val="00A4079D"/>
    <w:rsid w:val="00A407A4"/>
    <w:rsid w:val="00A41146"/>
    <w:rsid w:val="00A41EE9"/>
    <w:rsid w:val="00A44ACD"/>
    <w:rsid w:val="00A452C9"/>
    <w:rsid w:val="00A45BEE"/>
    <w:rsid w:val="00A45FCC"/>
    <w:rsid w:val="00A478DC"/>
    <w:rsid w:val="00A5148C"/>
    <w:rsid w:val="00A53411"/>
    <w:rsid w:val="00A53C5F"/>
    <w:rsid w:val="00A554EF"/>
    <w:rsid w:val="00A55F74"/>
    <w:rsid w:val="00A57F24"/>
    <w:rsid w:val="00A6059E"/>
    <w:rsid w:val="00A608E9"/>
    <w:rsid w:val="00A6095D"/>
    <w:rsid w:val="00A60ED2"/>
    <w:rsid w:val="00A616B5"/>
    <w:rsid w:val="00A61971"/>
    <w:rsid w:val="00A62C20"/>
    <w:rsid w:val="00A66443"/>
    <w:rsid w:val="00A66A9B"/>
    <w:rsid w:val="00A72B70"/>
    <w:rsid w:val="00A72FFF"/>
    <w:rsid w:val="00A734D4"/>
    <w:rsid w:val="00A74DEB"/>
    <w:rsid w:val="00A81A48"/>
    <w:rsid w:val="00A81BFA"/>
    <w:rsid w:val="00A82697"/>
    <w:rsid w:val="00A82AE8"/>
    <w:rsid w:val="00A82B96"/>
    <w:rsid w:val="00A82F4D"/>
    <w:rsid w:val="00A83F19"/>
    <w:rsid w:val="00A8432A"/>
    <w:rsid w:val="00A84A09"/>
    <w:rsid w:val="00A85402"/>
    <w:rsid w:val="00A85C05"/>
    <w:rsid w:val="00A85FCC"/>
    <w:rsid w:val="00A91AD7"/>
    <w:rsid w:val="00A941F3"/>
    <w:rsid w:val="00A95CCB"/>
    <w:rsid w:val="00AA0FC0"/>
    <w:rsid w:val="00AA15C9"/>
    <w:rsid w:val="00AA1836"/>
    <w:rsid w:val="00AA239E"/>
    <w:rsid w:val="00AA2AF4"/>
    <w:rsid w:val="00AA5B05"/>
    <w:rsid w:val="00AA6D8E"/>
    <w:rsid w:val="00AA6F7C"/>
    <w:rsid w:val="00AB2FDC"/>
    <w:rsid w:val="00AB3A78"/>
    <w:rsid w:val="00AB3B0B"/>
    <w:rsid w:val="00AB52F6"/>
    <w:rsid w:val="00AB54BA"/>
    <w:rsid w:val="00AB5B15"/>
    <w:rsid w:val="00AB61A4"/>
    <w:rsid w:val="00AB68AF"/>
    <w:rsid w:val="00AC3A76"/>
    <w:rsid w:val="00AC5574"/>
    <w:rsid w:val="00AC5816"/>
    <w:rsid w:val="00AC6A09"/>
    <w:rsid w:val="00AC7104"/>
    <w:rsid w:val="00AD0D11"/>
    <w:rsid w:val="00AD3351"/>
    <w:rsid w:val="00AD3A96"/>
    <w:rsid w:val="00AD622B"/>
    <w:rsid w:val="00AD7C8D"/>
    <w:rsid w:val="00AE086A"/>
    <w:rsid w:val="00AE3A6A"/>
    <w:rsid w:val="00AE3D16"/>
    <w:rsid w:val="00AF3AD5"/>
    <w:rsid w:val="00AF52C7"/>
    <w:rsid w:val="00AF5A60"/>
    <w:rsid w:val="00AF605C"/>
    <w:rsid w:val="00B02723"/>
    <w:rsid w:val="00B02BDF"/>
    <w:rsid w:val="00B06C31"/>
    <w:rsid w:val="00B11E74"/>
    <w:rsid w:val="00B147B3"/>
    <w:rsid w:val="00B160E6"/>
    <w:rsid w:val="00B16733"/>
    <w:rsid w:val="00B17F42"/>
    <w:rsid w:val="00B2137D"/>
    <w:rsid w:val="00B270B7"/>
    <w:rsid w:val="00B30A37"/>
    <w:rsid w:val="00B3156F"/>
    <w:rsid w:val="00B333A5"/>
    <w:rsid w:val="00B34235"/>
    <w:rsid w:val="00B34810"/>
    <w:rsid w:val="00B3491D"/>
    <w:rsid w:val="00B35E16"/>
    <w:rsid w:val="00B37B98"/>
    <w:rsid w:val="00B4026E"/>
    <w:rsid w:val="00B41B12"/>
    <w:rsid w:val="00B42FB9"/>
    <w:rsid w:val="00B461C4"/>
    <w:rsid w:val="00B46B5B"/>
    <w:rsid w:val="00B47D66"/>
    <w:rsid w:val="00B50375"/>
    <w:rsid w:val="00B52177"/>
    <w:rsid w:val="00B525E5"/>
    <w:rsid w:val="00B629FF"/>
    <w:rsid w:val="00B62A95"/>
    <w:rsid w:val="00B64610"/>
    <w:rsid w:val="00B64E85"/>
    <w:rsid w:val="00B6765E"/>
    <w:rsid w:val="00B714E3"/>
    <w:rsid w:val="00B716AD"/>
    <w:rsid w:val="00B75EFD"/>
    <w:rsid w:val="00B76E31"/>
    <w:rsid w:val="00B80345"/>
    <w:rsid w:val="00B8060C"/>
    <w:rsid w:val="00B80A0D"/>
    <w:rsid w:val="00B8244C"/>
    <w:rsid w:val="00B84479"/>
    <w:rsid w:val="00B84A45"/>
    <w:rsid w:val="00B85BBB"/>
    <w:rsid w:val="00B91E27"/>
    <w:rsid w:val="00B92BD8"/>
    <w:rsid w:val="00B93618"/>
    <w:rsid w:val="00B9429F"/>
    <w:rsid w:val="00B955F2"/>
    <w:rsid w:val="00B95976"/>
    <w:rsid w:val="00B9679F"/>
    <w:rsid w:val="00B97820"/>
    <w:rsid w:val="00BA0EDE"/>
    <w:rsid w:val="00BA1922"/>
    <w:rsid w:val="00BA20E7"/>
    <w:rsid w:val="00BA3E99"/>
    <w:rsid w:val="00BA5B4C"/>
    <w:rsid w:val="00BA5C18"/>
    <w:rsid w:val="00BA6EBD"/>
    <w:rsid w:val="00BA7BE8"/>
    <w:rsid w:val="00BB40B6"/>
    <w:rsid w:val="00BC046F"/>
    <w:rsid w:val="00BC4636"/>
    <w:rsid w:val="00BC4AD6"/>
    <w:rsid w:val="00BC7821"/>
    <w:rsid w:val="00BD026C"/>
    <w:rsid w:val="00BD16AF"/>
    <w:rsid w:val="00BD2439"/>
    <w:rsid w:val="00BD36CC"/>
    <w:rsid w:val="00BD78E5"/>
    <w:rsid w:val="00BE01AB"/>
    <w:rsid w:val="00BE20C9"/>
    <w:rsid w:val="00BE4CC1"/>
    <w:rsid w:val="00BE623D"/>
    <w:rsid w:val="00BF3407"/>
    <w:rsid w:val="00BF5E2C"/>
    <w:rsid w:val="00BF62B0"/>
    <w:rsid w:val="00BF6C05"/>
    <w:rsid w:val="00BF6CA5"/>
    <w:rsid w:val="00BF7910"/>
    <w:rsid w:val="00C0065A"/>
    <w:rsid w:val="00C02D51"/>
    <w:rsid w:val="00C04411"/>
    <w:rsid w:val="00C047A4"/>
    <w:rsid w:val="00C06CDD"/>
    <w:rsid w:val="00C07BA8"/>
    <w:rsid w:val="00C10DA1"/>
    <w:rsid w:val="00C11899"/>
    <w:rsid w:val="00C12973"/>
    <w:rsid w:val="00C12D11"/>
    <w:rsid w:val="00C13FE7"/>
    <w:rsid w:val="00C14CF3"/>
    <w:rsid w:val="00C15BED"/>
    <w:rsid w:val="00C200AA"/>
    <w:rsid w:val="00C222B0"/>
    <w:rsid w:val="00C22F4F"/>
    <w:rsid w:val="00C24279"/>
    <w:rsid w:val="00C24B7E"/>
    <w:rsid w:val="00C25A9C"/>
    <w:rsid w:val="00C2697A"/>
    <w:rsid w:val="00C279E5"/>
    <w:rsid w:val="00C325B9"/>
    <w:rsid w:val="00C32ED4"/>
    <w:rsid w:val="00C32F2E"/>
    <w:rsid w:val="00C368CE"/>
    <w:rsid w:val="00C369DA"/>
    <w:rsid w:val="00C37051"/>
    <w:rsid w:val="00C400B7"/>
    <w:rsid w:val="00C4092B"/>
    <w:rsid w:val="00C40B64"/>
    <w:rsid w:val="00C426CF"/>
    <w:rsid w:val="00C42B2F"/>
    <w:rsid w:val="00C43B73"/>
    <w:rsid w:val="00C44C64"/>
    <w:rsid w:val="00C457F8"/>
    <w:rsid w:val="00C51972"/>
    <w:rsid w:val="00C54843"/>
    <w:rsid w:val="00C55A8A"/>
    <w:rsid w:val="00C57E17"/>
    <w:rsid w:val="00C6023D"/>
    <w:rsid w:val="00C606FC"/>
    <w:rsid w:val="00C6174E"/>
    <w:rsid w:val="00C61B24"/>
    <w:rsid w:val="00C62B05"/>
    <w:rsid w:val="00C634E7"/>
    <w:rsid w:val="00C63709"/>
    <w:rsid w:val="00C64C4E"/>
    <w:rsid w:val="00C65163"/>
    <w:rsid w:val="00C72A99"/>
    <w:rsid w:val="00C72B84"/>
    <w:rsid w:val="00C73138"/>
    <w:rsid w:val="00C75C9E"/>
    <w:rsid w:val="00C76294"/>
    <w:rsid w:val="00C818E0"/>
    <w:rsid w:val="00C82FD4"/>
    <w:rsid w:val="00C830F5"/>
    <w:rsid w:val="00C838A8"/>
    <w:rsid w:val="00C83EA1"/>
    <w:rsid w:val="00C83F98"/>
    <w:rsid w:val="00C93256"/>
    <w:rsid w:val="00C93768"/>
    <w:rsid w:val="00C947C4"/>
    <w:rsid w:val="00C97D67"/>
    <w:rsid w:val="00CA08BD"/>
    <w:rsid w:val="00CA0DF7"/>
    <w:rsid w:val="00CA1561"/>
    <w:rsid w:val="00CA1F3F"/>
    <w:rsid w:val="00CA2495"/>
    <w:rsid w:val="00CA3794"/>
    <w:rsid w:val="00CA4E62"/>
    <w:rsid w:val="00CA62F4"/>
    <w:rsid w:val="00CB03A6"/>
    <w:rsid w:val="00CB052A"/>
    <w:rsid w:val="00CB09DB"/>
    <w:rsid w:val="00CB216F"/>
    <w:rsid w:val="00CB2522"/>
    <w:rsid w:val="00CB42E8"/>
    <w:rsid w:val="00CB6D20"/>
    <w:rsid w:val="00CC005A"/>
    <w:rsid w:val="00CC0F69"/>
    <w:rsid w:val="00CC1D3E"/>
    <w:rsid w:val="00CC20D9"/>
    <w:rsid w:val="00CC5F28"/>
    <w:rsid w:val="00CC63F3"/>
    <w:rsid w:val="00CC7453"/>
    <w:rsid w:val="00CC7CD6"/>
    <w:rsid w:val="00CD016C"/>
    <w:rsid w:val="00CD0E0F"/>
    <w:rsid w:val="00CD1C08"/>
    <w:rsid w:val="00CD23C0"/>
    <w:rsid w:val="00CD4D5F"/>
    <w:rsid w:val="00CD64AA"/>
    <w:rsid w:val="00CD7506"/>
    <w:rsid w:val="00CD7DF8"/>
    <w:rsid w:val="00CE2E46"/>
    <w:rsid w:val="00CE3297"/>
    <w:rsid w:val="00CE49BB"/>
    <w:rsid w:val="00CE5092"/>
    <w:rsid w:val="00CE5724"/>
    <w:rsid w:val="00CE5899"/>
    <w:rsid w:val="00CE5A3D"/>
    <w:rsid w:val="00CE7B92"/>
    <w:rsid w:val="00CE7BB5"/>
    <w:rsid w:val="00CF0DFA"/>
    <w:rsid w:val="00CF1AA6"/>
    <w:rsid w:val="00CF2022"/>
    <w:rsid w:val="00CF5BC6"/>
    <w:rsid w:val="00CF5C56"/>
    <w:rsid w:val="00CF6AD6"/>
    <w:rsid w:val="00CF73B2"/>
    <w:rsid w:val="00CF752B"/>
    <w:rsid w:val="00CF76BD"/>
    <w:rsid w:val="00D00893"/>
    <w:rsid w:val="00D01BC1"/>
    <w:rsid w:val="00D02995"/>
    <w:rsid w:val="00D02C4F"/>
    <w:rsid w:val="00D031E0"/>
    <w:rsid w:val="00D04732"/>
    <w:rsid w:val="00D048DF"/>
    <w:rsid w:val="00D07263"/>
    <w:rsid w:val="00D11044"/>
    <w:rsid w:val="00D111A3"/>
    <w:rsid w:val="00D13A70"/>
    <w:rsid w:val="00D15858"/>
    <w:rsid w:val="00D169E6"/>
    <w:rsid w:val="00D24617"/>
    <w:rsid w:val="00D26DFB"/>
    <w:rsid w:val="00D274BB"/>
    <w:rsid w:val="00D31A72"/>
    <w:rsid w:val="00D33C3F"/>
    <w:rsid w:val="00D347B5"/>
    <w:rsid w:val="00D358C6"/>
    <w:rsid w:val="00D359E3"/>
    <w:rsid w:val="00D367E1"/>
    <w:rsid w:val="00D36F96"/>
    <w:rsid w:val="00D41417"/>
    <w:rsid w:val="00D42120"/>
    <w:rsid w:val="00D439CA"/>
    <w:rsid w:val="00D43B16"/>
    <w:rsid w:val="00D44481"/>
    <w:rsid w:val="00D44A49"/>
    <w:rsid w:val="00D50898"/>
    <w:rsid w:val="00D51467"/>
    <w:rsid w:val="00D541E5"/>
    <w:rsid w:val="00D57399"/>
    <w:rsid w:val="00D60F78"/>
    <w:rsid w:val="00D61C65"/>
    <w:rsid w:val="00D63908"/>
    <w:rsid w:val="00D640AF"/>
    <w:rsid w:val="00D6479C"/>
    <w:rsid w:val="00D66914"/>
    <w:rsid w:val="00D66BB9"/>
    <w:rsid w:val="00D67D95"/>
    <w:rsid w:val="00D67F6B"/>
    <w:rsid w:val="00D726A3"/>
    <w:rsid w:val="00D72AE6"/>
    <w:rsid w:val="00D73116"/>
    <w:rsid w:val="00D73643"/>
    <w:rsid w:val="00D74CBE"/>
    <w:rsid w:val="00D80DDF"/>
    <w:rsid w:val="00D81114"/>
    <w:rsid w:val="00D81ADF"/>
    <w:rsid w:val="00D82AA0"/>
    <w:rsid w:val="00D83D08"/>
    <w:rsid w:val="00D85155"/>
    <w:rsid w:val="00D854C3"/>
    <w:rsid w:val="00D91680"/>
    <w:rsid w:val="00D91E9D"/>
    <w:rsid w:val="00D92205"/>
    <w:rsid w:val="00D94090"/>
    <w:rsid w:val="00D94D02"/>
    <w:rsid w:val="00D94D74"/>
    <w:rsid w:val="00DA0D4B"/>
    <w:rsid w:val="00DA27A1"/>
    <w:rsid w:val="00DA2E52"/>
    <w:rsid w:val="00DB0EF4"/>
    <w:rsid w:val="00DB2F89"/>
    <w:rsid w:val="00DB48C3"/>
    <w:rsid w:val="00DB56EF"/>
    <w:rsid w:val="00DB6599"/>
    <w:rsid w:val="00DB7E2E"/>
    <w:rsid w:val="00DC32CC"/>
    <w:rsid w:val="00DC732C"/>
    <w:rsid w:val="00DC7781"/>
    <w:rsid w:val="00DD25E1"/>
    <w:rsid w:val="00DD360A"/>
    <w:rsid w:val="00DD39A8"/>
    <w:rsid w:val="00DD3B94"/>
    <w:rsid w:val="00DD4537"/>
    <w:rsid w:val="00DD4EF0"/>
    <w:rsid w:val="00DD6103"/>
    <w:rsid w:val="00DD64A9"/>
    <w:rsid w:val="00DD6724"/>
    <w:rsid w:val="00DE1250"/>
    <w:rsid w:val="00DE25F1"/>
    <w:rsid w:val="00DE7342"/>
    <w:rsid w:val="00DF101E"/>
    <w:rsid w:val="00DF4206"/>
    <w:rsid w:val="00DF692F"/>
    <w:rsid w:val="00E042B9"/>
    <w:rsid w:val="00E0629F"/>
    <w:rsid w:val="00E0794E"/>
    <w:rsid w:val="00E10901"/>
    <w:rsid w:val="00E10D36"/>
    <w:rsid w:val="00E13270"/>
    <w:rsid w:val="00E1449A"/>
    <w:rsid w:val="00E14C71"/>
    <w:rsid w:val="00E14F34"/>
    <w:rsid w:val="00E15126"/>
    <w:rsid w:val="00E15A92"/>
    <w:rsid w:val="00E1634C"/>
    <w:rsid w:val="00E16453"/>
    <w:rsid w:val="00E1649C"/>
    <w:rsid w:val="00E1698A"/>
    <w:rsid w:val="00E16E1E"/>
    <w:rsid w:val="00E17B2F"/>
    <w:rsid w:val="00E21AE9"/>
    <w:rsid w:val="00E23DAC"/>
    <w:rsid w:val="00E23E69"/>
    <w:rsid w:val="00E24787"/>
    <w:rsid w:val="00E256EE"/>
    <w:rsid w:val="00E30A0F"/>
    <w:rsid w:val="00E310B5"/>
    <w:rsid w:val="00E31FC9"/>
    <w:rsid w:val="00E3381B"/>
    <w:rsid w:val="00E33AA2"/>
    <w:rsid w:val="00E34972"/>
    <w:rsid w:val="00E37C95"/>
    <w:rsid w:val="00E40224"/>
    <w:rsid w:val="00E418CC"/>
    <w:rsid w:val="00E42BA5"/>
    <w:rsid w:val="00E44F3D"/>
    <w:rsid w:val="00E510FA"/>
    <w:rsid w:val="00E532BA"/>
    <w:rsid w:val="00E53701"/>
    <w:rsid w:val="00E544DF"/>
    <w:rsid w:val="00E547ED"/>
    <w:rsid w:val="00E56CB2"/>
    <w:rsid w:val="00E56F44"/>
    <w:rsid w:val="00E576BB"/>
    <w:rsid w:val="00E579DE"/>
    <w:rsid w:val="00E60612"/>
    <w:rsid w:val="00E61C93"/>
    <w:rsid w:val="00E62290"/>
    <w:rsid w:val="00E66330"/>
    <w:rsid w:val="00E71637"/>
    <w:rsid w:val="00E716B2"/>
    <w:rsid w:val="00E72530"/>
    <w:rsid w:val="00E72918"/>
    <w:rsid w:val="00E72A23"/>
    <w:rsid w:val="00E72FD3"/>
    <w:rsid w:val="00E7339D"/>
    <w:rsid w:val="00E73C49"/>
    <w:rsid w:val="00E74C94"/>
    <w:rsid w:val="00E7719E"/>
    <w:rsid w:val="00E77D21"/>
    <w:rsid w:val="00E77ED9"/>
    <w:rsid w:val="00E806E9"/>
    <w:rsid w:val="00E8123E"/>
    <w:rsid w:val="00E824C1"/>
    <w:rsid w:val="00E82B84"/>
    <w:rsid w:val="00E86C7E"/>
    <w:rsid w:val="00E90956"/>
    <w:rsid w:val="00E90C6C"/>
    <w:rsid w:val="00E9239A"/>
    <w:rsid w:val="00E93B68"/>
    <w:rsid w:val="00E9485E"/>
    <w:rsid w:val="00E94AD5"/>
    <w:rsid w:val="00E961BD"/>
    <w:rsid w:val="00EA01DE"/>
    <w:rsid w:val="00EA10D2"/>
    <w:rsid w:val="00EA325B"/>
    <w:rsid w:val="00EA44BF"/>
    <w:rsid w:val="00EA5E06"/>
    <w:rsid w:val="00EA6ED5"/>
    <w:rsid w:val="00EB0E6E"/>
    <w:rsid w:val="00EB33CE"/>
    <w:rsid w:val="00EB4556"/>
    <w:rsid w:val="00EB5C68"/>
    <w:rsid w:val="00EB6337"/>
    <w:rsid w:val="00EB65BE"/>
    <w:rsid w:val="00EB6816"/>
    <w:rsid w:val="00EB7031"/>
    <w:rsid w:val="00EC20FB"/>
    <w:rsid w:val="00EC31DE"/>
    <w:rsid w:val="00EC53D4"/>
    <w:rsid w:val="00EC6B3B"/>
    <w:rsid w:val="00ED01AA"/>
    <w:rsid w:val="00ED0858"/>
    <w:rsid w:val="00ED16D9"/>
    <w:rsid w:val="00ED1CE5"/>
    <w:rsid w:val="00ED3D34"/>
    <w:rsid w:val="00ED413A"/>
    <w:rsid w:val="00ED461E"/>
    <w:rsid w:val="00ED5AEA"/>
    <w:rsid w:val="00ED6544"/>
    <w:rsid w:val="00EE05AE"/>
    <w:rsid w:val="00EE1D81"/>
    <w:rsid w:val="00EE36A7"/>
    <w:rsid w:val="00EE3902"/>
    <w:rsid w:val="00EE4548"/>
    <w:rsid w:val="00EE5127"/>
    <w:rsid w:val="00EE5A7E"/>
    <w:rsid w:val="00EF3B1A"/>
    <w:rsid w:val="00EF4F25"/>
    <w:rsid w:val="00EF6F49"/>
    <w:rsid w:val="00EF74D1"/>
    <w:rsid w:val="00EF7510"/>
    <w:rsid w:val="00EF7E61"/>
    <w:rsid w:val="00F000A1"/>
    <w:rsid w:val="00F028FD"/>
    <w:rsid w:val="00F03CF0"/>
    <w:rsid w:val="00F043BA"/>
    <w:rsid w:val="00F0608B"/>
    <w:rsid w:val="00F07603"/>
    <w:rsid w:val="00F1073E"/>
    <w:rsid w:val="00F1126E"/>
    <w:rsid w:val="00F11FA3"/>
    <w:rsid w:val="00F127D4"/>
    <w:rsid w:val="00F13905"/>
    <w:rsid w:val="00F14872"/>
    <w:rsid w:val="00F2408E"/>
    <w:rsid w:val="00F24632"/>
    <w:rsid w:val="00F271A4"/>
    <w:rsid w:val="00F272B9"/>
    <w:rsid w:val="00F27F16"/>
    <w:rsid w:val="00F30A0C"/>
    <w:rsid w:val="00F31395"/>
    <w:rsid w:val="00F36BCF"/>
    <w:rsid w:val="00F37470"/>
    <w:rsid w:val="00F375F1"/>
    <w:rsid w:val="00F37D62"/>
    <w:rsid w:val="00F4130E"/>
    <w:rsid w:val="00F41853"/>
    <w:rsid w:val="00F4215F"/>
    <w:rsid w:val="00F4302B"/>
    <w:rsid w:val="00F45E3F"/>
    <w:rsid w:val="00F515C5"/>
    <w:rsid w:val="00F5215C"/>
    <w:rsid w:val="00F531CB"/>
    <w:rsid w:val="00F54B9E"/>
    <w:rsid w:val="00F562DC"/>
    <w:rsid w:val="00F56C24"/>
    <w:rsid w:val="00F56F40"/>
    <w:rsid w:val="00F60814"/>
    <w:rsid w:val="00F60CEB"/>
    <w:rsid w:val="00F63B28"/>
    <w:rsid w:val="00F63CAD"/>
    <w:rsid w:val="00F6685B"/>
    <w:rsid w:val="00F73091"/>
    <w:rsid w:val="00F740E3"/>
    <w:rsid w:val="00F7432D"/>
    <w:rsid w:val="00F77BB1"/>
    <w:rsid w:val="00F77D00"/>
    <w:rsid w:val="00F81747"/>
    <w:rsid w:val="00F8488E"/>
    <w:rsid w:val="00F84AF7"/>
    <w:rsid w:val="00F87D54"/>
    <w:rsid w:val="00F902A7"/>
    <w:rsid w:val="00F9153B"/>
    <w:rsid w:val="00F91E7D"/>
    <w:rsid w:val="00F97711"/>
    <w:rsid w:val="00F97D06"/>
    <w:rsid w:val="00FA250E"/>
    <w:rsid w:val="00FA4D96"/>
    <w:rsid w:val="00FA65EB"/>
    <w:rsid w:val="00FA750B"/>
    <w:rsid w:val="00FA7956"/>
    <w:rsid w:val="00FA7DE3"/>
    <w:rsid w:val="00FB63AC"/>
    <w:rsid w:val="00FB77AC"/>
    <w:rsid w:val="00FC59E7"/>
    <w:rsid w:val="00FC60FF"/>
    <w:rsid w:val="00FC6338"/>
    <w:rsid w:val="00FC671D"/>
    <w:rsid w:val="00FC67DF"/>
    <w:rsid w:val="00FC796B"/>
    <w:rsid w:val="00FD0C0C"/>
    <w:rsid w:val="00FD19CE"/>
    <w:rsid w:val="00FD4DB8"/>
    <w:rsid w:val="00FD5464"/>
    <w:rsid w:val="00FE4D17"/>
    <w:rsid w:val="00FE6620"/>
    <w:rsid w:val="00FE76BE"/>
    <w:rsid w:val="00FF066F"/>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4D61E"/>
  <w14:defaultImageDpi w14:val="32767"/>
  <w15:chartTrackingRefBased/>
  <w15:docId w15:val="{F5EC4126-3BC2-4B29-B169-D8F1FD1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2">
    <w:name w:val="heading 2"/>
    <w:next w:val="Normal"/>
    <w:link w:val="Heading2Char"/>
    <w:uiPriority w:val="9"/>
    <w:unhideWhenUsed/>
    <w:qFormat/>
    <w:rsid w:val="007F74C6"/>
    <w:pPr>
      <w:keepNext/>
      <w:keepLines/>
      <w:shd w:val="clear" w:color="auto" w:fill="007DA3"/>
      <w:spacing w:before="240" w:after="120"/>
      <w:ind w:firstLine="187"/>
      <w:outlineLvl w:val="1"/>
    </w:pPr>
    <w:rPr>
      <w:rFonts w:eastAsia="Calibri" w:cstheme="minorHAnsi"/>
      <w:color w:val="FFFFFF" w:themeColor="background1"/>
      <w:sz w:val="40"/>
      <w:szCs w:val="44"/>
    </w:rPr>
  </w:style>
  <w:style w:type="paragraph" w:styleId="Heading3">
    <w:name w:val="heading 3"/>
    <w:next w:val="Normal"/>
    <w:link w:val="Heading3Char"/>
    <w:uiPriority w:val="9"/>
    <w:unhideWhenUsed/>
    <w:qFormat/>
    <w:rsid w:val="001A3426"/>
    <w:pPr>
      <w:keepNext/>
      <w:keepLines/>
      <w:tabs>
        <w:tab w:val="left" w:pos="8460"/>
        <w:tab w:val="left" w:pos="9090"/>
      </w:tabs>
      <w:spacing w:before="12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6549A4"/>
    <w:pPr>
      <w:jc w:val="center"/>
    </w:pPr>
    <w:rPr>
      <w:b/>
      <w:sz w:val="44"/>
      <w:szCs w:val="44"/>
    </w:rPr>
  </w:style>
  <w:style w:type="character" w:customStyle="1" w:styleId="HeaderTitleChar">
    <w:name w:val="Header Title Char"/>
    <w:basedOn w:val="TitleChar"/>
    <w:link w:val="HeaderTitle"/>
    <w:rsid w:val="006549A4"/>
    <w:rPr>
      <w:b/>
      <w:sz w:val="44"/>
      <w:szCs w:val="44"/>
    </w:rPr>
  </w:style>
  <w:style w:type="character" w:customStyle="1" w:styleId="Heading2Char">
    <w:name w:val="Heading 2 Char"/>
    <w:basedOn w:val="DefaultParagraphFont"/>
    <w:link w:val="Heading2"/>
    <w:uiPriority w:val="9"/>
    <w:rsid w:val="007F74C6"/>
    <w:rPr>
      <w:rFonts w:eastAsia="Calibri" w:cstheme="minorHAnsi"/>
      <w:color w:val="FFFFFF" w:themeColor="background1"/>
      <w:sz w:val="40"/>
      <w:szCs w:val="44"/>
      <w:shd w:val="clear" w:color="auto" w:fill="007DA3"/>
    </w:rPr>
  </w:style>
  <w:style w:type="character" w:customStyle="1" w:styleId="Heading3Char">
    <w:name w:val="Heading 3 Char"/>
    <w:basedOn w:val="DefaultParagraphFont"/>
    <w:link w:val="Heading3"/>
    <w:uiPriority w:val="9"/>
    <w:rsid w:val="001A3426"/>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table" w:styleId="GridTable4-Accent1">
    <w:name w:val="Grid Table 4 Accent 1"/>
    <w:basedOn w:val="TableNormal"/>
    <w:uiPriority w:val="49"/>
    <w:rsid w:val="001B5CB8"/>
    <w:tblPr>
      <w:tblStyleRowBandSize w:val="1"/>
      <w:tblStyleColBandSize w:val="1"/>
      <w:tblBorders>
        <w:top w:val="single" w:sz="4" w:space="0" w:color="2ECDFF" w:themeColor="accent1" w:themeTint="99"/>
        <w:left w:val="single" w:sz="4" w:space="0" w:color="2ECDFF" w:themeColor="accent1" w:themeTint="99"/>
        <w:bottom w:val="single" w:sz="4" w:space="0" w:color="2ECDFF" w:themeColor="accent1" w:themeTint="99"/>
        <w:right w:val="single" w:sz="4" w:space="0" w:color="2ECDFF" w:themeColor="accent1" w:themeTint="99"/>
        <w:insideH w:val="single" w:sz="4" w:space="0" w:color="2ECDFF" w:themeColor="accent1" w:themeTint="99"/>
        <w:insideV w:val="single" w:sz="4" w:space="0" w:color="2ECDFF" w:themeColor="accent1" w:themeTint="99"/>
      </w:tblBorders>
    </w:tblPr>
    <w:tblStylePr w:type="firstRow">
      <w:rPr>
        <w:b/>
        <w:bCs/>
        <w:color w:val="FFFFFF" w:themeColor="background1"/>
      </w:rPr>
      <w:tblPr/>
      <w:tcPr>
        <w:tcBorders>
          <w:top w:val="single" w:sz="4" w:space="0" w:color="007DA3" w:themeColor="accent1"/>
          <w:left w:val="single" w:sz="4" w:space="0" w:color="007DA3" w:themeColor="accent1"/>
          <w:bottom w:val="single" w:sz="4" w:space="0" w:color="007DA3" w:themeColor="accent1"/>
          <w:right w:val="single" w:sz="4" w:space="0" w:color="007DA3" w:themeColor="accent1"/>
          <w:insideH w:val="nil"/>
          <w:insideV w:val="nil"/>
        </w:tcBorders>
        <w:shd w:val="clear" w:color="auto" w:fill="007DA3" w:themeFill="accent1"/>
      </w:tcPr>
    </w:tblStylePr>
    <w:tblStylePr w:type="lastRow">
      <w:rPr>
        <w:b/>
        <w:bCs/>
      </w:rPr>
      <w:tblPr/>
      <w:tcPr>
        <w:tcBorders>
          <w:top w:val="double" w:sz="4" w:space="0" w:color="007DA3" w:themeColor="accent1"/>
        </w:tcBorders>
      </w:tcPr>
    </w:tblStylePr>
    <w:tblStylePr w:type="firstCol">
      <w:rPr>
        <w:b/>
        <w:bCs/>
      </w:rPr>
    </w:tblStylePr>
    <w:tblStylePr w:type="lastCol">
      <w:rPr>
        <w:b/>
        <w:bCs/>
      </w:rPr>
    </w:tblStylePr>
    <w:tblStylePr w:type="band1Vert">
      <w:tblPr/>
      <w:tcPr>
        <w:shd w:val="clear" w:color="auto" w:fill="B9EEFF" w:themeFill="accent1" w:themeFillTint="33"/>
      </w:tcPr>
    </w:tblStylePr>
    <w:tblStylePr w:type="band1Horz">
      <w:tblPr/>
      <w:tcPr>
        <w:shd w:val="clear" w:color="auto" w:fill="B9EE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20" ma:contentTypeDescription="Create a new document." ma:contentTypeScope="" ma:versionID="f9bc1d42ba8155787123ceb957459d8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3ec37f08cc1e008a62fd65c6ec224e6c"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hidden="true" ma:internalName="ResidentBathingPreferencesandSkinassessments"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hidden="true"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74233f0f-6bd0-4026-a550-8b5d019f9378}" ma:internalName="TaxCatchAll" ma:readOnly="false"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2.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customXml/itemProps3.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4.xml><?xml version="1.0" encoding="utf-8"?>
<ds:datastoreItem xmlns:ds="http://schemas.openxmlformats.org/officeDocument/2006/customXml" ds:itemID="{3957B2D0-21A8-40CD-AF4E-9006E7394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Nawrocki, Laura (AHRQ/OC) (CTR)</cp:lastModifiedBy>
  <cp:revision>2</cp:revision>
  <dcterms:created xsi:type="dcterms:W3CDTF">2024-10-17T01:43:00Z</dcterms:created>
  <dcterms:modified xsi:type="dcterms:W3CDTF">2024-10-17T01:43:00Z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