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2E13" w14:textId="1CB70FC2" w:rsidR="004B0383" w:rsidRPr="00DD4BBB" w:rsidRDefault="005E3D07" w:rsidP="004C1675">
      <w:r w:rsidRPr="004910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0D2E4" wp14:editId="35E44C0F">
                <wp:simplePos x="0" y="0"/>
                <wp:positionH relativeFrom="margin">
                  <wp:align>center</wp:align>
                </wp:positionH>
                <wp:positionV relativeFrom="paragraph">
                  <wp:posOffset>-912495</wp:posOffset>
                </wp:positionV>
                <wp:extent cx="6877050" cy="990600"/>
                <wp:effectExtent l="0" t="0" r="0" b="0"/>
                <wp:wrapNone/>
                <wp:docPr id="3" name="Text Box 3" descr="Building Your Leadership and Core Tea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D11C4" w14:textId="77777777" w:rsidR="00376573" w:rsidRPr="005E3D07" w:rsidRDefault="00376573" w:rsidP="005E3D0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E3D07">
                              <w:rPr>
                                <w:sz w:val="56"/>
                                <w:szCs w:val="56"/>
                              </w:rPr>
                              <w:t>AHRQ Safety Program for Improving</w:t>
                            </w:r>
                          </w:p>
                          <w:p w14:paraId="7D3F4811" w14:textId="77777777" w:rsidR="00376573" w:rsidRPr="005E3D07" w:rsidRDefault="00376573" w:rsidP="005E3D0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E3D07">
                              <w:rPr>
                                <w:sz w:val="56"/>
                                <w:szCs w:val="56"/>
                              </w:rPr>
                              <w:t>Surgical Care and Recovery</w:t>
                            </w:r>
                          </w:p>
                          <w:p w14:paraId="7FBCB965" w14:textId="77777777" w:rsidR="00376573" w:rsidRPr="00B73D30" w:rsidRDefault="00376573" w:rsidP="00BE1428">
                            <w:pPr>
                              <w:pStyle w:val="Headertitle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0D2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Building Your Leadership and Core Team" style="position:absolute;margin-left:0;margin-top:-71.85pt;width:541.5pt;height:7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" filled="f" stroked="f" strokeweight=".5pt">
                <v:textbox>
                  <w:txbxContent>
                    <w:p w14:paraId="331D11C4" w14:textId="77777777" w:rsidR="00376573" w:rsidRPr="005E3D07" w:rsidRDefault="00376573" w:rsidP="005E3D0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E3D07">
                        <w:rPr>
                          <w:sz w:val="56"/>
                          <w:szCs w:val="56"/>
                        </w:rPr>
                        <w:t>AHRQ Safety Program for Improving</w:t>
                      </w:r>
                    </w:p>
                    <w:p w14:paraId="7D3F4811" w14:textId="77777777" w:rsidR="00376573" w:rsidRPr="005E3D07" w:rsidRDefault="00376573" w:rsidP="005E3D0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E3D07">
                        <w:rPr>
                          <w:sz w:val="56"/>
                          <w:szCs w:val="56"/>
                        </w:rPr>
                        <w:t>Surgical Care and Recovery</w:t>
                      </w:r>
                    </w:p>
                    <w:p w14:paraId="7FBCB965" w14:textId="77777777" w:rsidR="00376573" w:rsidRPr="00B73D30" w:rsidRDefault="00376573" w:rsidP="00BE1428">
                      <w:pPr>
                        <w:pStyle w:val="Headertitle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F7BCD" w14:textId="0A89CA1C" w:rsidR="008271BF" w:rsidRPr="008271BF" w:rsidRDefault="008271BF" w:rsidP="008271BF">
      <w:pPr>
        <w:pStyle w:val="ToolTitle"/>
      </w:pPr>
      <w:r>
        <w:t>Core Team Form</w:t>
      </w:r>
    </w:p>
    <w:p w14:paraId="246B315A" w14:textId="77777777" w:rsidR="00582D1F" w:rsidRDefault="00582D1F" w:rsidP="005E3D07">
      <w:pPr>
        <w:pStyle w:val="BodyText1"/>
        <w:rPr>
          <w:b/>
          <w:bCs/>
          <w:sz w:val="32"/>
          <w:szCs w:val="32"/>
        </w:rPr>
      </w:pPr>
    </w:p>
    <w:p w14:paraId="10AE4348" w14:textId="555E9BBE" w:rsidR="005E3D07" w:rsidRPr="004C1675" w:rsidRDefault="005E3D07" w:rsidP="00AC3876">
      <w:pPr>
        <w:pStyle w:val="Section1title"/>
      </w:pPr>
      <w:r w:rsidRPr="004C1675">
        <w:t>Building Your Core Team</w:t>
      </w:r>
    </w:p>
    <w:p w14:paraId="0857D35D" w14:textId="77777777" w:rsidR="005E3D07" w:rsidRDefault="005E3D07" w:rsidP="00D64544">
      <w:pPr>
        <w:pStyle w:val="BodyText1"/>
        <w:rPr>
          <w:b/>
          <w:bCs/>
        </w:rPr>
      </w:pPr>
    </w:p>
    <w:p w14:paraId="2C543EB9" w14:textId="77777777" w:rsidR="00B73D30" w:rsidRPr="00D64544" w:rsidRDefault="00B73D30" w:rsidP="00D64544">
      <w:pPr>
        <w:pStyle w:val="BodyText1"/>
      </w:pPr>
      <w:r w:rsidRPr="00D64544">
        <w:rPr>
          <w:b/>
          <w:bCs/>
        </w:rPr>
        <w:t>Purpose of this tool:</w:t>
      </w:r>
      <w:r w:rsidRPr="00D64544">
        <w:t xml:space="preserve"> To help you build a strong team that will champion and lead the Agency for Healthcare Research and Quality Safety Program for Improving Surgical Care and Recovery (ISCR) in your hospital.</w:t>
      </w:r>
    </w:p>
    <w:p w14:paraId="36F711EE" w14:textId="77777777" w:rsidR="00D64544" w:rsidRDefault="00D64544" w:rsidP="00D64544">
      <w:pPr>
        <w:pStyle w:val="BodyText1"/>
      </w:pPr>
    </w:p>
    <w:p w14:paraId="3F779F51" w14:textId="77777777" w:rsidR="00B73D30" w:rsidRPr="00D64544" w:rsidRDefault="00B73D30" w:rsidP="00D64544">
      <w:pPr>
        <w:pStyle w:val="BodyText1"/>
      </w:pPr>
      <w:r w:rsidRPr="00D64544">
        <w:rPr>
          <w:b/>
          <w:bCs/>
        </w:rPr>
        <w:t>How to use this tool:</w:t>
      </w:r>
      <w:r w:rsidRPr="00D64544">
        <w:t xml:space="preserve"> Use the information provided to identify potential candidates for key positions, work through their roles and responsibilities, and finalize your team.</w:t>
      </w:r>
    </w:p>
    <w:p w14:paraId="6B27C7AE" w14:textId="77777777" w:rsidR="00B73D30" w:rsidRPr="00D64544" w:rsidRDefault="00B73D30" w:rsidP="00D64544">
      <w:pPr>
        <w:pStyle w:val="BodyText1"/>
      </w:pPr>
    </w:p>
    <w:p w14:paraId="70245592" w14:textId="77777777" w:rsidR="00B73D30" w:rsidRPr="00D64544" w:rsidRDefault="00B73D30" w:rsidP="00D64544">
      <w:pPr>
        <w:pStyle w:val="Bullet1"/>
        <w:numPr>
          <w:ilvl w:val="0"/>
          <w:numId w:val="25"/>
        </w:numPr>
      </w:pPr>
      <w:r w:rsidRPr="00D64544">
        <w:t>Identify individuals who possess the characteristics (listed below) suited to their role. Team members do not have to be a director, chief, or manager.</w:t>
      </w:r>
    </w:p>
    <w:p w14:paraId="3CF3A984" w14:textId="77777777" w:rsidR="00B73D30" w:rsidRPr="00D64544" w:rsidRDefault="00B73D30" w:rsidP="00D64544">
      <w:pPr>
        <w:pStyle w:val="bullet2"/>
      </w:pPr>
      <w:r w:rsidRPr="00D64544">
        <w:t>Strong buy-in for ISCR processes</w:t>
      </w:r>
    </w:p>
    <w:p w14:paraId="6ABB00F2" w14:textId="77777777" w:rsidR="00B73D30" w:rsidRPr="00D64544" w:rsidRDefault="00B73D30" w:rsidP="00D64544">
      <w:pPr>
        <w:pStyle w:val="bullet2"/>
      </w:pPr>
      <w:r w:rsidRPr="00D64544">
        <w:t>Time to commit to ISCR (1 to 2 hours per week per role during implementation phase. Commitment may lessen as efforts transition to sustaining ISCR.)</w:t>
      </w:r>
    </w:p>
    <w:p w14:paraId="23203582" w14:textId="77777777" w:rsidR="00B73D30" w:rsidRPr="00D64544" w:rsidRDefault="00B73D30" w:rsidP="00D64544">
      <w:pPr>
        <w:pStyle w:val="bullet2"/>
      </w:pPr>
      <w:r w:rsidRPr="00D64544">
        <w:t>Solid communication skills</w:t>
      </w:r>
    </w:p>
    <w:p w14:paraId="25B17DCA" w14:textId="77777777" w:rsidR="00B73D30" w:rsidRPr="00D64544" w:rsidRDefault="00B73D30" w:rsidP="00D64544">
      <w:pPr>
        <w:pStyle w:val="bullet2"/>
      </w:pPr>
      <w:r w:rsidRPr="00D64544">
        <w:t>Practicing in or familiar with the service line(s) you are planning to implement</w:t>
      </w:r>
    </w:p>
    <w:p w14:paraId="253385C0" w14:textId="77777777" w:rsidR="00B73D30" w:rsidRPr="00D64544" w:rsidRDefault="00B73D30" w:rsidP="00D64544">
      <w:pPr>
        <w:pStyle w:val="bullet2"/>
      </w:pPr>
      <w:r w:rsidRPr="00D64544">
        <w:t>Strong organizational skills (e.g., meeting deadlines, time management)</w:t>
      </w:r>
    </w:p>
    <w:p w14:paraId="449EE8A6" w14:textId="77777777" w:rsidR="00B73D30" w:rsidRPr="00D64544" w:rsidRDefault="00B73D30" w:rsidP="00D64544">
      <w:pPr>
        <w:pStyle w:val="bullet2"/>
      </w:pPr>
      <w:r w:rsidRPr="00D64544">
        <w:t>Energized and motivated</w:t>
      </w:r>
    </w:p>
    <w:p w14:paraId="58C01605" w14:textId="77777777" w:rsidR="00B73D30" w:rsidRPr="00D64544" w:rsidRDefault="00B73D30" w:rsidP="00D64544">
      <w:pPr>
        <w:pStyle w:val="bullet2"/>
      </w:pPr>
      <w:r w:rsidRPr="00D64544">
        <w:t>Well-respected and trusted by others</w:t>
      </w:r>
    </w:p>
    <w:p w14:paraId="0079E0B8" w14:textId="425EED1D" w:rsidR="00B73D30" w:rsidRPr="00D64544" w:rsidRDefault="00B73D30" w:rsidP="00D64544">
      <w:pPr>
        <w:pStyle w:val="bullet2"/>
      </w:pPr>
      <w:r w:rsidRPr="00D64544">
        <w:t>Good listener</w:t>
      </w:r>
    </w:p>
    <w:p w14:paraId="5EAEA69E" w14:textId="77777777" w:rsidR="00B73D30" w:rsidRPr="00D64544" w:rsidRDefault="00B73D30" w:rsidP="00D64544">
      <w:pPr>
        <w:pStyle w:val="Bullet1"/>
        <w:numPr>
          <w:ilvl w:val="0"/>
          <w:numId w:val="25"/>
        </w:numPr>
      </w:pPr>
      <w:r w:rsidRPr="00D64544">
        <w:t>Use the table below to work through and complete the selection process.</w:t>
      </w:r>
    </w:p>
    <w:p w14:paraId="6D3AE8F1" w14:textId="77777777" w:rsidR="00D64544" w:rsidRDefault="00B73D30" w:rsidP="00D64544">
      <w:pPr>
        <w:pStyle w:val="Bullet1"/>
        <w:numPr>
          <w:ilvl w:val="0"/>
          <w:numId w:val="25"/>
        </w:numPr>
        <w:sectPr w:rsidR="00D64544" w:rsidSect="00376573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D64544">
        <w:t>Consider posting or distributing the list of final team members, roles, and a point of contact for questions to increase awareness of the initiative and to inform staff members who to approach with specific questions or concerns.</w:t>
      </w:r>
      <w:r w:rsidR="00D64544">
        <w:t xml:space="preserve">  </w:t>
      </w:r>
      <w:r w:rsidR="00D64544">
        <w:br/>
        <w:t xml:space="preserve"> </w:t>
      </w:r>
    </w:p>
    <w:p w14:paraId="08076049" w14:textId="77777777" w:rsidR="00DD3543" w:rsidRDefault="00DD3543" w:rsidP="005A455B">
      <w:pPr>
        <w:pStyle w:val="Section2Title"/>
      </w:pPr>
      <w:r>
        <w:lastRenderedPageBreak/>
        <w:t>Essential ISCR Team Leaders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ssential ISCR Team Leaders"/>
      </w:tblPr>
      <w:tblGrid>
        <w:gridCol w:w="3865"/>
        <w:gridCol w:w="5593"/>
        <w:gridCol w:w="1791"/>
        <w:gridCol w:w="1701"/>
      </w:tblGrid>
      <w:tr w:rsidR="00F04800" w:rsidRPr="00F04800" w14:paraId="185F82B5" w14:textId="77777777" w:rsidTr="00AC3876">
        <w:trPr>
          <w:cantSplit/>
          <w:tblHeader/>
        </w:trPr>
        <w:tc>
          <w:tcPr>
            <w:tcW w:w="3865" w:type="dxa"/>
            <w:shd w:val="clear" w:color="auto" w:fill="1F4E79" w:themeFill="accent5" w:themeFillShade="80"/>
            <w:vAlign w:val="center"/>
          </w:tcPr>
          <w:p w14:paraId="1E059861" w14:textId="77777777" w:rsidR="00DD3543" w:rsidRPr="00AC3876" w:rsidRDefault="00DD3543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>Role</w:t>
            </w:r>
          </w:p>
        </w:tc>
        <w:tc>
          <w:tcPr>
            <w:tcW w:w="5593" w:type="dxa"/>
            <w:shd w:val="clear" w:color="auto" w:fill="1F4E79" w:themeFill="accent5" w:themeFillShade="80"/>
            <w:vAlign w:val="center"/>
          </w:tcPr>
          <w:p w14:paraId="57B37C21" w14:textId="77777777" w:rsidR="00DD3543" w:rsidRPr="00AC3876" w:rsidRDefault="00DD3543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>Responsibilities</w:t>
            </w:r>
          </w:p>
        </w:tc>
        <w:tc>
          <w:tcPr>
            <w:tcW w:w="1791" w:type="dxa"/>
            <w:shd w:val="clear" w:color="auto" w:fill="1F4E79" w:themeFill="accent5" w:themeFillShade="80"/>
            <w:vAlign w:val="center"/>
          </w:tcPr>
          <w:p w14:paraId="7BAA3EBB" w14:textId="5946157A" w:rsidR="00DD3543" w:rsidRPr="00AC3876" w:rsidRDefault="00DD3543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 xml:space="preserve">Potential </w:t>
            </w:r>
            <w:r w:rsidR="004C1675" w:rsidRPr="00AC3876">
              <w:rPr>
                <w:color w:val="FFFFFF" w:themeColor="background1"/>
              </w:rPr>
              <w:t>Candidates</w:t>
            </w:r>
            <w:r w:rsidR="00F04800" w:rsidRPr="008A71A6">
              <w:rPr>
                <w:color w:val="FFFFFF" w:themeColor="background1"/>
              </w:rPr>
              <w:t xml:space="preserve"> </w:t>
            </w:r>
            <w:r w:rsidR="004C1675" w:rsidRPr="00AC3876">
              <w:rPr>
                <w:color w:val="FFFFFF" w:themeColor="background1"/>
              </w:rPr>
              <w:t>for This Role</w:t>
            </w:r>
          </w:p>
        </w:tc>
        <w:tc>
          <w:tcPr>
            <w:tcW w:w="1701" w:type="dxa"/>
            <w:shd w:val="clear" w:color="auto" w:fill="1F4E79" w:themeFill="accent5" w:themeFillShade="80"/>
            <w:vAlign w:val="center"/>
          </w:tcPr>
          <w:p w14:paraId="4D357F3F" w14:textId="70B2BEF6" w:rsidR="00DD3543" w:rsidRPr="00AC3876" w:rsidRDefault="00DD3543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 xml:space="preserve">Final </w:t>
            </w:r>
            <w:r w:rsidR="004C1675" w:rsidRPr="00AC3876">
              <w:rPr>
                <w:color w:val="FFFFFF" w:themeColor="background1"/>
              </w:rPr>
              <w:t>Choice(</w:t>
            </w:r>
            <w:r w:rsidR="008A71A6">
              <w:rPr>
                <w:color w:val="FFFFFF" w:themeColor="background1"/>
              </w:rPr>
              <w:t>s</w:t>
            </w:r>
            <w:r w:rsidR="004C1675" w:rsidRPr="00AC3876">
              <w:rPr>
                <w:color w:val="FFFFFF" w:themeColor="background1"/>
              </w:rPr>
              <w:t>)</w:t>
            </w:r>
          </w:p>
        </w:tc>
      </w:tr>
      <w:tr w:rsidR="00DD3543" w14:paraId="43E3E702" w14:textId="77777777" w:rsidTr="001F240F">
        <w:trPr>
          <w:cantSplit/>
        </w:trPr>
        <w:tc>
          <w:tcPr>
            <w:tcW w:w="3865" w:type="dxa"/>
          </w:tcPr>
          <w:p w14:paraId="5C44B1C9" w14:textId="23A8EDBC" w:rsidR="00CD3FC6" w:rsidRPr="00CD3FC6" w:rsidRDefault="00DD3543" w:rsidP="00CD3FC6">
            <w:pPr>
              <w:pStyle w:val="BodyText1"/>
              <w:spacing w:before="120" w:after="120"/>
            </w:pPr>
            <w:r w:rsidRPr="00E41641">
              <w:t>Surgeon Champion</w:t>
            </w:r>
          </w:p>
          <w:p w14:paraId="1685A8EF" w14:textId="77777777" w:rsidR="00CD3FC6" w:rsidRPr="00CD3FC6" w:rsidRDefault="00CD3FC6" w:rsidP="00CD3FC6"/>
          <w:p w14:paraId="6787C6C2" w14:textId="77777777" w:rsidR="00CD3FC6" w:rsidRPr="00CD3FC6" w:rsidRDefault="00CD3FC6" w:rsidP="00CD3FC6"/>
          <w:p w14:paraId="75578DBF" w14:textId="77777777" w:rsidR="00CD3FC6" w:rsidRPr="00CD3FC6" w:rsidRDefault="00CD3FC6" w:rsidP="00CD3FC6"/>
          <w:p w14:paraId="1E512F00" w14:textId="77777777" w:rsidR="00CD3FC6" w:rsidRPr="00CD3FC6" w:rsidRDefault="00CD3FC6" w:rsidP="00CD3FC6"/>
          <w:p w14:paraId="2479318C" w14:textId="77777777" w:rsidR="00CD3FC6" w:rsidRPr="00CD3FC6" w:rsidRDefault="00CD3FC6" w:rsidP="00CD3FC6"/>
          <w:p w14:paraId="25E25159" w14:textId="77777777" w:rsidR="00CD3FC6" w:rsidRPr="00CD3FC6" w:rsidRDefault="00CD3FC6" w:rsidP="00CD3FC6"/>
          <w:p w14:paraId="1A215390" w14:textId="77777777" w:rsidR="00CD3FC6" w:rsidRPr="00CD3FC6" w:rsidRDefault="00CD3FC6" w:rsidP="00CD3FC6"/>
          <w:p w14:paraId="1CDE5BEA" w14:textId="77777777" w:rsidR="00CD3FC6" w:rsidRPr="00CD3FC6" w:rsidRDefault="00CD3FC6" w:rsidP="00CD3FC6"/>
          <w:p w14:paraId="4C4D4299" w14:textId="77777777" w:rsidR="00CD3FC6" w:rsidRPr="00CD3FC6" w:rsidRDefault="00CD3FC6" w:rsidP="00CD3FC6"/>
          <w:p w14:paraId="75992E75" w14:textId="77777777" w:rsidR="00CD3FC6" w:rsidRPr="00CD3FC6" w:rsidRDefault="00CD3FC6" w:rsidP="00CD3FC6"/>
          <w:p w14:paraId="3A2948D5" w14:textId="77777777" w:rsidR="00CD3FC6" w:rsidRPr="00CD3FC6" w:rsidRDefault="00CD3FC6" w:rsidP="00CD3FC6"/>
          <w:p w14:paraId="79A74BDA" w14:textId="77777777" w:rsidR="00CD3FC6" w:rsidRPr="00CD3FC6" w:rsidRDefault="00CD3FC6" w:rsidP="00CD3FC6"/>
          <w:p w14:paraId="3D7AC0A1" w14:textId="77777777" w:rsidR="00CD3FC6" w:rsidRPr="00CD3FC6" w:rsidRDefault="00CD3FC6" w:rsidP="00CD3FC6"/>
          <w:p w14:paraId="16B43D7F" w14:textId="77777777" w:rsidR="00CD3FC6" w:rsidRPr="00CD3FC6" w:rsidRDefault="00CD3FC6" w:rsidP="00CD3FC6"/>
          <w:p w14:paraId="14C8F7E3" w14:textId="77777777" w:rsidR="00CD3FC6" w:rsidRPr="00CD3FC6" w:rsidRDefault="00CD3FC6" w:rsidP="00CD3FC6"/>
          <w:p w14:paraId="6774CB4F" w14:textId="77777777" w:rsidR="00CD3FC6" w:rsidRPr="00CD3FC6" w:rsidRDefault="00CD3FC6" w:rsidP="00CD3FC6"/>
          <w:p w14:paraId="0BB6DA2A" w14:textId="77777777" w:rsidR="00CD3FC6" w:rsidRPr="00CD3FC6" w:rsidRDefault="00CD3FC6" w:rsidP="00CD3FC6"/>
          <w:p w14:paraId="19EA721C" w14:textId="77777777" w:rsidR="00CD3FC6" w:rsidRPr="00CD3FC6" w:rsidRDefault="00CD3FC6" w:rsidP="00CD3FC6"/>
          <w:p w14:paraId="71F71448" w14:textId="77777777" w:rsidR="00CD3FC6" w:rsidRPr="00CD3FC6" w:rsidRDefault="00CD3FC6" w:rsidP="00CD3FC6"/>
          <w:p w14:paraId="4B35D47A" w14:textId="77777777" w:rsidR="00CD3FC6" w:rsidRPr="00CD3FC6" w:rsidRDefault="00CD3FC6" w:rsidP="00CD3FC6"/>
          <w:p w14:paraId="0B6C621D" w14:textId="77777777" w:rsidR="00CD3FC6" w:rsidRPr="00CD3FC6" w:rsidRDefault="00CD3FC6" w:rsidP="00CD3FC6"/>
          <w:p w14:paraId="122ED621" w14:textId="77777777" w:rsidR="00CD3FC6" w:rsidRPr="00CD3FC6" w:rsidRDefault="00CD3FC6" w:rsidP="00CD3FC6"/>
          <w:p w14:paraId="4D99610F" w14:textId="57FCA410" w:rsidR="00DD3543" w:rsidRPr="00CD3FC6" w:rsidRDefault="00DD3543" w:rsidP="00CD3FC6"/>
        </w:tc>
        <w:tc>
          <w:tcPr>
            <w:tcW w:w="5593" w:type="dxa"/>
          </w:tcPr>
          <w:p w14:paraId="098DD74D" w14:textId="77777777" w:rsidR="00DD3543" w:rsidRDefault="00DD3543" w:rsidP="00321FA3">
            <w:pPr>
              <w:pStyle w:val="Bullet1"/>
              <w:spacing w:before="120"/>
            </w:pPr>
            <w:r>
              <w:t>Secure Senior Executive leadership support for</w:t>
            </w:r>
            <w:r>
              <w:rPr>
                <w:spacing w:val="-11"/>
              </w:rPr>
              <w:t xml:space="preserve"> </w:t>
            </w:r>
            <w:r>
              <w:t>ISCR</w:t>
            </w:r>
          </w:p>
          <w:p w14:paraId="21896902" w14:textId="77777777" w:rsidR="00DD3543" w:rsidRDefault="00DD3543" w:rsidP="00321FA3">
            <w:pPr>
              <w:pStyle w:val="Bullet1"/>
              <w:spacing w:before="120"/>
            </w:pPr>
            <w:r>
              <w:t>Adapt ISCR pathway to your local</w:t>
            </w:r>
            <w:r>
              <w:rPr>
                <w:spacing w:val="-12"/>
              </w:rPr>
              <w:t xml:space="preserve"> </w:t>
            </w:r>
            <w:r>
              <w:t>environment</w:t>
            </w:r>
          </w:p>
          <w:p w14:paraId="2F8E48DF" w14:textId="77777777" w:rsidR="00DD3543" w:rsidRDefault="00DD3543" w:rsidP="00321FA3">
            <w:pPr>
              <w:pStyle w:val="Bullet1"/>
              <w:spacing w:before="120"/>
            </w:pPr>
            <w:r>
              <w:t>Engage staff in ISCR pathway and best practices</w:t>
            </w:r>
          </w:p>
          <w:p w14:paraId="008E5002" w14:textId="77777777" w:rsidR="00DD3543" w:rsidRDefault="00DD3543" w:rsidP="00321FA3">
            <w:pPr>
              <w:pStyle w:val="Bullet1"/>
              <w:spacing w:before="120"/>
            </w:pPr>
            <w:r>
              <w:t>Encourage other surgeons to embrace ISCR processes and respect contributions made by other frontline providers</w:t>
            </w:r>
          </w:p>
          <w:p w14:paraId="6EA00AA8" w14:textId="77777777" w:rsidR="00DD3543" w:rsidRDefault="00DD3543" w:rsidP="00321FA3">
            <w:pPr>
              <w:pStyle w:val="Bullet1"/>
              <w:spacing w:before="120"/>
            </w:pPr>
            <w:r>
              <w:t>Facilitate multidisciplinary</w:t>
            </w:r>
            <w:r>
              <w:rPr>
                <w:spacing w:val="-16"/>
              </w:rPr>
              <w:t xml:space="preserve"> </w:t>
            </w:r>
            <w:r>
              <w:t>collaboration</w:t>
            </w:r>
          </w:p>
          <w:p w14:paraId="0CC5B623" w14:textId="77777777" w:rsidR="00DD3543" w:rsidRDefault="00DD3543" w:rsidP="00321FA3">
            <w:pPr>
              <w:pStyle w:val="Bullet1"/>
            </w:pPr>
            <w:r>
              <w:t>Attend ISCR meetings and provide updates from</w:t>
            </w:r>
            <w:r>
              <w:rPr>
                <w:spacing w:val="-24"/>
              </w:rPr>
              <w:t xml:space="preserve"> </w:t>
            </w:r>
            <w:r>
              <w:t>the surgeon perspective on ISCR pathway</w:t>
            </w:r>
            <w:r>
              <w:rPr>
                <w:spacing w:val="-14"/>
              </w:rPr>
              <w:t xml:space="preserve"> </w:t>
            </w:r>
            <w:r>
              <w:t>implementation</w:t>
            </w:r>
          </w:p>
        </w:tc>
        <w:tc>
          <w:tcPr>
            <w:tcW w:w="1791" w:type="dxa"/>
          </w:tcPr>
          <w:p w14:paraId="17E91956" w14:textId="595A1697" w:rsidR="00DD3543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701" w:type="dxa"/>
          </w:tcPr>
          <w:p w14:paraId="647DA9B1" w14:textId="5DC4E57B" w:rsidR="00DD3543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DD3543" w14:paraId="2DE30870" w14:textId="77777777" w:rsidTr="001F240F">
        <w:trPr>
          <w:cantSplit/>
        </w:trPr>
        <w:tc>
          <w:tcPr>
            <w:tcW w:w="3865" w:type="dxa"/>
          </w:tcPr>
          <w:p w14:paraId="19220D4C" w14:textId="226B8B1E" w:rsidR="00CD3FC6" w:rsidRDefault="00DD3543" w:rsidP="00321FA3">
            <w:pPr>
              <w:pStyle w:val="BodyText1"/>
              <w:spacing w:before="120" w:after="120"/>
            </w:pPr>
            <w:r w:rsidRPr="00E41641">
              <w:lastRenderedPageBreak/>
              <w:t>Anesthesia Champion</w:t>
            </w:r>
          </w:p>
          <w:p w14:paraId="18B06330" w14:textId="77777777" w:rsidR="00CD3FC6" w:rsidRPr="00CD3FC6" w:rsidRDefault="00CD3FC6" w:rsidP="00CD3FC6"/>
          <w:p w14:paraId="6179C7C7" w14:textId="77777777" w:rsidR="00CD3FC6" w:rsidRPr="00CD3FC6" w:rsidRDefault="00CD3FC6" w:rsidP="00CD3FC6"/>
          <w:p w14:paraId="39B0D8DE" w14:textId="77777777" w:rsidR="00CD3FC6" w:rsidRPr="00CD3FC6" w:rsidRDefault="00CD3FC6" w:rsidP="00CD3FC6"/>
          <w:p w14:paraId="56051253" w14:textId="77777777" w:rsidR="00CD3FC6" w:rsidRPr="00CD3FC6" w:rsidRDefault="00CD3FC6" w:rsidP="00CD3FC6"/>
          <w:p w14:paraId="6A8348AF" w14:textId="77777777" w:rsidR="00CD3FC6" w:rsidRPr="00CD3FC6" w:rsidRDefault="00CD3FC6" w:rsidP="00CD3FC6"/>
          <w:p w14:paraId="0ECE6FF8" w14:textId="77777777" w:rsidR="00CD3FC6" w:rsidRPr="00CD3FC6" w:rsidRDefault="00CD3FC6" w:rsidP="00CD3FC6"/>
          <w:p w14:paraId="3EAB44F7" w14:textId="77777777" w:rsidR="00CD3FC6" w:rsidRPr="00CD3FC6" w:rsidRDefault="00CD3FC6" w:rsidP="00CD3FC6"/>
          <w:p w14:paraId="46584D17" w14:textId="77777777" w:rsidR="00CD3FC6" w:rsidRPr="00CD3FC6" w:rsidRDefault="00CD3FC6" w:rsidP="00CD3FC6"/>
          <w:p w14:paraId="37B240A7" w14:textId="77777777" w:rsidR="00CD3FC6" w:rsidRPr="00CD3FC6" w:rsidRDefault="00CD3FC6" w:rsidP="00CD3FC6"/>
          <w:p w14:paraId="27F893B3" w14:textId="77777777" w:rsidR="00CD3FC6" w:rsidRPr="00CD3FC6" w:rsidRDefault="00CD3FC6" w:rsidP="00CD3FC6"/>
          <w:p w14:paraId="6B4E714F" w14:textId="77777777" w:rsidR="00CD3FC6" w:rsidRPr="00CD3FC6" w:rsidRDefault="00CD3FC6" w:rsidP="00CD3FC6"/>
          <w:p w14:paraId="173A1D80" w14:textId="77777777" w:rsidR="00CD3FC6" w:rsidRPr="00CD3FC6" w:rsidRDefault="00CD3FC6" w:rsidP="00CD3FC6"/>
          <w:p w14:paraId="7C55BB07" w14:textId="77777777" w:rsidR="00CD3FC6" w:rsidRPr="00CD3FC6" w:rsidRDefault="00CD3FC6" w:rsidP="00CD3FC6"/>
          <w:p w14:paraId="71E99CE5" w14:textId="77777777" w:rsidR="00CD3FC6" w:rsidRPr="00CD3FC6" w:rsidRDefault="00CD3FC6" w:rsidP="00CD3FC6"/>
          <w:p w14:paraId="12C4CF93" w14:textId="7FF4EB08" w:rsidR="00DD3543" w:rsidRPr="00CD3FC6" w:rsidRDefault="00DD3543" w:rsidP="00CD3FC6"/>
        </w:tc>
        <w:tc>
          <w:tcPr>
            <w:tcW w:w="5593" w:type="dxa"/>
          </w:tcPr>
          <w:p w14:paraId="4A64E0B8" w14:textId="77777777" w:rsidR="00DD3543" w:rsidRDefault="00DD3543" w:rsidP="00321FA3">
            <w:pPr>
              <w:pStyle w:val="Bullet1"/>
              <w:spacing w:before="120"/>
            </w:pPr>
            <w:r>
              <w:t>Adapt ISCR pathway to your local</w:t>
            </w:r>
            <w:r>
              <w:rPr>
                <w:spacing w:val="-11"/>
              </w:rPr>
              <w:t xml:space="preserve"> </w:t>
            </w:r>
            <w:r>
              <w:t>environment</w:t>
            </w:r>
          </w:p>
          <w:p w14:paraId="1B0DD0F5" w14:textId="77777777" w:rsidR="00DD3543" w:rsidRDefault="00DD3543" w:rsidP="00321FA3">
            <w:pPr>
              <w:pStyle w:val="Bullet1"/>
              <w:spacing w:before="120"/>
            </w:pPr>
            <w:r>
              <w:t>Engage staff in ISCR pathway and best</w:t>
            </w:r>
            <w:r>
              <w:rPr>
                <w:spacing w:val="-10"/>
              </w:rPr>
              <w:t xml:space="preserve"> </w:t>
            </w:r>
            <w:r>
              <w:t>practices</w:t>
            </w:r>
          </w:p>
          <w:p w14:paraId="7C15FFDF" w14:textId="77777777" w:rsidR="00DD3543" w:rsidRDefault="00DD3543" w:rsidP="00321FA3">
            <w:pPr>
              <w:pStyle w:val="Bullet1"/>
              <w:spacing w:before="120"/>
            </w:pPr>
            <w:r>
              <w:t>Encourage other anesthesiologists to embrace ISCR processes and respect contributions made by other frontline providers</w:t>
            </w:r>
          </w:p>
          <w:p w14:paraId="7306090B" w14:textId="77777777" w:rsidR="00DD3543" w:rsidRDefault="00DD3543" w:rsidP="004C1675">
            <w:pPr>
              <w:pStyle w:val="Bullet1"/>
              <w:spacing w:before="120"/>
            </w:pPr>
            <w:r>
              <w:t>Facilitate multidisciplinary</w:t>
            </w:r>
            <w:r>
              <w:rPr>
                <w:spacing w:val="-16"/>
              </w:rPr>
              <w:t xml:space="preserve"> </w:t>
            </w:r>
            <w:r>
              <w:t>collaboration</w:t>
            </w:r>
          </w:p>
          <w:p w14:paraId="4995CEBA" w14:textId="77777777" w:rsidR="00DD3543" w:rsidRDefault="00DD3543" w:rsidP="004C1675">
            <w:pPr>
              <w:pStyle w:val="Bullet1"/>
              <w:spacing w:before="120"/>
            </w:pPr>
            <w:r>
              <w:t>Attend ISCR meetings and provide updates from</w:t>
            </w:r>
            <w:r>
              <w:rPr>
                <w:spacing w:val="-24"/>
              </w:rPr>
              <w:t xml:space="preserve"> </w:t>
            </w:r>
            <w:r>
              <w:t>the anesthesia perspective on ISCR pathway implementation</w:t>
            </w:r>
          </w:p>
        </w:tc>
        <w:tc>
          <w:tcPr>
            <w:tcW w:w="1791" w:type="dxa"/>
          </w:tcPr>
          <w:p w14:paraId="1328866C" w14:textId="39E19DF3" w:rsidR="00DD3543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701" w:type="dxa"/>
          </w:tcPr>
          <w:p w14:paraId="14B99057" w14:textId="5F44002D" w:rsidR="00DD3543" w:rsidRPr="00AC3876" w:rsidRDefault="003E43D5" w:rsidP="00034B51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BB3192" w14:paraId="1177210E" w14:textId="77777777" w:rsidTr="001F240F">
        <w:trPr>
          <w:cantSplit/>
        </w:trPr>
        <w:tc>
          <w:tcPr>
            <w:tcW w:w="3865" w:type="dxa"/>
          </w:tcPr>
          <w:p w14:paraId="79C77851" w14:textId="77777777" w:rsidR="00BB3192" w:rsidRDefault="00BB3192" w:rsidP="00321FA3">
            <w:pPr>
              <w:pStyle w:val="BodyText1"/>
              <w:spacing w:before="120" w:after="120"/>
            </w:pPr>
            <w:r>
              <w:lastRenderedPageBreak/>
              <w:t>Local Nurse Champions within each unit</w:t>
            </w:r>
            <w:r w:rsidR="00E4031A">
              <w:t>, as needed</w:t>
            </w:r>
            <w:r w:rsidRPr="00AC3876">
              <w:rPr>
                <w:color w:val="000000" w:themeColor="text1"/>
              </w:rPr>
              <w:t>*:</w:t>
            </w:r>
          </w:p>
          <w:p w14:paraId="745FAE23" w14:textId="33E28595" w:rsidR="00BB3192" w:rsidRPr="00034B51" w:rsidRDefault="00BB3192" w:rsidP="00321FA3">
            <w:pPr>
              <w:pStyle w:val="Bullet1"/>
              <w:numPr>
                <w:ilvl w:val="0"/>
                <w:numId w:val="27"/>
              </w:numPr>
              <w:spacing w:before="120"/>
              <w:rPr>
                <w:sz w:val="22"/>
                <w:szCs w:val="22"/>
              </w:rPr>
            </w:pPr>
            <w:r w:rsidRPr="00034B51">
              <w:rPr>
                <w:sz w:val="22"/>
                <w:szCs w:val="22"/>
              </w:rPr>
              <w:t>Outpatient</w:t>
            </w:r>
            <w:r w:rsidRPr="00034B51">
              <w:rPr>
                <w:spacing w:val="-5"/>
                <w:sz w:val="22"/>
                <w:szCs w:val="22"/>
              </w:rPr>
              <w:t xml:space="preserve"> </w:t>
            </w:r>
            <w:r w:rsidRPr="00034B51">
              <w:rPr>
                <w:sz w:val="22"/>
                <w:szCs w:val="22"/>
              </w:rPr>
              <w:t>clinic</w:t>
            </w:r>
            <w:r w:rsidR="00E255A0" w:rsidRPr="00034B51">
              <w:rPr>
                <w:sz w:val="22"/>
                <w:szCs w:val="22"/>
              </w:rPr>
              <w:t xml:space="preserve"> or doctor’s</w:t>
            </w:r>
            <w:r w:rsidR="00E255A0" w:rsidRPr="00034B51">
              <w:rPr>
                <w:spacing w:val="-4"/>
                <w:sz w:val="22"/>
                <w:szCs w:val="22"/>
              </w:rPr>
              <w:t xml:space="preserve"> </w:t>
            </w:r>
            <w:r w:rsidR="00E255A0" w:rsidRPr="00034B51">
              <w:rPr>
                <w:sz w:val="22"/>
                <w:szCs w:val="22"/>
              </w:rPr>
              <w:t>office</w:t>
            </w:r>
          </w:p>
          <w:p w14:paraId="15A87884" w14:textId="142B6545" w:rsidR="00BB3192" w:rsidRPr="00034B51" w:rsidRDefault="00BB3192" w:rsidP="00321FA3">
            <w:pPr>
              <w:pStyle w:val="Bullet1"/>
              <w:numPr>
                <w:ilvl w:val="0"/>
                <w:numId w:val="27"/>
              </w:numPr>
              <w:spacing w:before="120"/>
              <w:rPr>
                <w:sz w:val="22"/>
                <w:szCs w:val="22"/>
              </w:rPr>
            </w:pPr>
            <w:r w:rsidRPr="00034B51">
              <w:rPr>
                <w:sz w:val="22"/>
                <w:szCs w:val="22"/>
              </w:rPr>
              <w:t xml:space="preserve">Operating </w:t>
            </w:r>
            <w:r w:rsidR="008A71A6">
              <w:rPr>
                <w:sz w:val="22"/>
                <w:szCs w:val="22"/>
              </w:rPr>
              <w:t>r</w:t>
            </w:r>
            <w:r w:rsidRPr="00034B51">
              <w:rPr>
                <w:sz w:val="22"/>
                <w:szCs w:val="22"/>
              </w:rPr>
              <w:t>oom</w:t>
            </w:r>
          </w:p>
          <w:p w14:paraId="7B2426E8" w14:textId="5FD8CE1F" w:rsidR="00BB3192" w:rsidRPr="00034B51" w:rsidRDefault="00BB3192" w:rsidP="00321FA3">
            <w:pPr>
              <w:pStyle w:val="Bullet1"/>
              <w:numPr>
                <w:ilvl w:val="0"/>
                <w:numId w:val="27"/>
              </w:numPr>
              <w:spacing w:before="120"/>
              <w:rPr>
                <w:sz w:val="22"/>
                <w:szCs w:val="22"/>
              </w:rPr>
            </w:pPr>
            <w:r w:rsidRPr="00034B51">
              <w:rPr>
                <w:sz w:val="22"/>
                <w:szCs w:val="22"/>
              </w:rPr>
              <w:t>Pre</w:t>
            </w:r>
            <w:r w:rsidR="005A455B">
              <w:rPr>
                <w:sz w:val="22"/>
                <w:szCs w:val="22"/>
              </w:rPr>
              <w:t>o</w:t>
            </w:r>
            <w:r w:rsidRPr="00034B51">
              <w:rPr>
                <w:sz w:val="22"/>
                <w:szCs w:val="22"/>
              </w:rPr>
              <w:t>p and recovery</w:t>
            </w:r>
          </w:p>
          <w:p w14:paraId="70324E64" w14:textId="77777777" w:rsidR="00BB3192" w:rsidRPr="00034B51" w:rsidRDefault="00BB3192" w:rsidP="004C1675">
            <w:pPr>
              <w:pStyle w:val="Bullet1"/>
              <w:numPr>
                <w:ilvl w:val="0"/>
                <w:numId w:val="27"/>
              </w:numPr>
              <w:spacing w:before="120"/>
              <w:rPr>
                <w:sz w:val="22"/>
                <w:szCs w:val="22"/>
              </w:rPr>
            </w:pPr>
            <w:r w:rsidRPr="00034B51">
              <w:rPr>
                <w:sz w:val="22"/>
                <w:szCs w:val="22"/>
              </w:rPr>
              <w:t>Inpatient</w:t>
            </w:r>
            <w:r w:rsidRPr="00034B51">
              <w:rPr>
                <w:spacing w:val="-5"/>
                <w:sz w:val="22"/>
                <w:szCs w:val="22"/>
              </w:rPr>
              <w:t xml:space="preserve"> </w:t>
            </w:r>
            <w:r w:rsidRPr="00034B51">
              <w:rPr>
                <w:sz w:val="22"/>
                <w:szCs w:val="22"/>
              </w:rPr>
              <w:t>unit</w:t>
            </w:r>
          </w:p>
          <w:p w14:paraId="09501727" w14:textId="77777777" w:rsidR="00197AA6" w:rsidRPr="00034B51" w:rsidRDefault="00197AA6" w:rsidP="004C1675">
            <w:pPr>
              <w:pStyle w:val="Bullet1"/>
              <w:numPr>
                <w:ilvl w:val="0"/>
                <w:numId w:val="0"/>
              </w:numPr>
              <w:spacing w:before="120"/>
              <w:ind w:left="720" w:hanging="360"/>
              <w:rPr>
                <w:sz w:val="22"/>
                <w:szCs w:val="22"/>
              </w:rPr>
            </w:pPr>
          </w:p>
          <w:p w14:paraId="34F59302" w14:textId="516C2F9A" w:rsidR="00197AA6" w:rsidRPr="00BB3192" w:rsidRDefault="00197AA6" w:rsidP="00034B51">
            <w:pPr>
              <w:pStyle w:val="Bullet1"/>
              <w:numPr>
                <w:ilvl w:val="0"/>
                <w:numId w:val="0"/>
              </w:numPr>
              <w:spacing w:before="120"/>
              <w:ind w:left="153" w:hanging="207"/>
            </w:pPr>
            <w:r w:rsidRPr="00034B51">
              <w:rPr>
                <w:sz w:val="22"/>
                <w:szCs w:val="22"/>
              </w:rPr>
              <w:t>* Work to identify which additional units are relevant to the specific service line(s) you are working on (e.g., outpatient</w:t>
            </w:r>
            <w:r w:rsidRPr="00034B51">
              <w:rPr>
                <w:spacing w:val="-5"/>
                <w:sz w:val="22"/>
                <w:szCs w:val="22"/>
              </w:rPr>
              <w:t xml:space="preserve"> </w:t>
            </w:r>
            <w:r w:rsidRPr="00034B51">
              <w:rPr>
                <w:sz w:val="22"/>
                <w:szCs w:val="22"/>
              </w:rPr>
              <w:t>clinics or doctors’</w:t>
            </w:r>
            <w:r w:rsidRPr="00034B51">
              <w:rPr>
                <w:spacing w:val="-4"/>
                <w:sz w:val="22"/>
                <w:szCs w:val="22"/>
              </w:rPr>
              <w:t xml:space="preserve"> </w:t>
            </w:r>
            <w:r w:rsidRPr="00034B51">
              <w:rPr>
                <w:sz w:val="22"/>
                <w:szCs w:val="22"/>
              </w:rPr>
              <w:t xml:space="preserve">offices might not be relevant to implementing the </w:t>
            </w:r>
            <w:r w:rsidR="008A71A6">
              <w:rPr>
                <w:sz w:val="22"/>
                <w:szCs w:val="22"/>
              </w:rPr>
              <w:t>e</w:t>
            </w:r>
            <w:r w:rsidRPr="00034B51">
              <w:rPr>
                <w:sz w:val="22"/>
                <w:szCs w:val="22"/>
              </w:rPr>
              <w:t xml:space="preserve">mergency </w:t>
            </w:r>
            <w:r w:rsidR="008A71A6">
              <w:rPr>
                <w:sz w:val="22"/>
                <w:szCs w:val="22"/>
              </w:rPr>
              <w:t>g</w:t>
            </w:r>
            <w:r w:rsidRPr="00034B51">
              <w:rPr>
                <w:sz w:val="22"/>
                <w:szCs w:val="22"/>
              </w:rPr>
              <w:t xml:space="preserve">eneral </w:t>
            </w:r>
            <w:r w:rsidR="008A71A6">
              <w:rPr>
                <w:sz w:val="22"/>
                <w:szCs w:val="22"/>
              </w:rPr>
              <w:t>s</w:t>
            </w:r>
            <w:r w:rsidRPr="00034B51">
              <w:rPr>
                <w:sz w:val="22"/>
                <w:szCs w:val="22"/>
              </w:rPr>
              <w:t>urgery pathway)</w:t>
            </w:r>
          </w:p>
        </w:tc>
        <w:tc>
          <w:tcPr>
            <w:tcW w:w="5593" w:type="dxa"/>
          </w:tcPr>
          <w:p w14:paraId="4C158FF6" w14:textId="77777777" w:rsidR="00BB3192" w:rsidRDefault="00BB3192" w:rsidP="00321FA3">
            <w:pPr>
              <w:pStyle w:val="Bullet1"/>
              <w:spacing w:before="120"/>
            </w:pPr>
            <w:r>
              <w:t>Work with ISCR team to co-lead</w:t>
            </w:r>
            <w:r>
              <w:rPr>
                <w:spacing w:val="-18"/>
              </w:rPr>
              <w:t xml:space="preserve"> </w:t>
            </w:r>
            <w:r>
              <w:t>initiative</w:t>
            </w:r>
          </w:p>
          <w:p w14:paraId="7240C135" w14:textId="77777777" w:rsidR="00BB3192" w:rsidRDefault="00BB3192" w:rsidP="00321FA3">
            <w:pPr>
              <w:pStyle w:val="Bullet1"/>
              <w:spacing w:before="120"/>
            </w:pPr>
            <w:r>
              <w:t>Adapt ISCR pathway to your local</w:t>
            </w:r>
            <w:r>
              <w:rPr>
                <w:spacing w:val="-19"/>
              </w:rPr>
              <w:t xml:space="preserve"> </w:t>
            </w:r>
            <w:r>
              <w:t>environment</w:t>
            </w:r>
          </w:p>
          <w:p w14:paraId="3940FD39" w14:textId="77777777" w:rsidR="00BB3192" w:rsidRDefault="00BB3192" w:rsidP="00321FA3">
            <w:pPr>
              <w:pStyle w:val="Bullet1"/>
              <w:spacing w:before="120"/>
            </w:pPr>
            <w:r>
              <w:t>Engage staff in ISCR pathway and best</w:t>
            </w:r>
            <w:r>
              <w:rPr>
                <w:spacing w:val="-14"/>
              </w:rPr>
              <w:t xml:space="preserve"> </w:t>
            </w:r>
            <w:r>
              <w:t>practices</w:t>
            </w:r>
          </w:p>
          <w:p w14:paraId="0D3F4E00" w14:textId="77777777" w:rsidR="00BB3192" w:rsidRDefault="00BB3192" w:rsidP="00321FA3">
            <w:pPr>
              <w:pStyle w:val="Bullet1"/>
              <w:spacing w:before="120"/>
            </w:pPr>
            <w:r>
              <w:t>Mentor and empower staff to embrace ISCR</w:t>
            </w:r>
            <w:r>
              <w:rPr>
                <w:spacing w:val="-16"/>
              </w:rPr>
              <w:t xml:space="preserve"> </w:t>
            </w:r>
            <w:r>
              <w:t>processes</w:t>
            </w:r>
          </w:p>
          <w:p w14:paraId="50A004C1" w14:textId="77777777" w:rsidR="00BB3192" w:rsidRPr="00BB3192" w:rsidRDefault="00BB3192" w:rsidP="00321FA3">
            <w:pPr>
              <w:pStyle w:val="Bullet1"/>
              <w:spacing w:before="120"/>
            </w:pPr>
            <w:r>
              <w:t>Attend ISCR meetings and provide updates from the nursing perspective on pathway</w:t>
            </w:r>
            <w:r>
              <w:rPr>
                <w:spacing w:val="-14"/>
              </w:rPr>
              <w:t xml:space="preserve"> </w:t>
            </w:r>
            <w:r>
              <w:t>implementation</w:t>
            </w:r>
          </w:p>
          <w:p w14:paraId="25E34724" w14:textId="2B7ABC3E" w:rsidR="00BB3192" w:rsidRDefault="00BB3192" w:rsidP="005A455B">
            <w:pPr>
              <w:pStyle w:val="Bullet1"/>
              <w:numPr>
                <w:ilvl w:val="0"/>
                <w:numId w:val="0"/>
              </w:numPr>
              <w:spacing w:before="120"/>
              <w:ind w:left="360"/>
            </w:pPr>
          </w:p>
        </w:tc>
        <w:tc>
          <w:tcPr>
            <w:tcW w:w="1791" w:type="dxa"/>
          </w:tcPr>
          <w:p w14:paraId="1B2D008E" w14:textId="3B740251" w:rsidR="00BB3192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701" w:type="dxa"/>
          </w:tcPr>
          <w:p w14:paraId="287AFE36" w14:textId="0A73E1B7" w:rsidR="00BB3192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BB3192" w14:paraId="64539E3C" w14:textId="77777777" w:rsidTr="001F240F">
        <w:trPr>
          <w:cantSplit/>
        </w:trPr>
        <w:tc>
          <w:tcPr>
            <w:tcW w:w="3865" w:type="dxa"/>
          </w:tcPr>
          <w:p w14:paraId="223BDBD9" w14:textId="15BA43F4" w:rsidR="00BB3192" w:rsidRDefault="00AD73A6" w:rsidP="00321FA3">
            <w:pPr>
              <w:pStyle w:val="BodyText1"/>
              <w:spacing w:before="120" w:after="120"/>
            </w:pPr>
            <w:r w:rsidRPr="00AD73A6">
              <w:lastRenderedPageBreak/>
              <w:t>Quality Improvement</w:t>
            </w:r>
            <w:r w:rsidR="007616D8">
              <w:t xml:space="preserve"> staff</w:t>
            </w:r>
            <w:r w:rsidR="00B95DC9">
              <w:t>/Data Abstractor</w:t>
            </w:r>
          </w:p>
        </w:tc>
        <w:tc>
          <w:tcPr>
            <w:tcW w:w="5593" w:type="dxa"/>
          </w:tcPr>
          <w:p w14:paraId="6D6DCB6D" w14:textId="77777777" w:rsidR="00BB3192" w:rsidRDefault="00BB3192" w:rsidP="00321FA3">
            <w:pPr>
              <w:pStyle w:val="Bullet1"/>
              <w:spacing w:before="120"/>
            </w:pPr>
            <w:r>
              <w:t>Work with ISCR team to co-lead this</w:t>
            </w:r>
            <w:r>
              <w:rPr>
                <w:spacing w:val="-14"/>
              </w:rPr>
              <w:t xml:space="preserve"> </w:t>
            </w:r>
            <w:r>
              <w:t>initiative</w:t>
            </w:r>
          </w:p>
          <w:p w14:paraId="28220C43" w14:textId="25CD9DE4" w:rsidR="00BB3192" w:rsidRDefault="00BB3192" w:rsidP="00321FA3">
            <w:pPr>
              <w:pStyle w:val="Bullet1"/>
              <w:spacing w:before="120"/>
            </w:pPr>
            <w:r>
              <w:t>Organize regular ISCR meetings with frontline staff</w:t>
            </w:r>
            <w:r w:rsidR="005A455B">
              <w:t xml:space="preserve">; </w:t>
            </w:r>
            <w:r>
              <w:t>encourage and empower all staff to actively</w:t>
            </w:r>
            <w:r>
              <w:rPr>
                <w:spacing w:val="-15"/>
              </w:rPr>
              <w:t xml:space="preserve"> </w:t>
            </w:r>
            <w:r>
              <w:t>participate</w:t>
            </w:r>
          </w:p>
          <w:p w14:paraId="3D3D1CF7" w14:textId="77777777" w:rsidR="00B925CF" w:rsidRDefault="00BB3192" w:rsidP="00321FA3">
            <w:pPr>
              <w:pStyle w:val="Bullet1"/>
              <w:spacing w:before="120"/>
            </w:pPr>
            <w:r>
              <w:t xml:space="preserve">Set the agenda for ISCR meetings, take minutes, and disseminate them following the meeting </w:t>
            </w:r>
          </w:p>
          <w:p w14:paraId="6C8CF32A" w14:textId="5C2F0649" w:rsidR="00BB3192" w:rsidRDefault="00BB3192" w:rsidP="004C1675">
            <w:pPr>
              <w:pStyle w:val="Bullet1"/>
              <w:spacing w:before="120"/>
            </w:pPr>
            <w:r>
              <w:t>Manage documentation and progress toward</w:t>
            </w:r>
            <w:r>
              <w:rPr>
                <w:spacing w:val="-20"/>
              </w:rPr>
              <w:t xml:space="preserve"> </w:t>
            </w:r>
            <w:r>
              <w:t>goals</w:t>
            </w:r>
          </w:p>
          <w:p w14:paraId="76597E60" w14:textId="77777777" w:rsidR="00B27FC7" w:rsidRDefault="00B27FC7" w:rsidP="00034B51">
            <w:pPr>
              <w:pStyle w:val="Bullet1"/>
              <w:spacing w:before="120"/>
            </w:pPr>
            <w:r>
              <w:t>Collect and analyze ISCR data in a timely manner</w:t>
            </w:r>
          </w:p>
          <w:p w14:paraId="62522D46" w14:textId="77777777" w:rsidR="00B27FC7" w:rsidRDefault="00B27FC7" w:rsidP="00034B51">
            <w:pPr>
              <w:pStyle w:val="Bullet1"/>
              <w:spacing w:before="120"/>
            </w:pPr>
            <w:r>
              <w:t>Share performance data with ISCR team and frontline staff on a regular basis</w:t>
            </w:r>
          </w:p>
        </w:tc>
        <w:tc>
          <w:tcPr>
            <w:tcW w:w="1791" w:type="dxa"/>
          </w:tcPr>
          <w:p w14:paraId="059FAEC6" w14:textId="6346F40F" w:rsidR="00BB3192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701" w:type="dxa"/>
          </w:tcPr>
          <w:p w14:paraId="5A009B53" w14:textId="0ABC1F3B" w:rsidR="00BB3192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BB3192" w14:paraId="0BA3B008" w14:textId="77777777" w:rsidTr="001F240F">
        <w:trPr>
          <w:cantSplit/>
        </w:trPr>
        <w:tc>
          <w:tcPr>
            <w:tcW w:w="3865" w:type="dxa"/>
          </w:tcPr>
          <w:p w14:paraId="76626200" w14:textId="275F9211" w:rsidR="00BB3192" w:rsidRPr="001F240F" w:rsidRDefault="00BB3192" w:rsidP="00AC3876">
            <w:pPr>
              <w:pStyle w:val="TableParagraph"/>
              <w:spacing w:before="120" w:after="120"/>
              <w:ind w:left="173"/>
              <w:rPr>
                <w:sz w:val="24"/>
              </w:rPr>
            </w:pPr>
            <w:r>
              <w:rPr>
                <w:sz w:val="24"/>
              </w:rPr>
              <w:t>Senior Executive</w:t>
            </w:r>
            <w:r w:rsidR="00C11589">
              <w:rPr>
                <w:sz w:val="24"/>
              </w:rPr>
              <w:t xml:space="preserve"> </w:t>
            </w:r>
            <w:r w:rsidR="00EE54BE" w:rsidRPr="001F240F">
              <w:rPr>
                <w:sz w:val="24"/>
              </w:rPr>
              <w:t>(e.g., Chief Operations Officer, Chief Medical Officer, Chief Nursing Officer, Chief Financial Officer)</w:t>
            </w:r>
            <w:r w:rsidR="00197AA6" w:rsidRPr="001F240F" w:rsidDel="00197AA6">
              <w:rPr>
                <w:sz w:val="24"/>
              </w:rPr>
              <w:t xml:space="preserve"> </w:t>
            </w:r>
          </w:p>
        </w:tc>
        <w:tc>
          <w:tcPr>
            <w:tcW w:w="5593" w:type="dxa"/>
          </w:tcPr>
          <w:p w14:paraId="37569269" w14:textId="77777777" w:rsidR="00BB3192" w:rsidRDefault="00BB3192" w:rsidP="00321FA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120" w:after="120"/>
              <w:ind w:right="1103"/>
              <w:rPr>
                <w:sz w:val="24"/>
              </w:rPr>
            </w:pPr>
            <w:r>
              <w:rPr>
                <w:sz w:val="24"/>
              </w:rPr>
              <w:t>Demonstrate enthusiasm for ISCR across the organization</w:t>
            </w:r>
          </w:p>
          <w:p w14:paraId="7CDFDEF1" w14:textId="18735EB6" w:rsidR="00BB3192" w:rsidRPr="004C1675" w:rsidRDefault="00BB3192" w:rsidP="00034B51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120" w:after="120"/>
              <w:rPr>
                <w:sz w:val="24"/>
              </w:rPr>
            </w:pPr>
            <w:r w:rsidRPr="004C1675">
              <w:rPr>
                <w:sz w:val="24"/>
              </w:rPr>
              <w:t>Help ISCR team understand and align efforts</w:t>
            </w:r>
            <w:r w:rsidRPr="004C1675">
              <w:rPr>
                <w:spacing w:val="-15"/>
                <w:sz w:val="24"/>
              </w:rPr>
              <w:t xml:space="preserve"> </w:t>
            </w:r>
            <w:r w:rsidRPr="004C1675">
              <w:rPr>
                <w:sz w:val="24"/>
              </w:rPr>
              <w:t>with</w:t>
            </w:r>
            <w:r w:rsidR="004C1675">
              <w:rPr>
                <w:sz w:val="24"/>
              </w:rPr>
              <w:t xml:space="preserve"> </w:t>
            </w:r>
            <w:r w:rsidRPr="004C1675">
              <w:rPr>
                <w:sz w:val="24"/>
              </w:rPr>
              <w:t>organization’s strategic goals</w:t>
            </w:r>
          </w:p>
          <w:p w14:paraId="3378B36B" w14:textId="77777777" w:rsidR="00BB3192" w:rsidRDefault="00BB3192" w:rsidP="00321FA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  <w:tab w:val="left" w:pos="462"/>
              </w:tabs>
              <w:spacing w:before="120" w:after="120"/>
              <w:ind w:right="414"/>
              <w:rPr>
                <w:sz w:val="24"/>
              </w:rPr>
            </w:pPr>
            <w:r>
              <w:rPr>
                <w:sz w:val="24"/>
              </w:rPr>
              <w:t>Recognize and celebrate work of the ISCR team and facilitate learning across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14:paraId="3887F10E" w14:textId="77777777" w:rsidR="00BB3192" w:rsidRDefault="00BB3192" w:rsidP="004C1675">
            <w:pPr>
              <w:pStyle w:val="TableParagraph"/>
              <w:numPr>
                <w:ilvl w:val="0"/>
                <w:numId w:val="17"/>
              </w:numPr>
              <w:spacing w:before="120" w:after="120"/>
              <w:rPr>
                <w:sz w:val="23"/>
              </w:rPr>
            </w:pPr>
            <w:r>
              <w:rPr>
                <w:sz w:val="24"/>
              </w:rPr>
              <w:t>Be accessible to address local barriers of ISCR implementation</w:t>
            </w:r>
          </w:p>
        </w:tc>
        <w:tc>
          <w:tcPr>
            <w:tcW w:w="1791" w:type="dxa"/>
          </w:tcPr>
          <w:p w14:paraId="5237701D" w14:textId="2936009F" w:rsidR="00BB3192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701" w:type="dxa"/>
          </w:tcPr>
          <w:p w14:paraId="33D4F40F" w14:textId="686886DA" w:rsidR="00BB3192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</w:tbl>
    <w:p w14:paraId="21A4C873" w14:textId="77777777" w:rsidR="00DD3543" w:rsidRDefault="00DD3543" w:rsidP="00D64544">
      <w:pPr>
        <w:pStyle w:val="BodyText1"/>
      </w:pPr>
    </w:p>
    <w:p w14:paraId="7B4A09AE" w14:textId="77777777" w:rsidR="00321FA3" w:rsidRDefault="00321FA3">
      <w:pPr>
        <w:rPr>
          <w:b/>
          <w:bCs/>
          <w:sz w:val="32"/>
          <w:szCs w:val="32"/>
        </w:rPr>
      </w:pPr>
      <w:r>
        <w:br w:type="page"/>
      </w:r>
    </w:p>
    <w:p w14:paraId="49AA9754" w14:textId="78B3274C" w:rsidR="001B5326" w:rsidRPr="00DA69E5" w:rsidRDefault="001B5326" w:rsidP="00034B51">
      <w:pPr>
        <w:pStyle w:val="Section2Title"/>
      </w:pPr>
      <w:r>
        <w:lastRenderedPageBreak/>
        <w:t xml:space="preserve">Additional </w:t>
      </w:r>
      <w:r w:rsidR="004C1675">
        <w:t xml:space="preserve">Supporting Team Members </w:t>
      </w:r>
      <w:proofErr w:type="gramStart"/>
      <w:r w:rsidR="004C1675">
        <w:t>To</w:t>
      </w:r>
      <w:proofErr w:type="gramEnd"/>
      <w:r w:rsidR="004C1675">
        <w:t xml:space="preserve"> Consider </w:t>
      </w:r>
      <w:r w:rsidR="00034B51">
        <w:t>a</w:t>
      </w:r>
      <w:r w:rsidR="004C1675">
        <w:t>s Needed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ssential ISCR Team Leaders"/>
      </w:tblPr>
      <w:tblGrid>
        <w:gridCol w:w="3505"/>
        <w:gridCol w:w="5573"/>
        <w:gridCol w:w="1946"/>
        <w:gridCol w:w="1926"/>
      </w:tblGrid>
      <w:tr w:rsidR="00BD6A01" w:rsidRPr="00BD6A01" w14:paraId="543A5DBF" w14:textId="77777777" w:rsidTr="00BD6A01">
        <w:trPr>
          <w:cantSplit/>
          <w:tblHeader/>
        </w:trPr>
        <w:tc>
          <w:tcPr>
            <w:tcW w:w="3505" w:type="dxa"/>
            <w:shd w:val="clear" w:color="auto" w:fill="1F4E79" w:themeFill="accent5" w:themeFillShade="80"/>
            <w:vAlign w:val="center"/>
          </w:tcPr>
          <w:p w14:paraId="307C4A28" w14:textId="77777777" w:rsidR="001B5326" w:rsidRPr="00AC3876" w:rsidRDefault="001B5326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>Role</w:t>
            </w:r>
          </w:p>
        </w:tc>
        <w:tc>
          <w:tcPr>
            <w:tcW w:w="5573" w:type="dxa"/>
            <w:shd w:val="clear" w:color="auto" w:fill="1F4E79" w:themeFill="accent5" w:themeFillShade="80"/>
            <w:vAlign w:val="center"/>
          </w:tcPr>
          <w:p w14:paraId="2B35B5CD" w14:textId="77777777" w:rsidR="001B5326" w:rsidRPr="00AC3876" w:rsidRDefault="001B5326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>Responsibilities</w:t>
            </w:r>
          </w:p>
        </w:tc>
        <w:tc>
          <w:tcPr>
            <w:tcW w:w="1946" w:type="dxa"/>
            <w:shd w:val="clear" w:color="auto" w:fill="1F4E79" w:themeFill="accent5" w:themeFillShade="80"/>
            <w:vAlign w:val="center"/>
          </w:tcPr>
          <w:p w14:paraId="468C4813" w14:textId="4E8442F0" w:rsidR="001B5326" w:rsidRPr="00AC3876" w:rsidRDefault="001B5326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 xml:space="preserve">Potential </w:t>
            </w:r>
            <w:r w:rsidR="004C1675" w:rsidRPr="00AC3876">
              <w:rPr>
                <w:color w:val="FFFFFF" w:themeColor="background1"/>
              </w:rPr>
              <w:t>Candidates</w:t>
            </w:r>
          </w:p>
          <w:p w14:paraId="0EB5C923" w14:textId="743EA1C4" w:rsidR="001B5326" w:rsidRPr="00AC3876" w:rsidRDefault="004C1675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>for This Role</w:t>
            </w:r>
          </w:p>
        </w:tc>
        <w:tc>
          <w:tcPr>
            <w:tcW w:w="1926" w:type="dxa"/>
            <w:shd w:val="clear" w:color="auto" w:fill="1F4E79" w:themeFill="accent5" w:themeFillShade="80"/>
            <w:vAlign w:val="center"/>
          </w:tcPr>
          <w:p w14:paraId="6EF1FB16" w14:textId="1E0C70D5" w:rsidR="001B5326" w:rsidRPr="00AC3876" w:rsidRDefault="001B5326" w:rsidP="00AC3876">
            <w:pPr>
              <w:pStyle w:val="Section2Title"/>
              <w:jc w:val="center"/>
              <w:rPr>
                <w:color w:val="FFFFFF" w:themeColor="background1"/>
              </w:rPr>
            </w:pPr>
            <w:r w:rsidRPr="00AC3876">
              <w:rPr>
                <w:color w:val="FFFFFF" w:themeColor="background1"/>
              </w:rPr>
              <w:t xml:space="preserve">Final </w:t>
            </w:r>
            <w:r w:rsidR="004C1675" w:rsidRPr="00AC3876">
              <w:rPr>
                <w:color w:val="FFFFFF" w:themeColor="background1"/>
              </w:rPr>
              <w:t>Choice(</w:t>
            </w:r>
            <w:r w:rsidR="00D50C09">
              <w:rPr>
                <w:color w:val="FFFFFF" w:themeColor="background1"/>
              </w:rPr>
              <w:t>s</w:t>
            </w:r>
            <w:r w:rsidR="004C1675" w:rsidRPr="00AC3876">
              <w:rPr>
                <w:color w:val="FFFFFF" w:themeColor="background1"/>
              </w:rPr>
              <w:t>)</w:t>
            </w:r>
          </w:p>
        </w:tc>
      </w:tr>
      <w:tr w:rsidR="001B5326" w14:paraId="24DC9FE9" w14:textId="77777777" w:rsidTr="001F240F">
        <w:trPr>
          <w:cantSplit/>
        </w:trPr>
        <w:tc>
          <w:tcPr>
            <w:tcW w:w="3505" w:type="dxa"/>
          </w:tcPr>
          <w:p w14:paraId="5E2B51CF" w14:textId="77777777" w:rsidR="001B5326" w:rsidRPr="001B5326" w:rsidRDefault="001B5326" w:rsidP="00321FA3">
            <w:pPr>
              <w:pStyle w:val="BodyText1"/>
              <w:spacing w:before="120" w:after="120"/>
            </w:pPr>
            <w:r w:rsidRPr="001B5326">
              <w:t>Pharmacist</w:t>
            </w:r>
          </w:p>
        </w:tc>
        <w:tc>
          <w:tcPr>
            <w:tcW w:w="5573" w:type="dxa"/>
          </w:tcPr>
          <w:p w14:paraId="3EEE61D8" w14:textId="331EF50C" w:rsidR="001B5326" w:rsidRPr="001B5326" w:rsidRDefault="001B5326" w:rsidP="00321FA3">
            <w:pPr>
              <w:pStyle w:val="Bullet1"/>
              <w:spacing w:before="120"/>
            </w:pPr>
            <w:r w:rsidRPr="001B5326">
              <w:t xml:space="preserve">Assist in adapting ISCR pathway </w:t>
            </w:r>
            <w:r w:rsidR="00B95DC9">
              <w:t>to align with</w:t>
            </w:r>
            <w:r w:rsidRPr="001B5326">
              <w:t xml:space="preserve"> hospital formulary</w:t>
            </w:r>
          </w:p>
          <w:p w14:paraId="5A2C67AB" w14:textId="77777777" w:rsidR="001B5326" w:rsidRPr="001B5326" w:rsidRDefault="001B5326" w:rsidP="00321FA3">
            <w:pPr>
              <w:pStyle w:val="Bullet1"/>
              <w:spacing w:before="120"/>
            </w:pPr>
            <w:r w:rsidRPr="001B5326">
              <w:t>Facilitate availability of medications in operating room and inpatient units as needed</w:t>
            </w:r>
          </w:p>
          <w:p w14:paraId="749200E8" w14:textId="77777777" w:rsidR="001B5326" w:rsidRDefault="001B5326" w:rsidP="00321FA3">
            <w:pPr>
              <w:pStyle w:val="Bullet1"/>
              <w:spacing w:before="120"/>
            </w:pPr>
            <w:r w:rsidRPr="001B5326">
              <w:t>Review medication</w:t>
            </w:r>
            <w:r>
              <w:t xml:space="preserve"> dosages and</w:t>
            </w:r>
            <w:r>
              <w:rPr>
                <w:spacing w:val="-13"/>
              </w:rPr>
              <w:t xml:space="preserve"> </w:t>
            </w:r>
            <w:r>
              <w:t>combinations</w:t>
            </w:r>
          </w:p>
        </w:tc>
        <w:tc>
          <w:tcPr>
            <w:tcW w:w="1946" w:type="dxa"/>
          </w:tcPr>
          <w:p w14:paraId="2039B2CE" w14:textId="14723394" w:rsidR="001B5326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926" w:type="dxa"/>
          </w:tcPr>
          <w:p w14:paraId="608D3950" w14:textId="2B5A46AD" w:rsidR="001B5326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1B5326" w14:paraId="57C79104" w14:textId="77777777" w:rsidTr="001F240F">
        <w:trPr>
          <w:cantSplit/>
        </w:trPr>
        <w:tc>
          <w:tcPr>
            <w:tcW w:w="3505" w:type="dxa"/>
          </w:tcPr>
          <w:p w14:paraId="3EEF6C0F" w14:textId="77777777" w:rsidR="001B5326" w:rsidRPr="001B5326" w:rsidRDefault="001B5326" w:rsidP="00321FA3">
            <w:pPr>
              <w:pStyle w:val="BodyText1"/>
              <w:spacing w:before="120" w:after="120"/>
            </w:pPr>
            <w:r w:rsidRPr="001B5326">
              <w:t>Department administrator or someone who understands your department’s finances</w:t>
            </w:r>
          </w:p>
        </w:tc>
        <w:tc>
          <w:tcPr>
            <w:tcW w:w="5573" w:type="dxa"/>
          </w:tcPr>
          <w:p w14:paraId="0211610E" w14:textId="77777777" w:rsidR="001B5326" w:rsidRPr="001B5326" w:rsidRDefault="001B5326" w:rsidP="00321FA3">
            <w:pPr>
              <w:pStyle w:val="Bullet1"/>
              <w:spacing w:before="120"/>
            </w:pPr>
            <w:r w:rsidRPr="001B5326">
              <w:t>Facilitate collection of baseline data</w:t>
            </w:r>
          </w:p>
          <w:p w14:paraId="6FC5153F" w14:textId="77777777" w:rsidR="001B5326" w:rsidRPr="001B5326" w:rsidRDefault="001B5326" w:rsidP="00321FA3">
            <w:pPr>
              <w:pStyle w:val="Bullet1"/>
              <w:spacing w:before="120"/>
            </w:pPr>
            <w:r w:rsidRPr="001B5326">
              <w:t>Help develop business case for pathway implementation</w:t>
            </w:r>
          </w:p>
          <w:p w14:paraId="76CD16CF" w14:textId="0F031420" w:rsidR="001B5326" w:rsidRDefault="001B5326" w:rsidP="00321FA3">
            <w:pPr>
              <w:pStyle w:val="Bullet1"/>
              <w:spacing w:before="120"/>
            </w:pPr>
            <w:r w:rsidRPr="001B5326">
              <w:t>Identify</w:t>
            </w:r>
            <w:r>
              <w:t xml:space="preserve"> potential resources</w:t>
            </w:r>
            <w:r w:rsidR="00B925CF">
              <w:t xml:space="preserve"> to support the initiative</w:t>
            </w:r>
          </w:p>
        </w:tc>
        <w:tc>
          <w:tcPr>
            <w:tcW w:w="1946" w:type="dxa"/>
          </w:tcPr>
          <w:p w14:paraId="34F0FCF5" w14:textId="6A9353DE" w:rsidR="001B5326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926" w:type="dxa"/>
          </w:tcPr>
          <w:p w14:paraId="1C25234A" w14:textId="2F96A06F" w:rsidR="001B5326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5A039A" w14:paraId="39167FDD" w14:textId="77777777" w:rsidTr="001F240F">
        <w:trPr>
          <w:cantSplit/>
        </w:trPr>
        <w:tc>
          <w:tcPr>
            <w:tcW w:w="3505" w:type="dxa"/>
          </w:tcPr>
          <w:p w14:paraId="7EA7680E" w14:textId="00010E7B" w:rsidR="005A039A" w:rsidRDefault="005A039A" w:rsidP="00321FA3">
            <w:pPr>
              <w:pStyle w:val="BodyText1"/>
              <w:spacing w:before="120" w:after="120"/>
            </w:pPr>
            <w:r w:rsidRPr="005A039A">
              <w:t>Advanced Practitioners (including Nurse Practitioners and Physician Assistants)</w:t>
            </w:r>
          </w:p>
          <w:p w14:paraId="4E9C8464" w14:textId="77777777" w:rsidR="00F211F0" w:rsidRDefault="00F211F0" w:rsidP="00321FA3">
            <w:pPr>
              <w:pStyle w:val="BodyText1"/>
              <w:spacing w:before="120" w:after="120"/>
            </w:pPr>
          </w:p>
          <w:p w14:paraId="1E133D11" w14:textId="388F2CBC" w:rsidR="00F211F0" w:rsidRDefault="00F211F0" w:rsidP="00321FA3">
            <w:pPr>
              <w:pStyle w:val="BodyText1"/>
              <w:spacing w:before="120" w:after="120"/>
              <w:ind w:left="153" w:hanging="180"/>
            </w:pPr>
          </w:p>
        </w:tc>
        <w:tc>
          <w:tcPr>
            <w:tcW w:w="5573" w:type="dxa"/>
          </w:tcPr>
          <w:p w14:paraId="0A441CC7" w14:textId="4F9B02EE" w:rsidR="005A039A" w:rsidRDefault="005A039A" w:rsidP="005A455B">
            <w:pPr>
              <w:pStyle w:val="Bullet1"/>
              <w:spacing w:before="120"/>
            </w:pPr>
            <w:r>
              <w:t>Adapt ISCR pathway to your local environment</w:t>
            </w:r>
          </w:p>
          <w:p w14:paraId="7210C2ED" w14:textId="77777777" w:rsidR="005A039A" w:rsidRDefault="005A039A" w:rsidP="00321FA3">
            <w:pPr>
              <w:pStyle w:val="Bullet1"/>
              <w:spacing w:before="120"/>
            </w:pPr>
            <w:r>
              <w:t>Engage staff in ISCR pathway and best practices</w:t>
            </w:r>
          </w:p>
          <w:p w14:paraId="0812E6A0" w14:textId="77777777" w:rsidR="005A039A" w:rsidRDefault="005A039A" w:rsidP="00321FA3">
            <w:pPr>
              <w:pStyle w:val="Bullet1"/>
              <w:spacing w:before="120"/>
            </w:pPr>
            <w:r>
              <w:t>Mentor and empower staff to embrace ISCR processes</w:t>
            </w:r>
          </w:p>
          <w:p w14:paraId="66C2C4EB" w14:textId="342A3A64" w:rsidR="005A039A" w:rsidRDefault="005A039A" w:rsidP="005A455B">
            <w:pPr>
              <w:pStyle w:val="Bullet1"/>
              <w:spacing w:before="120"/>
            </w:pPr>
            <w:r>
              <w:t>Attend ISCR meetings and provide updates</w:t>
            </w:r>
          </w:p>
        </w:tc>
        <w:tc>
          <w:tcPr>
            <w:tcW w:w="1946" w:type="dxa"/>
          </w:tcPr>
          <w:p w14:paraId="59095E29" w14:textId="0F8F80BA" w:rsidR="005A039A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926" w:type="dxa"/>
          </w:tcPr>
          <w:p w14:paraId="576E2F39" w14:textId="149BA59D" w:rsidR="005A039A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1B5326" w14:paraId="78283019" w14:textId="77777777" w:rsidTr="001F240F">
        <w:trPr>
          <w:cantSplit/>
        </w:trPr>
        <w:tc>
          <w:tcPr>
            <w:tcW w:w="3505" w:type="dxa"/>
          </w:tcPr>
          <w:p w14:paraId="2F34192D" w14:textId="77777777" w:rsidR="001B5326" w:rsidRPr="00BB3192" w:rsidRDefault="001B5326" w:rsidP="00321FA3">
            <w:pPr>
              <w:pStyle w:val="BodyText1"/>
              <w:spacing w:before="120" w:after="120"/>
            </w:pPr>
            <w:r>
              <w:t>Patient representative</w:t>
            </w:r>
          </w:p>
        </w:tc>
        <w:tc>
          <w:tcPr>
            <w:tcW w:w="5573" w:type="dxa"/>
          </w:tcPr>
          <w:p w14:paraId="7CB6AFA8" w14:textId="77777777" w:rsidR="001B5326" w:rsidRDefault="001B5326" w:rsidP="00321FA3">
            <w:pPr>
              <w:pStyle w:val="Bullet1"/>
              <w:spacing w:before="120"/>
            </w:pPr>
            <w:r>
              <w:t>Consult on patient engagement</w:t>
            </w:r>
            <w:r>
              <w:rPr>
                <w:spacing w:val="-16"/>
              </w:rPr>
              <w:t xml:space="preserve"> </w:t>
            </w:r>
            <w:r>
              <w:t>approach</w:t>
            </w:r>
          </w:p>
          <w:p w14:paraId="077DB7D8" w14:textId="77777777" w:rsidR="001B5326" w:rsidRDefault="001B5326" w:rsidP="00321FA3">
            <w:pPr>
              <w:pStyle w:val="Bullet1"/>
              <w:spacing w:before="120"/>
            </w:pPr>
            <w:r>
              <w:t>Review education</w:t>
            </w:r>
            <w:r>
              <w:rPr>
                <w:spacing w:val="-11"/>
              </w:rPr>
              <w:t xml:space="preserve"> </w:t>
            </w:r>
            <w:r>
              <w:t>materials</w:t>
            </w:r>
          </w:p>
        </w:tc>
        <w:tc>
          <w:tcPr>
            <w:tcW w:w="1946" w:type="dxa"/>
          </w:tcPr>
          <w:p w14:paraId="7D029E06" w14:textId="47A03650" w:rsidR="001B5326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926" w:type="dxa"/>
          </w:tcPr>
          <w:p w14:paraId="68755419" w14:textId="63FB723E" w:rsidR="001B5326" w:rsidRPr="00AC3876" w:rsidRDefault="003E43D5" w:rsidP="004C1675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  <w:tr w:rsidR="001B5326" w14:paraId="10FF93F2" w14:textId="77777777" w:rsidTr="001F240F">
        <w:trPr>
          <w:cantSplit/>
        </w:trPr>
        <w:tc>
          <w:tcPr>
            <w:tcW w:w="3505" w:type="dxa"/>
          </w:tcPr>
          <w:p w14:paraId="38CA3A4D" w14:textId="0411E4AD" w:rsidR="001B5326" w:rsidRDefault="001B5326" w:rsidP="00321FA3">
            <w:pPr>
              <w:pStyle w:val="BodyText1"/>
              <w:spacing w:before="120" w:after="120"/>
            </w:pPr>
            <w:r>
              <w:t>Health I</w:t>
            </w:r>
            <w:r w:rsidR="00EE54BE" w:rsidRPr="00EE54BE">
              <w:t>nformation Technology</w:t>
            </w:r>
            <w:r>
              <w:t xml:space="preserve"> </w:t>
            </w:r>
            <w:r w:rsidR="008A71A6">
              <w:t>S</w:t>
            </w:r>
            <w:r w:rsidRPr="001B5326">
              <w:t>pecialist</w:t>
            </w:r>
          </w:p>
        </w:tc>
        <w:tc>
          <w:tcPr>
            <w:tcW w:w="5573" w:type="dxa"/>
          </w:tcPr>
          <w:p w14:paraId="412B6255" w14:textId="77777777" w:rsidR="001B5326" w:rsidRDefault="001B5326" w:rsidP="00321FA3">
            <w:pPr>
              <w:pStyle w:val="Bullet1"/>
              <w:spacing w:before="120"/>
            </w:pPr>
            <w:r>
              <w:t>Assist with order set development in electronic</w:t>
            </w:r>
            <w:r>
              <w:rPr>
                <w:spacing w:val="-21"/>
              </w:rPr>
              <w:t xml:space="preserve"> </w:t>
            </w:r>
            <w:r>
              <w:t>health record</w:t>
            </w:r>
          </w:p>
        </w:tc>
        <w:tc>
          <w:tcPr>
            <w:tcW w:w="1946" w:type="dxa"/>
          </w:tcPr>
          <w:p w14:paraId="38681FDC" w14:textId="2592C179" w:rsidR="001B5326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  <w:tc>
          <w:tcPr>
            <w:tcW w:w="1926" w:type="dxa"/>
          </w:tcPr>
          <w:p w14:paraId="0D9B119E" w14:textId="714552C7" w:rsidR="001B5326" w:rsidRPr="00AC3876" w:rsidRDefault="003E43D5" w:rsidP="00321FA3">
            <w:pPr>
              <w:pStyle w:val="BodyText1"/>
              <w:spacing w:before="120" w:after="120"/>
              <w:rPr>
                <w:i/>
              </w:rPr>
            </w:pPr>
            <w:r w:rsidRPr="00AC3876">
              <w:rPr>
                <w:i/>
              </w:rPr>
              <w:t>Enter here</w:t>
            </w:r>
          </w:p>
        </w:tc>
      </w:tr>
    </w:tbl>
    <w:p w14:paraId="37DB7193" w14:textId="383BE888" w:rsidR="00DA69E5" w:rsidRDefault="00D50C09" w:rsidP="00D50C09">
      <w:pPr>
        <w:spacing w:before="480"/>
        <w:jc w:val="right"/>
        <w:rPr>
          <w:sz w:val="22"/>
          <w:szCs w:val="22"/>
        </w:rPr>
      </w:pPr>
      <w:r>
        <w:rPr>
          <w:sz w:val="22"/>
          <w:szCs w:val="22"/>
        </w:rPr>
        <w:t>AHRQ Pub. No. 23-0052</w:t>
      </w:r>
    </w:p>
    <w:p w14:paraId="6D546892" w14:textId="10BBD30A" w:rsidR="00D50C09" w:rsidRPr="00D50C09" w:rsidRDefault="00D50C09" w:rsidP="00D50C09">
      <w:pPr>
        <w:jc w:val="right"/>
        <w:rPr>
          <w:sz w:val="22"/>
          <w:szCs w:val="22"/>
        </w:rPr>
      </w:pPr>
      <w:r>
        <w:rPr>
          <w:sz w:val="22"/>
          <w:szCs w:val="22"/>
        </w:rPr>
        <w:t>June 2023</w:t>
      </w:r>
    </w:p>
    <w:sectPr w:rsidR="00D50C09" w:rsidRPr="00D50C09" w:rsidSect="005F0BBA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1440" w:bottom="963" w:left="1440" w:header="720" w:footer="7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40C2" w14:textId="77777777" w:rsidR="00E37CB6" w:rsidRDefault="00E37CB6" w:rsidP="00CC236D">
      <w:r>
        <w:separator/>
      </w:r>
    </w:p>
  </w:endnote>
  <w:endnote w:type="continuationSeparator" w:id="0">
    <w:p w14:paraId="13840F29" w14:textId="77777777" w:rsidR="00E37CB6" w:rsidRDefault="00E37CB6" w:rsidP="00CC236D">
      <w:r>
        <w:continuationSeparator/>
      </w:r>
    </w:p>
  </w:endnote>
  <w:endnote w:type="continuationNotice" w:id="1">
    <w:p w14:paraId="41F11439" w14:textId="77777777" w:rsidR="00E37CB6" w:rsidRDefault="00E37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BF3" w14:textId="77777777" w:rsidR="00376573" w:rsidRDefault="00376573">
    <w:pPr>
      <w:pStyle w:val="Footer"/>
    </w:pPr>
    <w:r w:rsidRPr="00372664">
      <w:rPr>
        <w:noProof/>
      </w:rPr>
      <mc:AlternateContent>
        <mc:Choice Requires="wps">
          <w:drawing>
            <wp:anchor distT="0" distB="0" distL="114300" distR="114300" simplePos="0" relativeHeight="251669507" behindDoc="0" locked="0" layoutInCell="1" allowOverlap="1" wp14:anchorId="6264BA12" wp14:editId="4D434258">
              <wp:simplePos x="0" y="0"/>
              <wp:positionH relativeFrom="column">
                <wp:posOffset>6802755</wp:posOffset>
              </wp:positionH>
              <wp:positionV relativeFrom="paragraph">
                <wp:posOffset>-353695</wp:posOffset>
              </wp:positionV>
              <wp:extent cx="2125980" cy="414020"/>
              <wp:effectExtent l="0" t="0" r="0" b="0"/>
              <wp:wrapNone/>
              <wp:docPr id="21" name="Text Box 21" descr="Core Team Form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A2BC1" w14:textId="77777777" w:rsidR="00376573" w:rsidRPr="00FC07D2" w:rsidRDefault="00376573" w:rsidP="00372664">
                          <w:pPr>
                            <w:pStyle w:val="Footer"/>
                            <w:jc w:val="right"/>
                          </w:pPr>
                          <w:r w:rsidRPr="002404E0">
                            <w:t>Core Team Form</w:t>
                          </w:r>
                          <w:r>
                            <w:t xml:space="preserve"> </w:t>
                          </w:r>
                          <w:r w:rsidRPr="002404E0">
                            <w:t xml:space="preserve"> </w:t>
                          </w:r>
                          <w:r w:rsidRPr="00FC07D2">
                            <w:fldChar w:fldCharType="begin"/>
                          </w:r>
                          <w:r w:rsidRPr="00FC07D2">
                            <w:instrText xml:space="preserve"> PAGE   \* MERGEFORMAT </w:instrText>
                          </w:r>
                          <w:r w:rsidRPr="00FC07D2">
                            <w:fldChar w:fldCharType="separate"/>
                          </w:r>
                          <w:r w:rsidR="000D5A60">
                            <w:rPr>
                              <w:noProof/>
                            </w:rPr>
                            <w:t>2</w:t>
                          </w:r>
                          <w:r w:rsidRPr="00FC07D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4BA1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alt="Core Team Form  " style="position:absolute;margin-left:535.65pt;margin-top:-27.85pt;width:167.4pt;height:32.6pt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" filled="f" stroked="f" strokeweight=".5pt">
              <v:textbox>
                <w:txbxContent>
                  <w:p w14:paraId="622A2BC1" w14:textId="77777777" w:rsidR="00376573" w:rsidRPr="00FC07D2" w:rsidRDefault="00376573" w:rsidP="00372664">
                    <w:pPr>
                      <w:pStyle w:val="Footer"/>
                      <w:jc w:val="right"/>
                    </w:pPr>
                    <w:r w:rsidRPr="002404E0">
                      <w:t>Core Team Form</w:t>
                    </w:r>
                    <w:r>
                      <w:t xml:space="preserve"> </w:t>
                    </w:r>
                    <w:r w:rsidRPr="002404E0">
                      <w:t xml:space="preserve"> </w:t>
                    </w:r>
                    <w:r w:rsidRPr="00FC07D2">
                      <w:fldChar w:fldCharType="begin"/>
                    </w:r>
                    <w:r w:rsidRPr="00FC07D2">
                      <w:instrText xml:space="preserve"> PAGE   \* MERGEFORMAT </w:instrText>
                    </w:r>
                    <w:r w:rsidRPr="00FC07D2">
                      <w:fldChar w:fldCharType="separate"/>
                    </w:r>
                    <w:r w:rsidR="000D5A60">
                      <w:rPr>
                        <w:noProof/>
                      </w:rPr>
                      <w:t>2</w:t>
                    </w:r>
                    <w:r w:rsidRPr="00FC07D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72664">
      <w:rPr>
        <w:noProof/>
      </w:rPr>
      <w:drawing>
        <wp:anchor distT="0" distB="0" distL="114300" distR="114300" simplePos="0" relativeHeight="251672579" behindDoc="1" locked="0" layoutInCell="1" allowOverlap="1" wp14:anchorId="285502D6" wp14:editId="605A8F8D">
          <wp:simplePos x="0" y="0"/>
          <wp:positionH relativeFrom="page">
            <wp:posOffset>7345680</wp:posOffset>
          </wp:positionH>
          <wp:positionV relativeFrom="page">
            <wp:posOffset>7057951</wp:posOffset>
          </wp:positionV>
          <wp:extent cx="2761488" cy="740664"/>
          <wp:effectExtent l="0" t="0" r="1270" b="254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88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8545" w14:textId="77777777" w:rsidR="00376573" w:rsidRDefault="00376573">
    <w:pPr>
      <w:pStyle w:val="Footer"/>
    </w:pPr>
    <w:r w:rsidRPr="00BD124B">
      <w:rPr>
        <w:noProof/>
      </w:rPr>
      <mc:AlternateContent>
        <mc:Choice Requires="wps">
          <w:drawing>
            <wp:anchor distT="0" distB="0" distL="114300" distR="114300" simplePos="0" relativeHeight="251675651" behindDoc="0" locked="0" layoutInCell="1" allowOverlap="1" wp14:anchorId="3579C3E6" wp14:editId="1B5D19DC">
              <wp:simplePos x="0" y="0"/>
              <wp:positionH relativeFrom="column">
                <wp:posOffset>6584950</wp:posOffset>
              </wp:positionH>
              <wp:positionV relativeFrom="paragraph">
                <wp:posOffset>153162</wp:posOffset>
              </wp:positionV>
              <wp:extent cx="2349795" cy="414020"/>
              <wp:effectExtent l="0" t="0" r="0" b="0"/>
              <wp:wrapNone/>
              <wp:docPr id="34" name="Text Box 34" descr="Core Team Form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79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AA73FB" w14:textId="77777777" w:rsidR="00376573" w:rsidRPr="00FC07D2" w:rsidRDefault="00376573" w:rsidP="00BD124B">
                          <w:pPr>
                            <w:pStyle w:val="documentfootertitle"/>
                          </w:pPr>
                          <w:r w:rsidRPr="002404E0">
                            <w:t>Core Team Form</w:t>
                          </w:r>
                          <w:r>
                            <w:t xml:space="preserve"> </w:t>
                          </w:r>
                          <w:r w:rsidRPr="002404E0"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C3E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alt="Core Team Form  " style="position:absolute;margin-left:518.5pt;margin-top:12.05pt;width:185pt;height:32.6pt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" filled="f" stroked="f" strokeweight=".5pt">
              <v:textbox>
                <w:txbxContent>
                  <w:p w14:paraId="76AA73FB" w14:textId="77777777" w:rsidR="00376573" w:rsidRPr="00FC07D2" w:rsidRDefault="00376573" w:rsidP="00BD124B">
                    <w:pPr>
                      <w:pStyle w:val="documentfootertitle"/>
                    </w:pPr>
                    <w:r w:rsidRPr="002404E0">
                      <w:t>Core Team Form</w:t>
                    </w:r>
                    <w:r>
                      <w:t xml:space="preserve"> </w:t>
                    </w:r>
                    <w:r w:rsidRPr="002404E0">
                      <w:t xml:space="preserve"> 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7899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06046" w14:textId="77777777" w:rsidR="00376573" w:rsidRDefault="00376573" w:rsidP="007220F9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DA394B" w14:textId="77777777" w:rsidR="00376573" w:rsidRDefault="00376573" w:rsidP="003441F5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0E1A" w14:textId="6F465F55" w:rsidR="00376573" w:rsidRPr="00AC3876" w:rsidRDefault="00376573" w:rsidP="003441F5">
    <w:pPr>
      <w:ind w:right="360"/>
      <w:rPr>
        <w:sz w:val="20"/>
        <w:szCs w:val="20"/>
      </w:rPr>
    </w:pPr>
    <w:r w:rsidRPr="00AC3876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5DB5D573" wp14:editId="23CA9663">
          <wp:simplePos x="0" y="0"/>
          <wp:positionH relativeFrom="column">
            <wp:posOffset>6400165</wp:posOffset>
          </wp:positionH>
          <wp:positionV relativeFrom="paragraph">
            <wp:posOffset>-95885</wp:posOffset>
          </wp:positionV>
          <wp:extent cx="2762250" cy="742950"/>
          <wp:effectExtent l="0" t="0" r="6350" b="635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87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F8263D" wp14:editId="23DFB692">
              <wp:simplePos x="0" y="0"/>
              <wp:positionH relativeFrom="column">
                <wp:posOffset>6666230</wp:posOffset>
              </wp:positionH>
              <wp:positionV relativeFrom="paragraph">
                <wp:posOffset>206271</wp:posOffset>
              </wp:positionV>
              <wp:extent cx="2237091" cy="414285"/>
              <wp:effectExtent l="0" t="0" r="0" b="0"/>
              <wp:wrapNone/>
              <wp:docPr id="5" name="Text Box 5" descr="Core Team Form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091" cy="414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D87817" w14:textId="77777777" w:rsidR="00376573" w:rsidRPr="00AC3876" w:rsidRDefault="00376573" w:rsidP="00B73D30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C3876">
                            <w:rPr>
                              <w:sz w:val="20"/>
                              <w:szCs w:val="20"/>
                            </w:rPr>
                            <w:t xml:space="preserve">Core Team Form  </w:t>
                          </w:r>
                          <w:r w:rsidRPr="00AC3876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C3876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C3876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5DC9" w:rsidRPr="00AC3876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AC3876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826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Core Team Form  " style="position:absolute;margin-left:524.9pt;margin-top:16.25pt;width:176.15pt;height:32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" filled="f" stroked="f" strokeweight=".5pt">
              <v:textbox>
                <w:txbxContent>
                  <w:p w14:paraId="4FD87817" w14:textId="77777777" w:rsidR="00376573" w:rsidRPr="00AC3876" w:rsidRDefault="00376573" w:rsidP="00B73D30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AC3876">
                      <w:rPr>
                        <w:sz w:val="20"/>
                        <w:szCs w:val="20"/>
                      </w:rPr>
                      <w:t xml:space="preserve">Core Team Form  </w:t>
                    </w:r>
                    <w:r w:rsidRPr="00AC3876">
                      <w:rPr>
                        <w:sz w:val="20"/>
                        <w:szCs w:val="20"/>
                      </w:rPr>
                      <w:fldChar w:fldCharType="begin"/>
                    </w:r>
                    <w:r w:rsidRPr="00AC3876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C3876">
                      <w:rPr>
                        <w:sz w:val="20"/>
                        <w:szCs w:val="20"/>
                      </w:rPr>
                      <w:fldChar w:fldCharType="separate"/>
                    </w:r>
                    <w:r w:rsidR="00B95DC9" w:rsidRPr="00AC3876">
                      <w:rPr>
                        <w:noProof/>
                        <w:sz w:val="20"/>
                        <w:szCs w:val="20"/>
                      </w:rPr>
                      <w:t>5</w:t>
                    </w:r>
                    <w:r w:rsidRPr="00AC3876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C3876" w:rsidRPr="00AC3876">
      <w:rPr>
        <w:sz w:val="20"/>
        <w:szCs w:val="20"/>
      </w:rPr>
      <w:t>AHRQ Safety Program for Improving Surgical Care and Recovery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227" w14:textId="23603BA3" w:rsidR="00376573" w:rsidRPr="00CD3FC6" w:rsidRDefault="00376573">
    <w:pPr>
      <w:pStyle w:val="Footer"/>
      <w:rPr>
        <w:sz w:val="20"/>
        <w:szCs w:val="20"/>
      </w:rPr>
    </w:pPr>
    <w:r w:rsidRPr="00CD3F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3" behindDoc="0" locked="0" layoutInCell="1" allowOverlap="1" wp14:anchorId="586BD2A8" wp14:editId="3B7D6C25">
              <wp:simplePos x="0" y="0"/>
              <wp:positionH relativeFrom="column">
                <wp:posOffset>6584950</wp:posOffset>
              </wp:positionH>
              <wp:positionV relativeFrom="paragraph">
                <wp:posOffset>153162</wp:posOffset>
              </wp:positionV>
              <wp:extent cx="2349795" cy="414020"/>
              <wp:effectExtent l="0" t="0" r="0" b="0"/>
              <wp:wrapNone/>
              <wp:docPr id="4" name="Text Box 4" descr="Core Team Form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79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C4B91A" w14:textId="77777777" w:rsidR="00376573" w:rsidRPr="00AC3876" w:rsidRDefault="00376573" w:rsidP="00BD124B">
                          <w:pPr>
                            <w:pStyle w:val="documentfootertitle"/>
                            <w:rPr>
                              <w:sz w:val="20"/>
                              <w:szCs w:val="20"/>
                            </w:rPr>
                          </w:pPr>
                          <w:r w:rsidRPr="00AC3876">
                            <w:rPr>
                              <w:sz w:val="20"/>
                              <w:szCs w:val="20"/>
                            </w:rPr>
                            <w:t>Core Team Form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BD2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ore Team Form  " style="position:absolute;margin-left:518.5pt;margin-top:12.05pt;width:185pt;height:32.6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" filled="f" stroked="f" strokeweight=".5pt">
              <v:textbox>
                <w:txbxContent>
                  <w:p w14:paraId="65C4B91A" w14:textId="77777777" w:rsidR="00376573" w:rsidRPr="00AC3876" w:rsidRDefault="00376573" w:rsidP="00BD124B">
                    <w:pPr>
                      <w:pStyle w:val="documentfootertitle"/>
                      <w:rPr>
                        <w:sz w:val="20"/>
                        <w:szCs w:val="20"/>
                      </w:rPr>
                    </w:pPr>
                    <w:r w:rsidRPr="00AC3876">
                      <w:rPr>
                        <w:sz w:val="20"/>
                        <w:szCs w:val="20"/>
                      </w:rPr>
                      <w:t>Core Team Form  2</w:t>
                    </w:r>
                  </w:p>
                </w:txbxContent>
              </v:textbox>
            </v:shape>
          </w:pict>
        </mc:Fallback>
      </mc:AlternateContent>
    </w:r>
    <w:r w:rsidRPr="00CD3FC6">
      <w:rPr>
        <w:noProof/>
        <w:sz w:val="20"/>
        <w:szCs w:val="20"/>
      </w:rPr>
      <w:drawing>
        <wp:anchor distT="0" distB="0" distL="114300" distR="114300" simplePos="0" relativeHeight="251677699" behindDoc="1" locked="1" layoutInCell="1" allowOverlap="1" wp14:anchorId="55AA9D9C" wp14:editId="0D6D3F2B">
          <wp:simplePos x="0" y="0"/>
          <wp:positionH relativeFrom="page">
            <wp:posOffset>7290435</wp:posOffset>
          </wp:positionH>
          <wp:positionV relativeFrom="page">
            <wp:posOffset>7060565</wp:posOffset>
          </wp:positionV>
          <wp:extent cx="2760980" cy="74041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98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C6" w:rsidRPr="00CD3FC6">
      <w:rPr>
        <w:sz w:val="20"/>
        <w:szCs w:val="20"/>
      </w:rPr>
      <w:t>AHRQ Safety Program for Improving Surgical Care and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08A4" w14:textId="77777777" w:rsidR="00E37CB6" w:rsidRDefault="00E37CB6" w:rsidP="00CC236D">
      <w:r>
        <w:separator/>
      </w:r>
    </w:p>
  </w:footnote>
  <w:footnote w:type="continuationSeparator" w:id="0">
    <w:p w14:paraId="3B87E1D3" w14:textId="77777777" w:rsidR="00E37CB6" w:rsidRDefault="00E37CB6" w:rsidP="00CC236D">
      <w:r>
        <w:continuationSeparator/>
      </w:r>
    </w:p>
  </w:footnote>
  <w:footnote w:type="continuationNotice" w:id="1">
    <w:p w14:paraId="00A7C2AD" w14:textId="77777777" w:rsidR="00E37CB6" w:rsidRDefault="00E37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3FC1" w14:textId="77777777" w:rsidR="00376573" w:rsidRDefault="00376573">
    <w:pPr>
      <w:pStyle w:val="Header"/>
    </w:pPr>
    <w:r w:rsidRPr="00552965">
      <w:rPr>
        <w:rFonts w:cs="Times New Roman"/>
        <w:noProof/>
      </w:rPr>
      <w:drawing>
        <wp:anchor distT="0" distB="0" distL="114300" distR="114300" simplePos="0" relativeHeight="251664387" behindDoc="1" locked="0" layoutInCell="1" allowOverlap="1" wp14:anchorId="0D41FCD3" wp14:editId="378CF40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E7FF" w14:textId="77777777" w:rsidR="00376573" w:rsidRDefault="0037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915"/>
    <w:multiLevelType w:val="hybridMultilevel"/>
    <w:tmpl w:val="AB50BBAA"/>
    <w:lvl w:ilvl="0" w:tplc="E2FEEF6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F2E222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CA525CE2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C76ABD1A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268ACF8A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974A9CE0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B24E0BC2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81D42240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77D48930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1" w15:restartNumberingAfterBreak="0">
    <w:nsid w:val="05A41D5B"/>
    <w:multiLevelType w:val="hybridMultilevel"/>
    <w:tmpl w:val="AEFA2A00"/>
    <w:lvl w:ilvl="0" w:tplc="BE5449B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401922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7110DB46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92C87F16">
      <w:numFmt w:val="bullet"/>
      <w:lvlText w:val="•"/>
      <w:lvlJc w:val="left"/>
      <w:pPr>
        <w:ind w:left="2094" w:hanging="360"/>
      </w:pPr>
      <w:rPr>
        <w:rFonts w:hint="default"/>
      </w:rPr>
    </w:lvl>
    <w:lvl w:ilvl="4" w:tplc="D3AAD5D8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5368136A">
      <w:numFmt w:val="bullet"/>
      <w:lvlText w:val="•"/>
      <w:lvlJc w:val="left"/>
      <w:pPr>
        <w:ind w:left="3183" w:hanging="360"/>
      </w:pPr>
      <w:rPr>
        <w:rFonts w:hint="default"/>
      </w:rPr>
    </w:lvl>
    <w:lvl w:ilvl="6" w:tplc="3EFE2406">
      <w:numFmt w:val="bullet"/>
      <w:lvlText w:val="•"/>
      <w:lvlJc w:val="left"/>
      <w:pPr>
        <w:ind w:left="3728" w:hanging="360"/>
      </w:pPr>
      <w:rPr>
        <w:rFonts w:hint="default"/>
      </w:rPr>
    </w:lvl>
    <w:lvl w:ilvl="7" w:tplc="44B2E092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DB002FA2">
      <w:numFmt w:val="bullet"/>
      <w:lvlText w:val="•"/>
      <w:lvlJc w:val="left"/>
      <w:pPr>
        <w:ind w:left="4817" w:hanging="360"/>
      </w:pPr>
      <w:rPr>
        <w:rFonts w:hint="default"/>
      </w:rPr>
    </w:lvl>
  </w:abstractNum>
  <w:abstractNum w:abstractNumId="12" w15:restartNumberingAfterBreak="0">
    <w:nsid w:val="1A5846BB"/>
    <w:multiLevelType w:val="hybridMultilevel"/>
    <w:tmpl w:val="9284618E"/>
    <w:lvl w:ilvl="0" w:tplc="FA124F0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FEE14C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9F2AA99C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58343CD4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FDAC5DE4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6F72FA5E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AF42E2B0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0CB837FA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E76CCFA8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3" w15:restartNumberingAfterBreak="0">
    <w:nsid w:val="1F6B736D"/>
    <w:multiLevelType w:val="hybridMultilevel"/>
    <w:tmpl w:val="EEDE4FD0"/>
    <w:lvl w:ilvl="0" w:tplc="072EE61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A2A5A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21924C14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FB9408C2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7FD482B0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24BA6A7E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02A0011C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FB30FCEC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A6EC1BA4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14" w15:restartNumberingAfterBreak="0">
    <w:nsid w:val="20533D65"/>
    <w:multiLevelType w:val="hybridMultilevel"/>
    <w:tmpl w:val="D242E3DC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F1F"/>
    <w:multiLevelType w:val="hybridMultilevel"/>
    <w:tmpl w:val="DC040D36"/>
    <w:lvl w:ilvl="0" w:tplc="3F5E714C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strike w:val="0"/>
        <w:spacing w:val="0"/>
        <w:w w:val="100"/>
        <w:sz w:val="24"/>
        <w:szCs w:val="24"/>
      </w:rPr>
    </w:lvl>
    <w:lvl w:ilvl="1" w:tplc="9C92F4FC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0A3036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D67AAC18">
      <w:numFmt w:val="bullet"/>
      <w:lvlText w:val="•"/>
      <w:lvlJc w:val="left"/>
      <w:pPr>
        <w:ind w:left="4960" w:hanging="360"/>
      </w:pPr>
      <w:rPr>
        <w:rFonts w:hint="default"/>
      </w:rPr>
    </w:lvl>
    <w:lvl w:ilvl="4" w:tplc="B52CFFC4">
      <w:numFmt w:val="bullet"/>
      <w:lvlText w:val="•"/>
      <w:lvlJc w:val="left"/>
      <w:pPr>
        <w:ind w:left="6000" w:hanging="360"/>
      </w:pPr>
      <w:rPr>
        <w:rFonts w:hint="default"/>
      </w:rPr>
    </w:lvl>
    <w:lvl w:ilvl="5" w:tplc="B356686E">
      <w:numFmt w:val="bullet"/>
      <w:lvlText w:val="•"/>
      <w:lvlJc w:val="left"/>
      <w:pPr>
        <w:ind w:left="7040" w:hanging="360"/>
      </w:pPr>
      <w:rPr>
        <w:rFonts w:hint="default"/>
      </w:rPr>
    </w:lvl>
    <w:lvl w:ilvl="6" w:tplc="DB46AF40">
      <w:numFmt w:val="bullet"/>
      <w:lvlText w:val="•"/>
      <w:lvlJc w:val="left"/>
      <w:pPr>
        <w:ind w:left="8080" w:hanging="360"/>
      </w:pPr>
      <w:rPr>
        <w:rFonts w:hint="default"/>
      </w:rPr>
    </w:lvl>
    <w:lvl w:ilvl="7" w:tplc="ABB60BC4">
      <w:numFmt w:val="bullet"/>
      <w:lvlText w:val="•"/>
      <w:lvlJc w:val="left"/>
      <w:pPr>
        <w:ind w:left="9120" w:hanging="360"/>
      </w:pPr>
      <w:rPr>
        <w:rFonts w:hint="default"/>
      </w:rPr>
    </w:lvl>
    <w:lvl w:ilvl="8" w:tplc="9E4A189C">
      <w:numFmt w:val="bullet"/>
      <w:lvlText w:val="•"/>
      <w:lvlJc w:val="left"/>
      <w:pPr>
        <w:ind w:left="10160" w:hanging="360"/>
      </w:pPr>
      <w:rPr>
        <w:rFonts w:hint="default"/>
      </w:rPr>
    </w:lvl>
  </w:abstractNum>
  <w:abstractNum w:abstractNumId="16" w15:restartNumberingAfterBreak="0">
    <w:nsid w:val="2F7670BF"/>
    <w:multiLevelType w:val="hybridMultilevel"/>
    <w:tmpl w:val="38F8DB66"/>
    <w:lvl w:ilvl="0" w:tplc="6D9453A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40953A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533E08E2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0C64A7F8">
      <w:numFmt w:val="bullet"/>
      <w:lvlText w:val="•"/>
      <w:lvlJc w:val="left"/>
      <w:pPr>
        <w:ind w:left="2094" w:hanging="360"/>
      </w:pPr>
      <w:rPr>
        <w:rFonts w:hint="default"/>
      </w:rPr>
    </w:lvl>
    <w:lvl w:ilvl="4" w:tplc="76AC0DB6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4DC85962">
      <w:numFmt w:val="bullet"/>
      <w:lvlText w:val="•"/>
      <w:lvlJc w:val="left"/>
      <w:pPr>
        <w:ind w:left="3183" w:hanging="360"/>
      </w:pPr>
      <w:rPr>
        <w:rFonts w:hint="default"/>
      </w:rPr>
    </w:lvl>
    <w:lvl w:ilvl="6" w:tplc="8E7CD0D4">
      <w:numFmt w:val="bullet"/>
      <w:lvlText w:val="•"/>
      <w:lvlJc w:val="left"/>
      <w:pPr>
        <w:ind w:left="3728" w:hanging="360"/>
      </w:pPr>
      <w:rPr>
        <w:rFonts w:hint="default"/>
      </w:rPr>
    </w:lvl>
    <w:lvl w:ilvl="7" w:tplc="F6A6C814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6414D02A">
      <w:numFmt w:val="bullet"/>
      <w:lvlText w:val="•"/>
      <w:lvlJc w:val="left"/>
      <w:pPr>
        <w:ind w:left="4817" w:hanging="360"/>
      </w:pPr>
      <w:rPr>
        <w:rFonts w:hint="default"/>
      </w:rPr>
    </w:lvl>
  </w:abstractNum>
  <w:abstractNum w:abstractNumId="17" w15:restartNumberingAfterBreak="0">
    <w:nsid w:val="35181F07"/>
    <w:multiLevelType w:val="hybridMultilevel"/>
    <w:tmpl w:val="828CA2B0"/>
    <w:lvl w:ilvl="0" w:tplc="2EB8AA3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A724D"/>
    <w:multiLevelType w:val="hybridMultilevel"/>
    <w:tmpl w:val="A316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2081"/>
    <w:multiLevelType w:val="hybridMultilevel"/>
    <w:tmpl w:val="365E01C6"/>
    <w:lvl w:ilvl="0" w:tplc="627CA5D8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i/>
        <w:spacing w:val="-2"/>
        <w:w w:val="100"/>
        <w:sz w:val="24"/>
        <w:szCs w:val="24"/>
      </w:rPr>
    </w:lvl>
    <w:lvl w:ilvl="1" w:tplc="E2D47C1E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FC9A65EA">
      <w:numFmt w:val="bullet"/>
      <w:lvlText w:val="•"/>
      <w:lvlJc w:val="left"/>
      <w:pPr>
        <w:ind w:left="762" w:hanging="360"/>
      </w:pPr>
      <w:rPr>
        <w:rFonts w:hint="default"/>
      </w:rPr>
    </w:lvl>
    <w:lvl w:ilvl="3" w:tplc="3246153E">
      <w:numFmt w:val="bullet"/>
      <w:lvlText w:val="•"/>
      <w:lvlJc w:val="left"/>
      <w:pPr>
        <w:ind w:left="913" w:hanging="360"/>
      </w:pPr>
      <w:rPr>
        <w:rFonts w:hint="default"/>
      </w:rPr>
    </w:lvl>
    <w:lvl w:ilvl="4" w:tplc="60DEBA12">
      <w:numFmt w:val="bullet"/>
      <w:lvlText w:val="•"/>
      <w:lvlJc w:val="left"/>
      <w:pPr>
        <w:ind w:left="1064" w:hanging="360"/>
      </w:pPr>
      <w:rPr>
        <w:rFonts w:hint="default"/>
      </w:rPr>
    </w:lvl>
    <w:lvl w:ilvl="5" w:tplc="B6F8DEFE">
      <w:numFmt w:val="bullet"/>
      <w:lvlText w:val="•"/>
      <w:lvlJc w:val="left"/>
      <w:pPr>
        <w:ind w:left="1215" w:hanging="360"/>
      </w:pPr>
      <w:rPr>
        <w:rFonts w:hint="default"/>
      </w:rPr>
    </w:lvl>
    <w:lvl w:ilvl="6" w:tplc="5010F1FA">
      <w:numFmt w:val="bullet"/>
      <w:lvlText w:val="•"/>
      <w:lvlJc w:val="left"/>
      <w:pPr>
        <w:ind w:left="1366" w:hanging="360"/>
      </w:pPr>
      <w:rPr>
        <w:rFonts w:hint="default"/>
      </w:rPr>
    </w:lvl>
    <w:lvl w:ilvl="7" w:tplc="8D4AE6C0">
      <w:numFmt w:val="bullet"/>
      <w:lvlText w:val="•"/>
      <w:lvlJc w:val="left"/>
      <w:pPr>
        <w:ind w:left="1517" w:hanging="360"/>
      </w:pPr>
      <w:rPr>
        <w:rFonts w:hint="default"/>
      </w:rPr>
    </w:lvl>
    <w:lvl w:ilvl="8" w:tplc="E70EA0D8">
      <w:numFmt w:val="bullet"/>
      <w:lvlText w:val="•"/>
      <w:lvlJc w:val="left"/>
      <w:pPr>
        <w:ind w:left="1668" w:hanging="360"/>
      </w:pPr>
      <w:rPr>
        <w:rFonts w:hint="default"/>
      </w:rPr>
    </w:lvl>
  </w:abstractNum>
  <w:abstractNum w:abstractNumId="20" w15:restartNumberingAfterBreak="0">
    <w:nsid w:val="3F107997"/>
    <w:multiLevelType w:val="hybridMultilevel"/>
    <w:tmpl w:val="F2A40984"/>
    <w:lvl w:ilvl="0" w:tplc="6DB0606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5186A2E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C3AAF34C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44584E5A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5AC83996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83E0A0D2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312A73D8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9F8647FA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D59EA974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21" w15:restartNumberingAfterBreak="0">
    <w:nsid w:val="420C0CF2"/>
    <w:multiLevelType w:val="hybridMultilevel"/>
    <w:tmpl w:val="C6729FD4"/>
    <w:lvl w:ilvl="0" w:tplc="3736829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304B6A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B7FCEDB8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5F7457DA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A364B334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63DECF82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64BABA92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2A66FC80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41F246C6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22" w15:restartNumberingAfterBreak="0">
    <w:nsid w:val="460F6A48"/>
    <w:multiLevelType w:val="hybridMultilevel"/>
    <w:tmpl w:val="2F1A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0FDB"/>
    <w:multiLevelType w:val="hybridMultilevel"/>
    <w:tmpl w:val="E786A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D5C46"/>
    <w:multiLevelType w:val="hybridMultilevel"/>
    <w:tmpl w:val="6346056C"/>
    <w:lvl w:ilvl="0" w:tplc="7E3E815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AE0A6E2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BA7E09E6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2AA2E6DA">
      <w:numFmt w:val="bullet"/>
      <w:lvlText w:val="•"/>
      <w:lvlJc w:val="left"/>
      <w:pPr>
        <w:ind w:left="2093" w:hanging="360"/>
      </w:pPr>
      <w:rPr>
        <w:rFonts w:hint="default"/>
      </w:rPr>
    </w:lvl>
    <w:lvl w:ilvl="4" w:tplc="DF347BD8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910E5290">
      <w:numFmt w:val="bullet"/>
      <w:lvlText w:val="•"/>
      <w:lvlJc w:val="left"/>
      <w:pPr>
        <w:ind w:left="3182" w:hanging="360"/>
      </w:pPr>
      <w:rPr>
        <w:rFonts w:hint="default"/>
      </w:rPr>
    </w:lvl>
    <w:lvl w:ilvl="6" w:tplc="BAA25D7E"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42D6701E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B6D21F02">
      <w:numFmt w:val="bullet"/>
      <w:lvlText w:val="•"/>
      <w:lvlJc w:val="left"/>
      <w:pPr>
        <w:ind w:left="4816" w:hanging="360"/>
      </w:pPr>
      <w:rPr>
        <w:rFonts w:hint="default"/>
      </w:rPr>
    </w:lvl>
  </w:abstractNum>
  <w:abstractNum w:abstractNumId="25" w15:restartNumberingAfterBreak="0">
    <w:nsid w:val="61AB1649"/>
    <w:multiLevelType w:val="hybridMultilevel"/>
    <w:tmpl w:val="572C902C"/>
    <w:lvl w:ilvl="0" w:tplc="6C0EB7A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BEB8E8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55168A7E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A66851A6">
      <w:numFmt w:val="bullet"/>
      <w:lvlText w:val="•"/>
      <w:lvlJc w:val="left"/>
      <w:pPr>
        <w:ind w:left="2094" w:hanging="360"/>
      </w:pPr>
      <w:rPr>
        <w:rFonts w:hint="default"/>
      </w:rPr>
    </w:lvl>
    <w:lvl w:ilvl="4" w:tplc="DFF40CFA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0F6E6282">
      <w:numFmt w:val="bullet"/>
      <w:lvlText w:val="•"/>
      <w:lvlJc w:val="left"/>
      <w:pPr>
        <w:ind w:left="3183" w:hanging="360"/>
      </w:pPr>
      <w:rPr>
        <w:rFonts w:hint="default"/>
      </w:rPr>
    </w:lvl>
    <w:lvl w:ilvl="6" w:tplc="A96AC40A">
      <w:numFmt w:val="bullet"/>
      <w:lvlText w:val="•"/>
      <w:lvlJc w:val="left"/>
      <w:pPr>
        <w:ind w:left="3728" w:hanging="360"/>
      </w:pPr>
      <w:rPr>
        <w:rFonts w:hint="default"/>
      </w:rPr>
    </w:lvl>
    <w:lvl w:ilvl="7" w:tplc="5298F010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49826420">
      <w:numFmt w:val="bullet"/>
      <w:lvlText w:val="•"/>
      <w:lvlJc w:val="left"/>
      <w:pPr>
        <w:ind w:left="4817" w:hanging="360"/>
      </w:pPr>
      <w:rPr>
        <w:rFonts w:hint="default"/>
      </w:rPr>
    </w:lvl>
  </w:abstractNum>
  <w:abstractNum w:abstractNumId="26" w15:restartNumberingAfterBreak="0">
    <w:nsid w:val="716A320A"/>
    <w:multiLevelType w:val="hybridMultilevel"/>
    <w:tmpl w:val="E602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960E2"/>
    <w:multiLevelType w:val="hybridMultilevel"/>
    <w:tmpl w:val="1B54DF2A"/>
    <w:lvl w:ilvl="0" w:tplc="D402D2D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D4AAC2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518CDC90">
      <w:numFmt w:val="bullet"/>
      <w:lvlText w:val="•"/>
      <w:lvlJc w:val="left"/>
      <w:pPr>
        <w:ind w:left="1549" w:hanging="360"/>
      </w:pPr>
      <w:rPr>
        <w:rFonts w:hint="default"/>
      </w:rPr>
    </w:lvl>
    <w:lvl w:ilvl="3" w:tplc="20E69F80">
      <w:numFmt w:val="bullet"/>
      <w:lvlText w:val="•"/>
      <w:lvlJc w:val="left"/>
      <w:pPr>
        <w:ind w:left="2094" w:hanging="360"/>
      </w:pPr>
      <w:rPr>
        <w:rFonts w:hint="default"/>
      </w:rPr>
    </w:lvl>
    <w:lvl w:ilvl="4" w:tplc="8DAC722C">
      <w:numFmt w:val="bullet"/>
      <w:lvlText w:val="•"/>
      <w:lvlJc w:val="left"/>
      <w:pPr>
        <w:ind w:left="2638" w:hanging="360"/>
      </w:pPr>
      <w:rPr>
        <w:rFonts w:hint="default"/>
      </w:rPr>
    </w:lvl>
    <w:lvl w:ilvl="5" w:tplc="7152D830">
      <w:numFmt w:val="bullet"/>
      <w:lvlText w:val="•"/>
      <w:lvlJc w:val="left"/>
      <w:pPr>
        <w:ind w:left="3183" w:hanging="360"/>
      </w:pPr>
      <w:rPr>
        <w:rFonts w:hint="default"/>
      </w:rPr>
    </w:lvl>
    <w:lvl w:ilvl="6" w:tplc="5E4AC8CC">
      <w:numFmt w:val="bullet"/>
      <w:lvlText w:val="•"/>
      <w:lvlJc w:val="left"/>
      <w:pPr>
        <w:ind w:left="3728" w:hanging="360"/>
      </w:pPr>
      <w:rPr>
        <w:rFonts w:hint="default"/>
      </w:rPr>
    </w:lvl>
    <w:lvl w:ilvl="7" w:tplc="D0DE5F96"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987EC3B4">
      <w:numFmt w:val="bullet"/>
      <w:lvlText w:val="•"/>
      <w:lvlJc w:val="left"/>
      <w:pPr>
        <w:ind w:left="4817" w:hanging="360"/>
      </w:pPr>
      <w:rPr>
        <w:rFonts w:hint="default"/>
      </w:rPr>
    </w:lvl>
  </w:abstractNum>
  <w:num w:numId="1" w16cid:durableId="1324703827">
    <w:abstractNumId w:val="14"/>
  </w:num>
  <w:num w:numId="2" w16cid:durableId="736978169">
    <w:abstractNumId w:val="0"/>
  </w:num>
  <w:num w:numId="3" w16cid:durableId="547840665">
    <w:abstractNumId w:val="1"/>
  </w:num>
  <w:num w:numId="4" w16cid:durableId="1249580860">
    <w:abstractNumId w:val="2"/>
  </w:num>
  <w:num w:numId="5" w16cid:durableId="1473668889">
    <w:abstractNumId w:val="3"/>
  </w:num>
  <w:num w:numId="6" w16cid:durableId="700516552">
    <w:abstractNumId w:val="8"/>
  </w:num>
  <w:num w:numId="7" w16cid:durableId="410586184">
    <w:abstractNumId w:val="4"/>
  </w:num>
  <w:num w:numId="8" w16cid:durableId="828131450">
    <w:abstractNumId w:val="5"/>
  </w:num>
  <w:num w:numId="9" w16cid:durableId="369688968">
    <w:abstractNumId w:val="6"/>
  </w:num>
  <w:num w:numId="10" w16cid:durableId="1920213592">
    <w:abstractNumId w:val="7"/>
  </w:num>
  <w:num w:numId="11" w16cid:durableId="1261992778">
    <w:abstractNumId w:val="9"/>
  </w:num>
  <w:num w:numId="12" w16cid:durableId="10837198">
    <w:abstractNumId w:val="23"/>
  </w:num>
  <w:num w:numId="13" w16cid:durableId="1395664683">
    <w:abstractNumId w:val="12"/>
  </w:num>
  <w:num w:numId="14" w16cid:durableId="229387614">
    <w:abstractNumId w:val="10"/>
  </w:num>
  <w:num w:numId="15" w16cid:durableId="1732384317">
    <w:abstractNumId w:val="21"/>
  </w:num>
  <w:num w:numId="16" w16cid:durableId="1142885949">
    <w:abstractNumId w:val="20"/>
  </w:num>
  <w:num w:numId="17" w16cid:durableId="1483354023">
    <w:abstractNumId w:val="13"/>
  </w:num>
  <w:num w:numId="18" w16cid:durableId="529226183">
    <w:abstractNumId w:val="24"/>
  </w:num>
  <w:num w:numId="19" w16cid:durableId="2023775235">
    <w:abstractNumId w:val="11"/>
  </w:num>
  <w:num w:numId="20" w16cid:durableId="1611813739">
    <w:abstractNumId w:val="25"/>
  </w:num>
  <w:num w:numId="21" w16cid:durableId="1409620796">
    <w:abstractNumId w:val="19"/>
  </w:num>
  <w:num w:numId="22" w16cid:durableId="874974420">
    <w:abstractNumId w:val="27"/>
  </w:num>
  <w:num w:numId="23" w16cid:durableId="100034456">
    <w:abstractNumId w:val="16"/>
  </w:num>
  <w:num w:numId="24" w16cid:durableId="766968005">
    <w:abstractNumId w:val="15"/>
  </w:num>
  <w:num w:numId="25" w16cid:durableId="140854624">
    <w:abstractNumId w:val="26"/>
  </w:num>
  <w:num w:numId="26" w16cid:durableId="1012611619">
    <w:abstractNumId w:val="18"/>
  </w:num>
  <w:num w:numId="27" w16cid:durableId="2020278591">
    <w:abstractNumId w:val="22"/>
  </w:num>
  <w:num w:numId="28" w16cid:durableId="1271232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14"/>
    <w:rsid w:val="0000511F"/>
    <w:rsid w:val="00005293"/>
    <w:rsid w:val="000150F6"/>
    <w:rsid w:val="00015BAC"/>
    <w:rsid w:val="0001651A"/>
    <w:rsid w:val="00034B51"/>
    <w:rsid w:val="00036913"/>
    <w:rsid w:val="00047168"/>
    <w:rsid w:val="000B01EB"/>
    <w:rsid w:val="000B08AC"/>
    <w:rsid w:val="000B5C37"/>
    <w:rsid w:val="000C6537"/>
    <w:rsid w:val="000C7276"/>
    <w:rsid w:val="000D5A60"/>
    <w:rsid w:val="001449D9"/>
    <w:rsid w:val="00165B3D"/>
    <w:rsid w:val="00170426"/>
    <w:rsid w:val="00197AA6"/>
    <w:rsid w:val="001B07DD"/>
    <w:rsid w:val="001B1787"/>
    <w:rsid w:val="001B3A18"/>
    <w:rsid w:val="001B5326"/>
    <w:rsid w:val="001D1BAE"/>
    <w:rsid w:val="001F240F"/>
    <w:rsid w:val="001F2578"/>
    <w:rsid w:val="0021378B"/>
    <w:rsid w:val="00242541"/>
    <w:rsid w:val="00265AFA"/>
    <w:rsid w:val="002672CD"/>
    <w:rsid w:val="002833BE"/>
    <w:rsid w:val="00286AAF"/>
    <w:rsid w:val="002927CB"/>
    <w:rsid w:val="002A1A1D"/>
    <w:rsid w:val="002B7A8B"/>
    <w:rsid w:val="002D70F5"/>
    <w:rsid w:val="002F3670"/>
    <w:rsid w:val="002F7ED2"/>
    <w:rsid w:val="00315B3B"/>
    <w:rsid w:val="00321FA3"/>
    <w:rsid w:val="0034134C"/>
    <w:rsid w:val="003441F5"/>
    <w:rsid w:val="003464B5"/>
    <w:rsid w:val="00360FEF"/>
    <w:rsid w:val="00372664"/>
    <w:rsid w:val="00376573"/>
    <w:rsid w:val="0037758E"/>
    <w:rsid w:val="00385201"/>
    <w:rsid w:val="003B32FD"/>
    <w:rsid w:val="003E43D5"/>
    <w:rsid w:val="003E6C01"/>
    <w:rsid w:val="003F3628"/>
    <w:rsid w:val="0040039A"/>
    <w:rsid w:val="00460CD4"/>
    <w:rsid w:val="00470042"/>
    <w:rsid w:val="00491016"/>
    <w:rsid w:val="004A2DCF"/>
    <w:rsid w:val="004A34E4"/>
    <w:rsid w:val="004A36E1"/>
    <w:rsid w:val="004B0383"/>
    <w:rsid w:val="004B0758"/>
    <w:rsid w:val="004B6602"/>
    <w:rsid w:val="004C1675"/>
    <w:rsid w:val="004C3923"/>
    <w:rsid w:val="004D2B7B"/>
    <w:rsid w:val="004D37EE"/>
    <w:rsid w:val="004D5C5D"/>
    <w:rsid w:val="004D7FF8"/>
    <w:rsid w:val="004E2CBD"/>
    <w:rsid w:val="004F3292"/>
    <w:rsid w:val="004F5E29"/>
    <w:rsid w:val="00505C1E"/>
    <w:rsid w:val="00510609"/>
    <w:rsid w:val="00522111"/>
    <w:rsid w:val="005405E1"/>
    <w:rsid w:val="0055659A"/>
    <w:rsid w:val="00571DE7"/>
    <w:rsid w:val="00582D1F"/>
    <w:rsid w:val="00595250"/>
    <w:rsid w:val="005A039A"/>
    <w:rsid w:val="005A455B"/>
    <w:rsid w:val="005D0C5A"/>
    <w:rsid w:val="005D1E02"/>
    <w:rsid w:val="005E3D07"/>
    <w:rsid w:val="005F0BBA"/>
    <w:rsid w:val="006024E6"/>
    <w:rsid w:val="0061663C"/>
    <w:rsid w:val="00622680"/>
    <w:rsid w:val="0062733C"/>
    <w:rsid w:val="00636A39"/>
    <w:rsid w:val="006519D8"/>
    <w:rsid w:val="0065419E"/>
    <w:rsid w:val="0067587E"/>
    <w:rsid w:val="0068281D"/>
    <w:rsid w:val="00693CAA"/>
    <w:rsid w:val="00694C92"/>
    <w:rsid w:val="006E5264"/>
    <w:rsid w:val="006F04C5"/>
    <w:rsid w:val="006F37CC"/>
    <w:rsid w:val="006F5AC8"/>
    <w:rsid w:val="0070755D"/>
    <w:rsid w:val="00714E3F"/>
    <w:rsid w:val="007220F9"/>
    <w:rsid w:val="007301F2"/>
    <w:rsid w:val="00746644"/>
    <w:rsid w:val="007616D8"/>
    <w:rsid w:val="007A394F"/>
    <w:rsid w:val="007A72F2"/>
    <w:rsid w:val="007D27EA"/>
    <w:rsid w:val="007D5A86"/>
    <w:rsid w:val="007D6E9B"/>
    <w:rsid w:val="00805558"/>
    <w:rsid w:val="0080743B"/>
    <w:rsid w:val="008271BF"/>
    <w:rsid w:val="00840BDE"/>
    <w:rsid w:val="0085433A"/>
    <w:rsid w:val="008548AC"/>
    <w:rsid w:val="008657C1"/>
    <w:rsid w:val="00871E75"/>
    <w:rsid w:val="00872AF7"/>
    <w:rsid w:val="00874463"/>
    <w:rsid w:val="008A279E"/>
    <w:rsid w:val="008A71A6"/>
    <w:rsid w:val="008C7CA8"/>
    <w:rsid w:val="008C7D87"/>
    <w:rsid w:val="008D652C"/>
    <w:rsid w:val="008E5CAD"/>
    <w:rsid w:val="00910CF8"/>
    <w:rsid w:val="00920D93"/>
    <w:rsid w:val="0093669F"/>
    <w:rsid w:val="009414AC"/>
    <w:rsid w:val="00951FA0"/>
    <w:rsid w:val="009526F0"/>
    <w:rsid w:val="00976B21"/>
    <w:rsid w:val="009877E2"/>
    <w:rsid w:val="009C68B4"/>
    <w:rsid w:val="009E5B8F"/>
    <w:rsid w:val="009F2275"/>
    <w:rsid w:val="009F3F8F"/>
    <w:rsid w:val="009F6B1D"/>
    <w:rsid w:val="00A319DD"/>
    <w:rsid w:val="00A36F2A"/>
    <w:rsid w:val="00A55D3F"/>
    <w:rsid w:val="00A5790E"/>
    <w:rsid w:val="00A606EA"/>
    <w:rsid w:val="00A74DEB"/>
    <w:rsid w:val="00A9641C"/>
    <w:rsid w:val="00AA27A2"/>
    <w:rsid w:val="00AA2CF4"/>
    <w:rsid w:val="00AA4098"/>
    <w:rsid w:val="00AA68BF"/>
    <w:rsid w:val="00AC307D"/>
    <w:rsid w:val="00AC3876"/>
    <w:rsid w:val="00AD6565"/>
    <w:rsid w:val="00AD73A6"/>
    <w:rsid w:val="00AF4892"/>
    <w:rsid w:val="00B04A14"/>
    <w:rsid w:val="00B27FC7"/>
    <w:rsid w:val="00B330E4"/>
    <w:rsid w:val="00B42084"/>
    <w:rsid w:val="00B52552"/>
    <w:rsid w:val="00B73D30"/>
    <w:rsid w:val="00B8336D"/>
    <w:rsid w:val="00B925CF"/>
    <w:rsid w:val="00B93488"/>
    <w:rsid w:val="00B95DC9"/>
    <w:rsid w:val="00BA3C12"/>
    <w:rsid w:val="00BA5C18"/>
    <w:rsid w:val="00BB3192"/>
    <w:rsid w:val="00BB7B5E"/>
    <w:rsid w:val="00BC2661"/>
    <w:rsid w:val="00BD124B"/>
    <w:rsid w:val="00BD6A01"/>
    <w:rsid w:val="00BE1428"/>
    <w:rsid w:val="00BE14E3"/>
    <w:rsid w:val="00BE73C5"/>
    <w:rsid w:val="00C04996"/>
    <w:rsid w:val="00C11589"/>
    <w:rsid w:val="00C173D0"/>
    <w:rsid w:val="00C41B8A"/>
    <w:rsid w:val="00C44648"/>
    <w:rsid w:val="00C45A34"/>
    <w:rsid w:val="00C468A7"/>
    <w:rsid w:val="00C57E17"/>
    <w:rsid w:val="00C752F0"/>
    <w:rsid w:val="00C77CC0"/>
    <w:rsid w:val="00C83189"/>
    <w:rsid w:val="00C93674"/>
    <w:rsid w:val="00CA08AF"/>
    <w:rsid w:val="00CC1C27"/>
    <w:rsid w:val="00CC236D"/>
    <w:rsid w:val="00CC44A9"/>
    <w:rsid w:val="00CC7554"/>
    <w:rsid w:val="00CD3FC6"/>
    <w:rsid w:val="00D0574D"/>
    <w:rsid w:val="00D27E6B"/>
    <w:rsid w:val="00D50C09"/>
    <w:rsid w:val="00D64544"/>
    <w:rsid w:val="00D724CA"/>
    <w:rsid w:val="00D73C1B"/>
    <w:rsid w:val="00D81114"/>
    <w:rsid w:val="00D87F88"/>
    <w:rsid w:val="00DA36CA"/>
    <w:rsid w:val="00DA69E5"/>
    <w:rsid w:val="00DB286B"/>
    <w:rsid w:val="00DC13E4"/>
    <w:rsid w:val="00DD3543"/>
    <w:rsid w:val="00DD4BBB"/>
    <w:rsid w:val="00DE5C0A"/>
    <w:rsid w:val="00E255A0"/>
    <w:rsid w:val="00E37CB6"/>
    <w:rsid w:val="00E4031A"/>
    <w:rsid w:val="00E41641"/>
    <w:rsid w:val="00E471A2"/>
    <w:rsid w:val="00E670E3"/>
    <w:rsid w:val="00E76F2C"/>
    <w:rsid w:val="00E77A0A"/>
    <w:rsid w:val="00E873BD"/>
    <w:rsid w:val="00E91E89"/>
    <w:rsid w:val="00EB4918"/>
    <w:rsid w:val="00EB6631"/>
    <w:rsid w:val="00EE54BE"/>
    <w:rsid w:val="00F04800"/>
    <w:rsid w:val="00F211F0"/>
    <w:rsid w:val="00F96634"/>
    <w:rsid w:val="00FB1019"/>
    <w:rsid w:val="00FC07D2"/>
    <w:rsid w:val="00FC33B0"/>
    <w:rsid w:val="0E8F331B"/>
    <w:rsid w:val="48ECC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313501"/>
  <w14:defaultImageDpi w14:val="32767"/>
  <w15:docId w15:val="{1016E055-AA60-4164-9025-9DF237C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6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1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footertitle">
    <w:name w:val="document footer title"/>
    <w:qFormat/>
    <w:rsid w:val="00E91E89"/>
    <w:pPr>
      <w:jc w:val="right"/>
    </w:pPr>
    <w:rPr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87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textcallout">
    <w:name w:val="Red text callout"/>
    <w:basedOn w:val="BodyText1"/>
    <w:qFormat/>
    <w:rsid w:val="00DE5C0A"/>
    <w:rPr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34134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3441F5"/>
  </w:style>
  <w:style w:type="paragraph" w:customStyle="1" w:styleId="Headertitle">
    <w:name w:val="Header title"/>
    <w:qFormat/>
    <w:rsid w:val="00DC13E4"/>
    <w:pPr>
      <w:jc w:val="center"/>
    </w:pPr>
    <w:rPr>
      <w:sz w:val="72"/>
      <w:szCs w:val="72"/>
    </w:rPr>
  </w:style>
  <w:style w:type="paragraph" w:customStyle="1" w:styleId="Section1title">
    <w:name w:val="Section 1 title"/>
    <w:basedOn w:val="Normal"/>
    <w:qFormat/>
    <w:rsid w:val="00491016"/>
    <w:rPr>
      <w:b/>
      <w:bCs/>
      <w:sz w:val="32"/>
      <w:szCs w:val="32"/>
    </w:rPr>
  </w:style>
  <w:style w:type="paragraph" w:customStyle="1" w:styleId="bullet2">
    <w:name w:val="bullet 2"/>
    <w:basedOn w:val="Bullet1"/>
    <w:qFormat/>
    <w:rsid w:val="00491016"/>
    <w:pPr>
      <w:numPr>
        <w:ilvl w:val="1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4134C"/>
  </w:style>
  <w:style w:type="paragraph" w:customStyle="1" w:styleId="Bullet1">
    <w:name w:val="Bullet 1"/>
    <w:basedOn w:val="BodyText"/>
    <w:qFormat/>
    <w:rsid w:val="00C83189"/>
    <w:pPr>
      <w:numPr>
        <w:numId w:val="1"/>
      </w:numPr>
    </w:pPr>
  </w:style>
  <w:style w:type="paragraph" w:customStyle="1" w:styleId="BodyText1">
    <w:name w:val="Body Text1"/>
    <w:qFormat/>
    <w:rsid w:val="00C83189"/>
  </w:style>
  <w:style w:type="paragraph" w:styleId="BodyText">
    <w:name w:val="Body Text"/>
    <w:basedOn w:val="Normal"/>
    <w:link w:val="BodyTextChar"/>
    <w:uiPriority w:val="99"/>
    <w:semiHidden/>
    <w:unhideWhenUsed/>
    <w:rsid w:val="002833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33BE"/>
  </w:style>
  <w:style w:type="paragraph" w:customStyle="1" w:styleId="Bullet3">
    <w:name w:val="Bullet 3"/>
    <w:basedOn w:val="Bullet1"/>
    <w:qFormat/>
    <w:rsid w:val="00491016"/>
    <w:pPr>
      <w:numPr>
        <w:ilvl w:val="2"/>
      </w:numPr>
    </w:pPr>
  </w:style>
  <w:style w:type="paragraph" w:customStyle="1" w:styleId="Bullet4">
    <w:name w:val="Bullet 4"/>
    <w:basedOn w:val="Bullet1"/>
    <w:qFormat/>
    <w:rsid w:val="00491016"/>
    <w:pPr>
      <w:numPr>
        <w:ilvl w:val="3"/>
      </w:numPr>
    </w:pPr>
  </w:style>
  <w:style w:type="paragraph" w:customStyle="1" w:styleId="Reference">
    <w:name w:val="Reference"/>
    <w:qFormat/>
    <w:rsid w:val="0055659A"/>
    <w:rPr>
      <w:i/>
      <w:iCs/>
      <w:sz w:val="20"/>
      <w:szCs w:val="20"/>
    </w:rPr>
  </w:style>
  <w:style w:type="paragraph" w:customStyle="1" w:styleId="Section2Title">
    <w:name w:val="Section 2 Title"/>
    <w:qFormat/>
    <w:rsid w:val="00BE1428"/>
    <w:rPr>
      <w:b/>
      <w:bCs/>
      <w:sz w:val="28"/>
      <w:szCs w:val="28"/>
    </w:rPr>
  </w:style>
  <w:style w:type="paragraph" w:customStyle="1" w:styleId="Section3Title">
    <w:name w:val="Section 3 Title"/>
    <w:qFormat/>
    <w:rsid w:val="00BE14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A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C07D2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C07D2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31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1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318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1"/>
    <w:qFormat/>
    <w:rsid w:val="00B73D30"/>
    <w:pPr>
      <w:widowControl w:val="0"/>
      <w:autoSpaceDE w:val="0"/>
      <w:autoSpaceDN w:val="0"/>
      <w:spacing w:before="119"/>
      <w:ind w:left="2880" w:hanging="36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73D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3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D30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D30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543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4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32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39A"/>
  </w:style>
  <w:style w:type="paragraph" w:customStyle="1" w:styleId="ToolTitle">
    <w:name w:val="Tool Title"/>
    <w:basedOn w:val="Title"/>
    <w:qFormat/>
    <w:rsid w:val="008271BF"/>
    <w:pPr>
      <w:keepNext/>
      <w:keepLines/>
      <w:pBdr>
        <w:bottom w:val="single" w:sz="4" w:space="1" w:color="5B9BD5"/>
      </w:pBdr>
      <w:spacing w:before="120" w:after="120"/>
      <w:outlineLvl w:val="0"/>
    </w:pPr>
    <w:rPr>
      <w:rFonts w:ascii="Calibri" w:eastAsia="MS Gothic" w:hAnsi="Calibri" w:cs="Calibri"/>
      <w:bCs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321D415-7154-42FA-9803-D6EB35A4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Heidenrich, Christine (AHRQ/OC) (CTR)</cp:lastModifiedBy>
  <cp:revision>5</cp:revision>
  <dcterms:created xsi:type="dcterms:W3CDTF">2022-11-04T19:32:00Z</dcterms:created>
  <dcterms:modified xsi:type="dcterms:W3CDTF">2023-04-26T18:20:00Z</dcterms:modified>
</cp:coreProperties>
</file>