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3B" w:rsidRPr="00D122B6" w:rsidRDefault="002C793B" w:rsidP="002C793B">
      <w:pPr>
        <w:pStyle w:val="Heading1"/>
      </w:pPr>
      <w:bookmarkStart w:id="0" w:name="_Toc391555710"/>
      <w:bookmarkStart w:id="1" w:name="_GoBack"/>
      <w:bookmarkEnd w:id="1"/>
      <w:proofErr w:type="gramStart"/>
      <w:r w:rsidRPr="00D122B6">
        <w:t xml:space="preserve">Tool </w:t>
      </w:r>
      <w:r>
        <w:t>3</w:t>
      </w:r>
      <w:r w:rsidRPr="00D122B6">
        <w:t>.</w:t>
      </w:r>
      <w:proofErr w:type="gramEnd"/>
      <w:r w:rsidRPr="00D122B6">
        <w:t xml:space="preserve"> </w:t>
      </w:r>
      <w:bookmarkEnd w:id="0"/>
      <w:r w:rsidRPr="001D37C6">
        <w:t xml:space="preserve">Readiness </w:t>
      </w:r>
      <w:r>
        <w:t>A</w:t>
      </w:r>
      <w:r w:rsidRPr="001D37C6">
        <w:t>ssessment</w:t>
      </w:r>
    </w:p>
    <w:p w:rsidR="002C793B" w:rsidRDefault="002C793B" w:rsidP="002C793B">
      <w:pPr>
        <w:pStyle w:val="BodyText"/>
      </w:pPr>
      <w:r>
        <w:t>This tool can be used to assess readiness for an antimicrobial stewardship program in general as well as to assess readiness for specific interventions.</w:t>
      </w:r>
    </w:p>
    <w:p w:rsidR="002C793B" w:rsidRPr="00165B10" w:rsidRDefault="002C793B" w:rsidP="002C793B">
      <w:pPr>
        <w:pStyle w:val="BodyText"/>
      </w:pPr>
      <w:r w:rsidRPr="00165B10">
        <w:t>Use this tool to</w:t>
      </w:r>
      <w:r>
        <w:t>—</w:t>
      </w:r>
    </w:p>
    <w:p w:rsidR="002C793B" w:rsidRPr="00165B10" w:rsidRDefault="002C793B" w:rsidP="002C793B">
      <w:pPr>
        <w:pStyle w:val="NHASBullet1"/>
        <w:numPr>
          <w:ilvl w:val="0"/>
          <w:numId w:val="1"/>
        </w:numPr>
        <w:tabs>
          <w:tab w:val="clear" w:pos="360"/>
        </w:tabs>
        <w:spacing w:after="0"/>
        <w:ind w:left="720"/>
      </w:pPr>
      <w:r>
        <w:t>D</w:t>
      </w:r>
      <w:r w:rsidRPr="00165B10">
        <w:t>etermine whether the n</w:t>
      </w:r>
      <w:r>
        <w:t>ursing home has the right staff</w:t>
      </w:r>
    </w:p>
    <w:p w:rsidR="002C793B" w:rsidRPr="00165B10" w:rsidRDefault="002C793B" w:rsidP="002C793B">
      <w:pPr>
        <w:pStyle w:val="NHASBullet1"/>
        <w:numPr>
          <w:ilvl w:val="0"/>
          <w:numId w:val="1"/>
        </w:numPr>
        <w:tabs>
          <w:tab w:val="clear" w:pos="360"/>
        </w:tabs>
        <w:spacing w:after="0"/>
        <w:ind w:left="720"/>
      </w:pPr>
      <w:r>
        <w:t>D</w:t>
      </w:r>
      <w:r w:rsidRPr="00165B10">
        <w:t>etermine whether the nursing h</w:t>
      </w:r>
      <w:r>
        <w:t>ome has the necessary resources</w:t>
      </w:r>
    </w:p>
    <w:p w:rsidR="002C793B" w:rsidRPr="00165B10" w:rsidRDefault="002C793B" w:rsidP="002C793B">
      <w:pPr>
        <w:pStyle w:val="NHASBullet1-last"/>
        <w:numPr>
          <w:ilvl w:val="0"/>
          <w:numId w:val="1"/>
        </w:numPr>
        <w:tabs>
          <w:tab w:val="clear" w:pos="360"/>
        </w:tabs>
        <w:spacing w:after="200"/>
        <w:ind w:left="720"/>
      </w:pPr>
      <w:r>
        <w:t>I</w:t>
      </w:r>
      <w:r w:rsidRPr="00165B10">
        <w:t xml:space="preserve">dentify areas to </w:t>
      </w:r>
      <w:r>
        <w:t>focus on</w:t>
      </w:r>
      <w:r w:rsidRPr="00165B10">
        <w:t xml:space="preserve"> before implementation</w:t>
      </w:r>
    </w:p>
    <w:p w:rsidR="002C793B" w:rsidRDefault="002C793B" w:rsidP="002C793B">
      <w:pPr>
        <w:pStyle w:val="BodyText"/>
      </w:pPr>
      <w:r>
        <w:t>If there are only a few “yes” responses and many “no” answers, the antimicrobial stewardship program team may want to start with one of the tools that targets the common uses of antibiotics in nursing homes—the treatment of urinary tract, lower respiratory, or skin and soft tissue infections—or the toolkit for working with a lab to improve prescribing. The team could also consider how to address the “no” answers. For example, how could the nursing home develop the resources and staff needed for a specific intervention?</w:t>
      </w:r>
    </w:p>
    <w:p w:rsidR="002C793B" w:rsidRDefault="002C793B" w:rsidP="002C793B">
      <w:pPr>
        <w:pStyle w:val="BodyText"/>
      </w:pPr>
      <w:r>
        <w:t xml:space="preserve">If there are a higher number of “yes” responses, the nursing home may be ready to implement complex toolkits like the Comprehensive </w:t>
      </w:r>
      <w:proofErr w:type="spellStart"/>
      <w:r>
        <w:t>Antibiogram</w:t>
      </w:r>
      <w:proofErr w:type="spellEnd"/>
      <w:r>
        <w:t xml:space="preserve"> toolkit.</w:t>
      </w:r>
    </w:p>
    <w:p w:rsidR="003C2895" w:rsidRDefault="003C2895" w:rsidP="002C793B">
      <w:pPr>
        <w:pStyle w:val="BodyText"/>
        <w:sectPr w:rsidR="003C2895" w:rsidSect="00833CE3">
          <w:headerReference w:type="even" r:id="rId9"/>
          <w:headerReference w:type="default" r:id="rId10"/>
          <w:footerReference w:type="even" r:id="rId11"/>
          <w:footerReference w:type="default" r:id="rId12"/>
          <w:headerReference w:type="first" r:id="rId13"/>
          <w:footerReference w:type="first" r:id="rId14"/>
          <w:pgSz w:w="12240" w:h="15840"/>
          <w:pgMar w:top="2880" w:right="1440" w:bottom="1440" w:left="1440" w:header="0" w:footer="0" w:gutter="0"/>
          <w:cols w:space="720"/>
          <w:docGrid w:linePitch="360"/>
        </w:sectPr>
      </w:pPr>
    </w:p>
    <w:tbl>
      <w:tblPr>
        <w:tblW w:w="0" w:type="auto"/>
        <w:tblInd w:w="86" w:type="dxa"/>
        <w:tblBorders>
          <w:top w:val="single" w:sz="4" w:space="0" w:color="49176D"/>
          <w:left w:val="single" w:sz="4" w:space="0" w:color="49176D"/>
          <w:bottom w:val="single" w:sz="4" w:space="0" w:color="49176D"/>
          <w:right w:val="single" w:sz="4" w:space="0" w:color="49176D"/>
          <w:insideH w:val="single" w:sz="4" w:space="0" w:color="49176D"/>
          <w:insideV w:val="single" w:sz="4" w:space="0" w:color="49176D"/>
        </w:tblBorders>
        <w:tblLayout w:type="fixed"/>
        <w:tblCellMar>
          <w:left w:w="72" w:type="dxa"/>
          <w:right w:w="72" w:type="dxa"/>
        </w:tblCellMar>
        <w:tblLook w:val="04A0" w:firstRow="1" w:lastRow="0" w:firstColumn="1" w:lastColumn="0" w:noHBand="0" w:noVBand="1"/>
      </w:tblPr>
      <w:tblGrid>
        <w:gridCol w:w="7906"/>
        <w:gridCol w:w="540"/>
        <w:gridCol w:w="540"/>
      </w:tblGrid>
      <w:tr w:rsidR="002C793B" w:rsidRPr="001567C4" w:rsidTr="00C81BEF">
        <w:tc>
          <w:tcPr>
            <w:tcW w:w="7906" w:type="dxa"/>
            <w:tcBorders>
              <w:top w:val="single" w:sz="4" w:space="0" w:color="49176D"/>
              <w:left w:val="single" w:sz="4" w:space="0" w:color="49176D"/>
              <w:bottom w:val="single" w:sz="4" w:space="0" w:color="49176D"/>
              <w:right w:val="single" w:sz="4" w:space="0" w:color="49176D"/>
              <w:tl2br w:val="nil"/>
              <w:tr2bl w:val="nil"/>
            </w:tcBorders>
            <w:shd w:val="clear" w:color="auto" w:fill="F1E6FA"/>
            <w:vAlign w:val="bottom"/>
          </w:tcPr>
          <w:p w:rsidR="002C793B" w:rsidRPr="001567C4" w:rsidRDefault="002C793B" w:rsidP="00C81BEF">
            <w:pPr>
              <w:pStyle w:val="NHASTableHead1"/>
            </w:pPr>
            <w:r w:rsidRPr="001567C4">
              <w:lastRenderedPageBreak/>
              <w:t>Is the Nursing Home Ready?</w:t>
            </w:r>
          </w:p>
        </w:tc>
        <w:tc>
          <w:tcPr>
            <w:tcW w:w="540" w:type="dxa"/>
            <w:tcBorders>
              <w:top w:val="single" w:sz="4" w:space="0" w:color="49176D"/>
              <w:left w:val="single" w:sz="4" w:space="0" w:color="49176D"/>
              <w:bottom w:val="single" w:sz="4" w:space="0" w:color="49176D"/>
              <w:right w:val="single" w:sz="4" w:space="0" w:color="49176D"/>
              <w:tl2br w:val="nil"/>
              <w:tr2bl w:val="nil"/>
            </w:tcBorders>
            <w:shd w:val="clear" w:color="auto" w:fill="F1E6FA"/>
            <w:vAlign w:val="bottom"/>
          </w:tcPr>
          <w:p w:rsidR="002C793B" w:rsidRPr="001567C4" w:rsidRDefault="002C793B" w:rsidP="00C81BEF">
            <w:pPr>
              <w:pStyle w:val="NHASTableHead1"/>
            </w:pPr>
            <w:r w:rsidRPr="001567C4">
              <w:t>Yes</w:t>
            </w:r>
          </w:p>
        </w:tc>
        <w:tc>
          <w:tcPr>
            <w:tcW w:w="540" w:type="dxa"/>
            <w:tcBorders>
              <w:top w:val="single" w:sz="4" w:space="0" w:color="49176D"/>
              <w:left w:val="single" w:sz="4" w:space="0" w:color="49176D"/>
              <w:bottom w:val="single" w:sz="4" w:space="0" w:color="49176D"/>
              <w:right w:val="single" w:sz="4" w:space="0" w:color="49176D"/>
              <w:tl2br w:val="nil"/>
              <w:tr2bl w:val="nil"/>
            </w:tcBorders>
            <w:shd w:val="clear" w:color="auto" w:fill="F1E6FA"/>
            <w:vAlign w:val="bottom"/>
          </w:tcPr>
          <w:p w:rsidR="002C793B" w:rsidRPr="001567C4" w:rsidRDefault="002C793B" w:rsidP="00C81BEF">
            <w:pPr>
              <w:pStyle w:val="NHASTableHead1"/>
            </w:pPr>
            <w:r w:rsidRPr="001567C4">
              <w:t>No</w:t>
            </w:r>
          </w:p>
        </w:tc>
      </w:tr>
      <w:tr w:rsidR="002C793B" w:rsidRPr="001567C4" w:rsidTr="00C81BEF">
        <w:tc>
          <w:tcPr>
            <w:tcW w:w="7906" w:type="dxa"/>
            <w:shd w:val="clear" w:color="auto" w:fill="auto"/>
          </w:tcPr>
          <w:p w:rsidR="002C793B" w:rsidRPr="001567C4" w:rsidRDefault="002C793B" w:rsidP="00C81BEF">
            <w:pPr>
              <w:pStyle w:val="NHASTableText"/>
            </w:pPr>
            <w:r w:rsidRPr="001567C4">
              <w:t>Is key leadership</w:t>
            </w:r>
            <w:r>
              <w:t xml:space="preserve"> supportive of</w:t>
            </w:r>
            <w:r w:rsidRPr="001567C4">
              <w:t xml:space="preserve"> this effort?  </w:t>
            </w:r>
            <w:r>
              <w:t xml:space="preserve">Support by leadership </w:t>
            </w:r>
            <w:r w:rsidRPr="001567C4">
              <w:t xml:space="preserve">(i.e., </w:t>
            </w:r>
            <w:r>
              <w:t>the board and/or a</w:t>
            </w:r>
            <w:r w:rsidRPr="001567C4">
              <w:t xml:space="preserve">dministrator, </w:t>
            </w:r>
            <w:r>
              <w:t>d</w:t>
            </w:r>
            <w:r w:rsidRPr="001567C4">
              <w:t xml:space="preserve">irector of </w:t>
            </w:r>
            <w:r>
              <w:t>n</w:t>
            </w:r>
            <w:r w:rsidRPr="001567C4">
              <w:t xml:space="preserve">ursing, or </w:t>
            </w:r>
            <w:r>
              <w:t>m</w:t>
            </w:r>
            <w:r w:rsidRPr="001567C4">
              <w:t xml:space="preserve">edical </w:t>
            </w:r>
            <w:r>
              <w:t>d</w:t>
            </w:r>
            <w:r w:rsidRPr="001567C4">
              <w:t>irector)</w:t>
            </w:r>
            <w:r>
              <w:t xml:space="preserve"> is critical to change.</w:t>
            </w:r>
          </w:p>
        </w:tc>
        <w:tc>
          <w:tcPr>
            <w:tcW w:w="540" w:type="dxa"/>
            <w:shd w:val="clear" w:color="auto" w:fill="auto"/>
          </w:tcPr>
          <w:p w:rsidR="002C793B" w:rsidRPr="00BE1344" w:rsidRDefault="002C793B" w:rsidP="00C81BEF">
            <w:pPr>
              <w:pStyle w:val="NHASTableText"/>
            </w:pPr>
            <w:r w:rsidRPr="00BE1344">
              <w:t> </w:t>
            </w:r>
          </w:p>
        </w:tc>
        <w:tc>
          <w:tcPr>
            <w:tcW w:w="540" w:type="dxa"/>
            <w:shd w:val="clear" w:color="auto" w:fill="auto"/>
          </w:tcPr>
          <w:p w:rsidR="002C793B" w:rsidRPr="00BE1344" w:rsidRDefault="002C793B" w:rsidP="00C81BEF">
            <w:pPr>
              <w:pStyle w:val="NHASTableText"/>
            </w:pPr>
            <w:r w:rsidRPr="00BE1344">
              <w:t> </w:t>
            </w:r>
          </w:p>
        </w:tc>
      </w:tr>
      <w:tr w:rsidR="002C793B" w:rsidRPr="001567C4" w:rsidTr="00C81BEF">
        <w:trPr>
          <w:trHeight w:val="228"/>
        </w:trPr>
        <w:tc>
          <w:tcPr>
            <w:tcW w:w="7906" w:type="dxa"/>
            <w:shd w:val="clear" w:color="auto" w:fill="auto"/>
          </w:tcPr>
          <w:p w:rsidR="002C793B" w:rsidRPr="001567C4" w:rsidRDefault="002C793B" w:rsidP="00C81BEF">
            <w:pPr>
              <w:pStyle w:val="NHASTableText"/>
            </w:pPr>
            <w:r w:rsidRPr="001567C4">
              <w:t xml:space="preserve">Is the </w:t>
            </w:r>
            <w:r>
              <w:t>m</w:t>
            </w:r>
            <w:r w:rsidRPr="001567C4">
              <w:t xml:space="preserve">edical </w:t>
            </w:r>
            <w:r>
              <w:t>d</w:t>
            </w:r>
            <w:r w:rsidRPr="001567C4">
              <w:t>irector actively involved in quality improvement and/or infection control?</w:t>
            </w:r>
          </w:p>
        </w:tc>
        <w:tc>
          <w:tcPr>
            <w:tcW w:w="540" w:type="dxa"/>
            <w:shd w:val="clear" w:color="auto" w:fill="auto"/>
          </w:tcPr>
          <w:p w:rsidR="002C793B" w:rsidRPr="00BE1344" w:rsidRDefault="002C793B" w:rsidP="00C81BEF">
            <w:pPr>
              <w:pStyle w:val="NHASTableText"/>
            </w:pPr>
            <w:r w:rsidRPr="00BE1344">
              <w:t> </w:t>
            </w:r>
          </w:p>
        </w:tc>
        <w:tc>
          <w:tcPr>
            <w:tcW w:w="540" w:type="dxa"/>
            <w:shd w:val="clear" w:color="auto" w:fill="auto"/>
          </w:tcPr>
          <w:p w:rsidR="002C793B" w:rsidRPr="00BE1344" w:rsidRDefault="002C793B" w:rsidP="00C81BEF">
            <w:pPr>
              <w:pStyle w:val="NHASTableText"/>
            </w:pPr>
            <w:r w:rsidRPr="00BE1344">
              <w:t> </w:t>
            </w:r>
          </w:p>
        </w:tc>
      </w:tr>
      <w:tr w:rsidR="002C793B" w:rsidRPr="001567C4" w:rsidTr="00C81BEF">
        <w:trPr>
          <w:trHeight w:val="165"/>
        </w:trPr>
        <w:tc>
          <w:tcPr>
            <w:tcW w:w="7906" w:type="dxa"/>
            <w:shd w:val="clear" w:color="auto" w:fill="auto"/>
          </w:tcPr>
          <w:p w:rsidR="002C793B" w:rsidRPr="001567C4" w:rsidRDefault="002C793B" w:rsidP="00C81BEF">
            <w:pPr>
              <w:pStyle w:val="NHASTableText"/>
            </w:pPr>
            <w:r w:rsidRPr="001567C4">
              <w:t>Is the nursing home financially stable?</w:t>
            </w:r>
          </w:p>
        </w:tc>
        <w:tc>
          <w:tcPr>
            <w:tcW w:w="540" w:type="dxa"/>
            <w:shd w:val="clear" w:color="auto" w:fill="auto"/>
          </w:tcPr>
          <w:p w:rsidR="002C793B" w:rsidRPr="00BE1344" w:rsidRDefault="002C793B" w:rsidP="00C81BEF">
            <w:pPr>
              <w:pStyle w:val="NHASTableText"/>
            </w:pPr>
            <w:r w:rsidRPr="00BE1344">
              <w:t> </w:t>
            </w:r>
          </w:p>
        </w:tc>
        <w:tc>
          <w:tcPr>
            <w:tcW w:w="540" w:type="dxa"/>
            <w:shd w:val="clear" w:color="auto" w:fill="auto"/>
          </w:tcPr>
          <w:p w:rsidR="002C793B" w:rsidRPr="00BE1344" w:rsidRDefault="002C793B" w:rsidP="00C81BEF">
            <w:pPr>
              <w:pStyle w:val="NHASTableText"/>
            </w:pPr>
            <w:r w:rsidRPr="00BE1344">
              <w:t> </w:t>
            </w:r>
          </w:p>
        </w:tc>
      </w:tr>
      <w:tr w:rsidR="002C793B" w:rsidRPr="001567C4" w:rsidTr="00C81BEF">
        <w:tc>
          <w:tcPr>
            <w:tcW w:w="7906" w:type="dxa"/>
            <w:shd w:val="clear" w:color="auto" w:fill="auto"/>
          </w:tcPr>
          <w:p w:rsidR="002C793B" w:rsidRPr="001567C4" w:rsidRDefault="002C793B" w:rsidP="00C81BEF">
            <w:pPr>
              <w:pStyle w:val="NHASTableText"/>
            </w:pPr>
            <w:proofErr w:type="gramStart"/>
            <w:r w:rsidRPr="001567C4">
              <w:t>Is</w:t>
            </w:r>
            <w:proofErr w:type="gramEnd"/>
            <w:r w:rsidRPr="001567C4">
              <w:t xml:space="preserve"> the nursing home’s ownership and/or management stable (i.e., no changes anticipated over the next six months)?</w:t>
            </w:r>
          </w:p>
        </w:tc>
        <w:tc>
          <w:tcPr>
            <w:tcW w:w="540" w:type="dxa"/>
            <w:shd w:val="clear" w:color="auto" w:fill="auto"/>
          </w:tcPr>
          <w:p w:rsidR="002C793B" w:rsidRPr="00BE1344" w:rsidRDefault="002C793B" w:rsidP="00C81BEF">
            <w:pPr>
              <w:pStyle w:val="NHASTableText"/>
            </w:pPr>
            <w:r w:rsidRPr="00BE1344">
              <w:t> </w:t>
            </w:r>
          </w:p>
        </w:tc>
        <w:tc>
          <w:tcPr>
            <w:tcW w:w="540" w:type="dxa"/>
            <w:shd w:val="clear" w:color="auto" w:fill="auto"/>
          </w:tcPr>
          <w:p w:rsidR="002C793B" w:rsidRPr="00BE1344" w:rsidRDefault="002C793B" w:rsidP="00C81BEF">
            <w:pPr>
              <w:pStyle w:val="NHASTableText"/>
            </w:pPr>
            <w:r w:rsidRPr="00BE1344">
              <w:t> </w:t>
            </w:r>
          </w:p>
        </w:tc>
      </w:tr>
      <w:tr w:rsidR="002C793B" w:rsidRPr="001567C4" w:rsidTr="00C81BEF">
        <w:tc>
          <w:tcPr>
            <w:tcW w:w="7906" w:type="dxa"/>
            <w:shd w:val="clear" w:color="auto" w:fill="auto"/>
          </w:tcPr>
          <w:p w:rsidR="002C793B" w:rsidRPr="001567C4" w:rsidRDefault="002C793B" w:rsidP="00C81BEF">
            <w:pPr>
              <w:pStyle w:val="NHASTableText"/>
            </w:pPr>
            <w:r w:rsidRPr="001567C4">
              <w:t>Is the nursing home in good standing with the State Survey Agency (e.g., not identified as a Special Focus Facility, not under State receivership, has not had admissions frozen)?</w:t>
            </w:r>
          </w:p>
        </w:tc>
        <w:tc>
          <w:tcPr>
            <w:tcW w:w="540" w:type="dxa"/>
            <w:shd w:val="clear" w:color="auto" w:fill="auto"/>
          </w:tcPr>
          <w:p w:rsidR="002C793B" w:rsidRPr="00BE1344" w:rsidRDefault="002C793B" w:rsidP="00C81BEF">
            <w:pPr>
              <w:pStyle w:val="NHASTableText"/>
            </w:pPr>
            <w:r w:rsidRPr="00BE1344">
              <w:t> </w:t>
            </w:r>
          </w:p>
        </w:tc>
        <w:tc>
          <w:tcPr>
            <w:tcW w:w="540" w:type="dxa"/>
            <w:shd w:val="clear" w:color="auto" w:fill="auto"/>
          </w:tcPr>
          <w:p w:rsidR="002C793B" w:rsidRPr="00BE1344" w:rsidRDefault="002C793B" w:rsidP="00C81BEF">
            <w:pPr>
              <w:pStyle w:val="NHASTableText"/>
            </w:pPr>
            <w:r w:rsidRPr="00BE1344">
              <w:t> </w:t>
            </w:r>
          </w:p>
        </w:tc>
      </w:tr>
      <w:tr w:rsidR="002C793B" w:rsidRPr="001567C4" w:rsidTr="00C81BEF">
        <w:tc>
          <w:tcPr>
            <w:tcW w:w="7906" w:type="dxa"/>
            <w:shd w:val="clear" w:color="auto" w:fill="auto"/>
          </w:tcPr>
          <w:p w:rsidR="002C793B" w:rsidRPr="001567C4" w:rsidRDefault="002C793B" w:rsidP="00C81BEF">
            <w:pPr>
              <w:pStyle w:val="NHASTableText"/>
            </w:pPr>
            <w:proofErr w:type="gramStart"/>
            <w:r w:rsidRPr="001567C4">
              <w:t>Are</w:t>
            </w:r>
            <w:proofErr w:type="gramEnd"/>
            <w:r w:rsidRPr="001567C4">
              <w:t xml:space="preserve"> there at least two staff who can serve as program champions and commit to leading the activity? Program champions could include (but are not limited to) the director of nursing, assistant director of nursing, charge nurse</w:t>
            </w:r>
            <w:r>
              <w:t>(s)</w:t>
            </w:r>
            <w:r w:rsidRPr="001567C4">
              <w:t>,</w:t>
            </w:r>
            <w:r>
              <w:t xml:space="preserve"> infection prevention consultant/practitioner, </w:t>
            </w:r>
            <w:r w:rsidRPr="001567C4">
              <w:t>and</w:t>
            </w:r>
            <w:r>
              <w:t xml:space="preserve"> </w:t>
            </w:r>
            <w:r w:rsidRPr="001567C4">
              <w:t>the medical director</w:t>
            </w:r>
            <w:r>
              <w:t xml:space="preserve"> or other prescribing clinician</w:t>
            </w:r>
            <w:r w:rsidRPr="001567C4">
              <w:t xml:space="preserve">. It is critical that at least </w:t>
            </w:r>
            <w:r>
              <w:t>two</w:t>
            </w:r>
            <w:r w:rsidRPr="001567C4">
              <w:t xml:space="preserve">, if not more, </w:t>
            </w:r>
            <w:proofErr w:type="gramStart"/>
            <w:r w:rsidRPr="001567C4">
              <w:t>staff are</w:t>
            </w:r>
            <w:proofErr w:type="gramEnd"/>
            <w:r w:rsidRPr="001567C4">
              <w:t xml:space="preserve"> willing to l</w:t>
            </w:r>
            <w:r>
              <w:t>ead the effort and champion it.</w:t>
            </w:r>
          </w:p>
        </w:tc>
        <w:tc>
          <w:tcPr>
            <w:tcW w:w="540" w:type="dxa"/>
            <w:shd w:val="clear" w:color="auto" w:fill="auto"/>
          </w:tcPr>
          <w:p w:rsidR="002C793B" w:rsidRPr="00BE1344" w:rsidRDefault="002C793B" w:rsidP="00C81BEF">
            <w:pPr>
              <w:pStyle w:val="NHASTableText"/>
            </w:pPr>
            <w:r w:rsidRPr="00BE1344">
              <w:t> </w:t>
            </w:r>
          </w:p>
        </w:tc>
        <w:tc>
          <w:tcPr>
            <w:tcW w:w="540" w:type="dxa"/>
            <w:shd w:val="clear" w:color="auto" w:fill="auto"/>
          </w:tcPr>
          <w:p w:rsidR="002C793B" w:rsidRPr="00BE1344" w:rsidRDefault="002C793B" w:rsidP="00C81BEF">
            <w:pPr>
              <w:pStyle w:val="NHASTableText"/>
            </w:pPr>
            <w:r w:rsidRPr="00BE1344">
              <w:t> </w:t>
            </w:r>
          </w:p>
        </w:tc>
      </w:tr>
      <w:tr w:rsidR="002C793B" w:rsidRPr="001567C4" w:rsidTr="00C81BEF">
        <w:tc>
          <w:tcPr>
            <w:tcW w:w="7906" w:type="dxa"/>
            <w:shd w:val="clear" w:color="auto" w:fill="auto"/>
          </w:tcPr>
          <w:p w:rsidR="002C793B" w:rsidRPr="001567C4" w:rsidRDefault="002C793B" w:rsidP="00C81BEF">
            <w:pPr>
              <w:pStyle w:val="NHASTableText"/>
            </w:pPr>
            <w:r w:rsidRPr="001567C4">
              <w:t>Is there time to train staff? Implementation will require training for nursing staff and possibly prescribing clinicians, depending on the toolkit.</w:t>
            </w:r>
            <w:r w:rsidRPr="001567C4" w:rsidDel="00093712">
              <w:t xml:space="preserve"> </w:t>
            </w:r>
            <w:r w:rsidRPr="001567C4">
              <w:t>Initial</w:t>
            </w:r>
            <w:r>
              <w:t xml:space="preserve"> training for</w:t>
            </w:r>
            <w:r w:rsidRPr="001567C4">
              <w:t xml:space="preserve"> nurse</w:t>
            </w:r>
            <w:r>
              <w:t>s</w:t>
            </w:r>
            <w:r w:rsidRPr="001567C4">
              <w:t xml:space="preserve"> and prescribing clinician</w:t>
            </w:r>
            <w:r>
              <w:t>s</w:t>
            </w:r>
            <w:r w:rsidRPr="001567C4">
              <w:t xml:space="preserve"> may take approximately 30 minutes</w:t>
            </w:r>
            <w:r>
              <w:t xml:space="preserve"> to 2 hours</w:t>
            </w:r>
            <w:r w:rsidRPr="001567C4">
              <w:t>. Are there sufficient resources (</w:t>
            </w:r>
            <w:r>
              <w:t>e.g.</w:t>
            </w:r>
            <w:r w:rsidRPr="001567C4">
              <w:t>, time, funds) to cover such training?</w:t>
            </w:r>
          </w:p>
        </w:tc>
        <w:tc>
          <w:tcPr>
            <w:tcW w:w="540" w:type="dxa"/>
            <w:shd w:val="clear" w:color="auto" w:fill="auto"/>
          </w:tcPr>
          <w:p w:rsidR="002C793B" w:rsidRPr="00BE1344" w:rsidRDefault="002C793B" w:rsidP="00C81BEF">
            <w:pPr>
              <w:pStyle w:val="NHASTableText"/>
            </w:pPr>
            <w:r w:rsidRPr="00BE1344">
              <w:t> </w:t>
            </w:r>
          </w:p>
        </w:tc>
        <w:tc>
          <w:tcPr>
            <w:tcW w:w="540" w:type="dxa"/>
            <w:shd w:val="clear" w:color="auto" w:fill="auto"/>
          </w:tcPr>
          <w:p w:rsidR="002C793B" w:rsidRPr="00BE1344" w:rsidRDefault="002C793B" w:rsidP="00C81BEF">
            <w:pPr>
              <w:pStyle w:val="NHASTableText"/>
            </w:pPr>
            <w:r w:rsidRPr="00BE1344">
              <w:t> </w:t>
            </w:r>
          </w:p>
        </w:tc>
      </w:tr>
      <w:tr w:rsidR="002C793B" w:rsidRPr="001567C4" w:rsidTr="00C81BEF">
        <w:tc>
          <w:tcPr>
            <w:tcW w:w="7906" w:type="dxa"/>
            <w:shd w:val="clear" w:color="auto" w:fill="auto"/>
          </w:tcPr>
          <w:p w:rsidR="002C793B" w:rsidRPr="001567C4" w:rsidRDefault="002C793B" w:rsidP="00C81BEF">
            <w:pPr>
              <w:pStyle w:val="NHASTableText"/>
            </w:pPr>
            <w:r w:rsidRPr="001567C4">
              <w:t>Are there sufficient funds to make copies of materials for nurses, prescribing clinicians, and</w:t>
            </w:r>
            <w:r>
              <w:t>,</w:t>
            </w:r>
            <w:r w:rsidRPr="001567C4">
              <w:t xml:space="preserve"> as appropriate, residents and family members?</w:t>
            </w:r>
          </w:p>
        </w:tc>
        <w:tc>
          <w:tcPr>
            <w:tcW w:w="540" w:type="dxa"/>
            <w:shd w:val="clear" w:color="auto" w:fill="auto"/>
          </w:tcPr>
          <w:p w:rsidR="002C793B" w:rsidRPr="00BE1344" w:rsidRDefault="002C793B" w:rsidP="00C81BEF">
            <w:pPr>
              <w:pStyle w:val="NHASTableText"/>
            </w:pPr>
            <w:r w:rsidRPr="00BE1344">
              <w:t> </w:t>
            </w:r>
          </w:p>
        </w:tc>
        <w:tc>
          <w:tcPr>
            <w:tcW w:w="540" w:type="dxa"/>
            <w:shd w:val="clear" w:color="auto" w:fill="auto"/>
          </w:tcPr>
          <w:p w:rsidR="002C793B" w:rsidRPr="00BE1344" w:rsidRDefault="002C793B" w:rsidP="00C81BEF">
            <w:pPr>
              <w:pStyle w:val="NHASTableText"/>
            </w:pPr>
            <w:r w:rsidRPr="00BE1344">
              <w:t> </w:t>
            </w:r>
          </w:p>
        </w:tc>
      </w:tr>
      <w:tr w:rsidR="002C793B" w:rsidRPr="001567C4" w:rsidTr="00C81BEF">
        <w:tc>
          <w:tcPr>
            <w:tcW w:w="7906" w:type="dxa"/>
            <w:shd w:val="clear" w:color="auto" w:fill="auto"/>
          </w:tcPr>
          <w:p w:rsidR="002C793B" w:rsidRPr="001567C4" w:rsidRDefault="002C793B" w:rsidP="00C81BEF">
            <w:pPr>
              <w:pStyle w:val="NHASTableText"/>
            </w:pPr>
            <w:r w:rsidRPr="001567C4">
              <w:t>Are the</w:t>
            </w:r>
            <w:r>
              <w:t>re</w:t>
            </w:r>
            <w:r w:rsidRPr="001567C4">
              <w:t xml:space="preserve"> resources for implementing mechanisms to sustain the effort </w:t>
            </w:r>
            <w:r>
              <w:t xml:space="preserve">(e.g., </w:t>
            </w:r>
            <w:r w:rsidRPr="001567C4">
              <w:t>staff who can train new nurses as they are hired and include the topic in the annual education program</w:t>
            </w:r>
            <w:r>
              <w:t>)</w:t>
            </w:r>
            <w:r w:rsidRPr="001567C4">
              <w:t xml:space="preserve">? The key to sustaining any new activity is ensuring everyone is knowledgeable about </w:t>
            </w:r>
            <w:r>
              <w:t>it</w:t>
            </w:r>
            <w:r w:rsidRPr="001567C4">
              <w:t>.</w:t>
            </w:r>
          </w:p>
        </w:tc>
        <w:tc>
          <w:tcPr>
            <w:tcW w:w="540" w:type="dxa"/>
            <w:shd w:val="clear" w:color="auto" w:fill="auto"/>
          </w:tcPr>
          <w:p w:rsidR="002C793B" w:rsidRPr="00BE1344" w:rsidRDefault="002C793B" w:rsidP="00C81BEF">
            <w:pPr>
              <w:pStyle w:val="NHASTableText"/>
            </w:pPr>
            <w:r w:rsidRPr="00BE1344">
              <w:t> </w:t>
            </w:r>
          </w:p>
        </w:tc>
        <w:tc>
          <w:tcPr>
            <w:tcW w:w="540" w:type="dxa"/>
            <w:shd w:val="clear" w:color="auto" w:fill="auto"/>
          </w:tcPr>
          <w:p w:rsidR="002C793B" w:rsidRPr="00BE1344" w:rsidRDefault="002C793B" w:rsidP="00C81BEF">
            <w:pPr>
              <w:pStyle w:val="NHASTableText"/>
            </w:pPr>
            <w:r w:rsidRPr="00BE1344">
              <w:t> </w:t>
            </w:r>
          </w:p>
        </w:tc>
      </w:tr>
    </w:tbl>
    <w:p w:rsidR="006B7A85" w:rsidRDefault="006B7A85" w:rsidP="002C793B">
      <w:pPr>
        <w:pStyle w:val="BodyText"/>
      </w:pPr>
    </w:p>
    <w:sectPr w:rsidR="006B7A85" w:rsidSect="006B7B32">
      <w:headerReference w:type="default" r:id="rId15"/>
      <w:footerReference w:type="default" r:id="rId16"/>
      <w:pgSz w:w="12240" w:h="15840"/>
      <w:pgMar w:top="1440" w:right="1440" w:bottom="1440" w:left="1440" w:header="720" w:footer="5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413" w:rsidRDefault="00796413" w:rsidP="00E32D5F">
      <w:pPr>
        <w:spacing w:after="0" w:line="240" w:lineRule="auto"/>
      </w:pPr>
      <w:r>
        <w:separator/>
      </w:r>
    </w:p>
  </w:endnote>
  <w:endnote w:type="continuationSeparator" w:id="0">
    <w:p w:rsidR="00796413" w:rsidRDefault="00796413"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Default="00833C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Pr="00BB75BB" w:rsidRDefault="00833CE3">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Default="00833C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27" w:rsidRDefault="00796413" w:rsidP="00AD1027">
    <w:pPr>
      <w:pStyle w:val="Footer"/>
      <w:tabs>
        <w:tab w:val="clear" w:pos="4680"/>
      </w:tabs>
      <w:jc w:val="right"/>
      <w:rPr>
        <w:rFonts w:ascii="Arial" w:hAnsi="Arial" w:cs="Arial"/>
      </w:rPr>
    </w:pPr>
    <w:r>
      <w:rPr>
        <w:rFonts w:ascii="Arial" w:hAnsi="Arial" w:cs="Arial"/>
      </w:rPr>
      <w:t>AHRQ Pub. No. 17-0006-1-EF</w:t>
    </w:r>
  </w:p>
  <w:p w:rsidR="00AD1027" w:rsidRDefault="00796413" w:rsidP="00F15308">
    <w:pPr>
      <w:pStyle w:val="Footer"/>
      <w:tabs>
        <w:tab w:val="clear" w:pos="4680"/>
      </w:tabs>
      <w:spacing w:after="440"/>
      <w:jc w:val="right"/>
      <w:rPr>
        <w:rFonts w:ascii="Arial" w:hAnsi="Arial" w:cs="Arial"/>
      </w:rPr>
    </w:pPr>
    <w:r>
      <w:rPr>
        <w:rFonts w:ascii="Arial" w:hAnsi="Arial" w:cs="Arial"/>
      </w:rPr>
      <w:t>October 2016</w:t>
    </w:r>
  </w:p>
  <w:p w:rsidR="00FF4040" w:rsidRDefault="00796413" w:rsidP="00AD1027">
    <w:pPr>
      <w:pStyle w:val="Footer"/>
      <w:tabs>
        <w:tab w:val="clear" w:pos="4680"/>
        <w:tab w:val="clear" w:pos="9360"/>
        <w:tab w:val="left" w:pos="7387"/>
        <w:tab w:val="right" w:pos="10080"/>
      </w:tabs>
      <w:rPr>
        <w:rFonts w:ascii="Arial" w:hAnsi="Arial" w:cs="Arial"/>
      </w:rPr>
    </w:pPr>
    <w:r w:rsidRPr="004A60C0">
      <w:rPr>
        <w:rFonts w:ascii="Arial" w:hAnsi="Arial" w:cs="Arial"/>
        <w:noProof/>
      </w:rPr>
      <w:drawing>
        <wp:anchor distT="0" distB="0" distL="114300" distR="114300" simplePos="0" relativeHeight="251663360" behindDoc="1" locked="0" layoutInCell="1" allowOverlap="1" wp14:anchorId="12B87436" wp14:editId="494EF7DC">
          <wp:simplePos x="914400" y="0"/>
          <wp:positionH relativeFrom="page">
            <wp:align>right</wp:align>
          </wp:positionH>
          <wp:positionV relativeFrom="page">
            <wp:posOffset>9144000</wp:posOffset>
          </wp:positionV>
          <wp:extent cx="4105656" cy="7132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HAI Word_inside pages_2016.jpg"/>
                  <pic:cNvPicPr/>
                </pic:nvPicPr>
                <pic:blipFill rotWithShape="1">
                  <a:blip r:embed="rId1" cstate="print">
                    <a:extLst>
                      <a:ext uri="{28A0092B-C50C-407E-A947-70E740481C1C}">
                        <a14:useLocalDpi xmlns:a14="http://schemas.microsoft.com/office/drawing/2010/main" val="0"/>
                      </a:ext>
                    </a:extLst>
                  </a:blip>
                  <a:srcRect l="47503" t="92947"/>
                  <a:stretch/>
                </pic:blipFill>
                <pic:spPr bwMode="auto">
                  <a:xfrm>
                    <a:off x="0" y="0"/>
                    <a:ext cx="4105656" cy="7132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60C0">
      <w:rPr>
        <w:rFonts w:ascii="Arial" w:hAnsi="Arial" w:cs="Arial"/>
      </w:rPr>
      <w:t>Nursing Home Antimicrobial Stewardship Guide</w:t>
    </w:r>
  </w:p>
  <w:p w:rsidR="00AD1027" w:rsidRPr="004A60C0" w:rsidRDefault="00796413" w:rsidP="00AD1027">
    <w:pPr>
      <w:pStyle w:val="Footer"/>
      <w:tabs>
        <w:tab w:val="clear" w:pos="4680"/>
        <w:tab w:val="clear" w:pos="9360"/>
        <w:tab w:val="left" w:pos="7387"/>
        <w:tab w:val="right" w:pos="10080"/>
      </w:tabs>
      <w:rPr>
        <w:rFonts w:ascii="Arial" w:hAnsi="Arial" w:cs="Arial"/>
        <w:color w:val="FFFFFF" w:themeColor="background1"/>
      </w:rPr>
    </w:pPr>
    <w:r>
      <w:rPr>
        <w:rFonts w:ascii="Arial" w:hAnsi="Arial" w:cs="Arial"/>
      </w:rPr>
      <w:t>Implement, Monitor, &amp; Sustain a Program</w:t>
    </w:r>
    <w:r>
      <w:rPr>
        <w:rFonts w:ascii="Arial" w:hAnsi="Arial" w:cs="Arial"/>
      </w:rPr>
      <w:tab/>
    </w:r>
    <w:r w:rsidRPr="004A60C0">
      <w:rPr>
        <w:rFonts w:ascii="Arial" w:hAnsi="Arial" w:cs="Arial"/>
        <w:color w:val="FFFFFF" w:themeColor="background1"/>
      </w:rPr>
      <w:t>Toolkit</w:t>
    </w:r>
    <w:r>
      <w:rPr>
        <w:rFonts w:ascii="Arial" w:hAnsi="Arial" w:cs="Arial"/>
        <w:color w:val="FFFFFF" w:themeColor="background1"/>
      </w:rPr>
      <w:t xml:space="preserve"> 1/Tool 3</w:t>
    </w:r>
    <w:r>
      <w:rPr>
        <w:rFonts w:ascii="Arial" w:hAnsi="Arial" w:cs="Arial"/>
        <w:color w:val="FFFFFF" w:themeColor="background1"/>
      </w:rPr>
      <w:tab/>
    </w:r>
    <w:r w:rsidRPr="004A60C0">
      <w:rPr>
        <w:rFonts w:ascii="Arial" w:hAnsi="Arial" w:cs="Arial"/>
        <w:color w:val="FFFFFF" w:themeColor="background1"/>
      </w:rPr>
      <w:fldChar w:fldCharType="begin"/>
    </w:r>
    <w:r w:rsidRPr="004A60C0">
      <w:rPr>
        <w:rFonts w:ascii="Arial" w:hAnsi="Arial" w:cs="Arial"/>
        <w:color w:val="FFFFFF" w:themeColor="background1"/>
      </w:rPr>
      <w:instrText xml:space="preserve"> PAGE   \* MERGEFORMAT </w:instrText>
    </w:r>
    <w:r w:rsidRPr="004A60C0">
      <w:rPr>
        <w:rFonts w:ascii="Arial" w:hAnsi="Arial" w:cs="Arial"/>
        <w:color w:val="FFFFFF" w:themeColor="background1"/>
      </w:rPr>
      <w:fldChar w:fldCharType="separate"/>
    </w:r>
    <w:r w:rsidR="00005520">
      <w:rPr>
        <w:rFonts w:ascii="Arial" w:hAnsi="Arial" w:cs="Arial"/>
        <w:noProof/>
        <w:color w:val="FFFFFF" w:themeColor="background1"/>
      </w:rPr>
      <w:t>2</w:t>
    </w:r>
    <w:r w:rsidRPr="004A60C0">
      <w:rPr>
        <w:rFonts w:ascii="Arial" w:hAnsi="Arial" w:cs="Arial"/>
        <w:noProof/>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413" w:rsidRDefault="00796413" w:rsidP="00E32D5F">
      <w:pPr>
        <w:spacing w:after="0" w:line="240" w:lineRule="auto"/>
      </w:pPr>
      <w:r>
        <w:separator/>
      </w:r>
    </w:p>
  </w:footnote>
  <w:footnote w:type="continuationSeparator" w:id="0">
    <w:p w:rsidR="00796413" w:rsidRDefault="00796413" w:rsidP="00E32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Default="00833C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833CE3" w:rsidP="00833CE3">
    <w:pPr>
      <w:pStyle w:val="Header"/>
      <w:spacing w:before="800"/>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Nursing Hom</w:t>
    </w:r>
    <w:r w:rsidR="00AC6652">
      <w:rPr>
        <w:noProof/>
      </w:rPr>
      <w:drawing>
        <wp:anchor distT="0" distB="0" distL="114300" distR="114300" simplePos="0" relativeHeight="251659264" behindDoc="1" locked="0" layoutInCell="1" allowOverlap="1" wp14:anchorId="63BCB019" wp14:editId="58BC9762">
          <wp:simplePos x="0" y="0"/>
          <wp:positionH relativeFrom="page">
            <wp:posOffset>-45720</wp:posOffset>
          </wp:positionH>
          <wp:positionV relativeFrom="page">
            <wp:posOffset>-8890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first page_2016 brand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Pr>
        <w:rFonts w:ascii="Arial" w:hAnsi="Arial" w:cs="Arial"/>
        <w:b/>
        <w:color w:val="FFFFFF" w:themeColor="background1"/>
        <w:sz w:val="40"/>
        <w:szCs w:val="40"/>
      </w:rPr>
      <w:t>e</w:t>
    </w:r>
  </w:p>
  <w:p w:rsidR="00833CE3" w:rsidRPr="00C03366" w:rsidRDefault="00833CE3" w:rsidP="00833CE3">
    <w:pPr>
      <w:pStyle w:val="Header"/>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Antimicrobial Stewardship Guide</w:t>
    </w:r>
  </w:p>
  <w:p w:rsidR="00833CE3" w:rsidRPr="0023152B" w:rsidRDefault="00833CE3" w:rsidP="00833CE3">
    <w:pPr>
      <w:pStyle w:val="Header"/>
      <w:tabs>
        <w:tab w:val="clear" w:pos="9360"/>
        <w:tab w:val="right" w:pos="9900"/>
      </w:tabs>
      <w:jc w:val="center"/>
      <w:rPr>
        <w:rFonts w:ascii="Arial" w:hAnsi="Arial" w:cs="Arial"/>
        <w:color w:val="FFFFFF" w:themeColor="background1"/>
        <w:sz w:val="36"/>
        <w:szCs w:val="36"/>
      </w:rPr>
    </w:pPr>
    <w:r>
      <w:rPr>
        <w:rFonts w:ascii="Arial" w:hAnsi="Arial" w:cs="Arial"/>
        <w:color w:val="FFFFFF" w:themeColor="background1"/>
        <w:sz w:val="36"/>
        <w:szCs w:val="36"/>
      </w:rPr>
      <w:t>Implement, Monitor, &amp; Sustain a Program</w:t>
    </w:r>
  </w:p>
  <w:p w:rsidR="00833CE3" w:rsidRPr="00BB75BB" w:rsidRDefault="00833CE3" w:rsidP="00833CE3">
    <w:pPr>
      <w:pStyle w:val="Header"/>
      <w:tabs>
        <w:tab w:val="clear" w:pos="9360"/>
        <w:tab w:val="right" w:pos="9900"/>
      </w:tabs>
      <w:jc w:val="center"/>
      <w:rPr>
        <w:rFonts w:ascii="Arial" w:hAnsi="Arial" w:cs="Arial"/>
        <w:color w:val="FFFFFF" w:themeColor="background1"/>
        <w:sz w:val="36"/>
        <w:szCs w:val="36"/>
      </w:rPr>
    </w:pPr>
  </w:p>
  <w:p w:rsidR="00833CE3" w:rsidRDefault="00833CE3" w:rsidP="00BB75BB">
    <w:pPr>
      <w:pStyle w:val="Header"/>
      <w:tabs>
        <w:tab w:val="clear" w:pos="9360"/>
        <w:tab w:val="right" w:pos="9900"/>
      </w:tabs>
      <w:spacing w:before="360"/>
      <w:jc w:val="center"/>
      <w:rPr>
        <w:rFonts w:ascii="Arial" w:hAnsi="Arial" w:cs="Arial"/>
        <w:sz w:val="32"/>
        <w:szCs w:val="32"/>
      </w:rPr>
    </w:pPr>
    <w:r w:rsidRPr="000C365D">
      <w:rPr>
        <w:rFonts w:ascii="Arial" w:hAnsi="Arial" w:cs="Arial"/>
        <w:sz w:val="32"/>
        <w:szCs w:val="32"/>
      </w:rPr>
      <w:t xml:space="preserve">Toolkit </w:t>
    </w:r>
    <w:r>
      <w:rPr>
        <w:rFonts w:ascii="Arial" w:hAnsi="Arial" w:cs="Arial"/>
        <w:sz w:val="32"/>
        <w:szCs w:val="32"/>
      </w:rPr>
      <w:t>1</w:t>
    </w:r>
    <w:r w:rsidRPr="000C365D">
      <w:rPr>
        <w:rFonts w:ascii="Arial" w:hAnsi="Arial" w:cs="Arial"/>
        <w:sz w:val="32"/>
        <w:szCs w:val="32"/>
      </w:rPr>
      <w:t xml:space="preserve">. </w:t>
    </w:r>
    <w:r>
      <w:rPr>
        <w:rFonts w:ascii="Arial" w:hAnsi="Arial" w:cs="Arial"/>
        <w:sz w:val="32"/>
        <w:szCs w:val="32"/>
      </w:rPr>
      <w:t>Start an Antimicrobial Stewardship Program</w:t>
    </w:r>
  </w:p>
  <w:p w:rsidR="00833CE3" w:rsidRPr="00BB75BB" w:rsidRDefault="00833CE3" w:rsidP="00833CE3">
    <w:pPr>
      <w:pStyle w:val="Header"/>
      <w:spacing w:before="320"/>
      <w:jc w:val="center"/>
      <w:rPr>
        <w:rFonts w:ascii="Arial" w:hAnsi="Arial" w:cs="Arial"/>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Default="00833C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25631"/>
      <w:docPartObj>
        <w:docPartGallery w:val="Watermarks"/>
        <w:docPartUnique/>
      </w:docPartObj>
    </w:sdtPr>
    <w:sdtEndPr/>
    <w:sdtContent>
      <w:p w:rsidR="00AD1027" w:rsidRDefault="00005520">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D85FE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3B"/>
    <w:rsid w:val="00005520"/>
    <w:rsid w:val="00092DD3"/>
    <w:rsid w:val="002C69E5"/>
    <w:rsid w:val="002C793B"/>
    <w:rsid w:val="003C2895"/>
    <w:rsid w:val="00501880"/>
    <w:rsid w:val="006B7A85"/>
    <w:rsid w:val="00796413"/>
    <w:rsid w:val="00833CE3"/>
    <w:rsid w:val="00AC6652"/>
    <w:rsid w:val="00BB75BB"/>
    <w:rsid w:val="00C622BE"/>
    <w:rsid w:val="00E3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93B"/>
  </w:style>
  <w:style w:type="paragraph" w:styleId="Heading1">
    <w:name w:val="heading 1"/>
    <w:basedOn w:val="Normal"/>
    <w:next w:val="Normal"/>
    <w:link w:val="Heading1Char"/>
    <w:uiPriority w:val="9"/>
    <w:qFormat/>
    <w:rsid w:val="002C793B"/>
    <w:pPr>
      <w:keepNext/>
      <w:widowControl w:val="0"/>
      <w:spacing w:before="240" w:after="120" w:line="240" w:lineRule="auto"/>
      <w:outlineLvl w:val="0"/>
    </w:pPr>
    <w:rPr>
      <w:rFonts w:ascii="Arial Bold" w:eastAsia="Times New Roman" w:hAnsi="Arial Bold" w:cs="Times New Roman"/>
      <w:b/>
      <w:bCs/>
      <w:iCs/>
      <w:color w:val="49176D"/>
      <w:sz w:val="26"/>
    </w:rPr>
  </w:style>
  <w:style w:type="paragraph" w:styleId="Heading5">
    <w:name w:val="heading 5"/>
    <w:basedOn w:val="Normal"/>
    <w:next w:val="Normal"/>
    <w:link w:val="Heading5Char"/>
    <w:uiPriority w:val="9"/>
    <w:semiHidden/>
    <w:unhideWhenUsed/>
    <w:qFormat/>
    <w:rsid w:val="002C793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1Char">
    <w:name w:val="Heading 1 Char"/>
    <w:basedOn w:val="DefaultParagraphFont"/>
    <w:link w:val="Heading1"/>
    <w:uiPriority w:val="9"/>
    <w:rsid w:val="002C793B"/>
    <w:rPr>
      <w:rFonts w:ascii="Arial Bold" w:eastAsia="Times New Roman" w:hAnsi="Arial Bold" w:cs="Times New Roman"/>
      <w:b/>
      <w:bCs/>
      <w:iCs/>
      <w:color w:val="49176D"/>
      <w:sz w:val="26"/>
    </w:rPr>
  </w:style>
  <w:style w:type="paragraph" w:styleId="BodyText">
    <w:name w:val="Body Text"/>
    <w:basedOn w:val="Heading5"/>
    <w:link w:val="BodyTextChar"/>
    <w:uiPriority w:val="99"/>
    <w:unhideWhenUsed/>
    <w:rsid w:val="002C793B"/>
    <w:pPr>
      <w:keepNext w:val="0"/>
      <w:keepLines w:val="0"/>
      <w:spacing w:after="120" w:line="240" w:lineRule="auto"/>
      <w:outlineLvl w:val="9"/>
    </w:pPr>
    <w:rPr>
      <w:rFonts w:ascii="Times New Roman" w:eastAsiaTheme="minorHAnsi" w:hAnsi="Times New Roman" w:cs="Times New Roman"/>
      <w:color w:val="auto"/>
      <w:sz w:val="24"/>
      <w:szCs w:val="24"/>
    </w:rPr>
  </w:style>
  <w:style w:type="character" w:customStyle="1" w:styleId="BodyTextChar">
    <w:name w:val="Body Text Char"/>
    <w:basedOn w:val="DefaultParagraphFont"/>
    <w:link w:val="BodyText"/>
    <w:uiPriority w:val="99"/>
    <w:rsid w:val="002C793B"/>
    <w:rPr>
      <w:rFonts w:ascii="Times New Roman" w:hAnsi="Times New Roman" w:cs="Times New Roman"/>
      <w:sz w:val="24"/>
      <w:szCs w:val="24"/>
    </w:rPr>
  </w:style>
  <w:style w:type="paragraph" w:styleId="ListBullet">
    <w:name w:val="List Bullet"/>
    <w:basedOn w:val="Normal"/>
    <w:uiPriority w:val="99"/>
    <w:unhideWhenUsed/>
    <w:rsid w:val="002C793B"/>
    <w:pPr>
      <w:numPr>
        <w:numId w:val="1"/>
      </w:numPr>
      <w:spacing w:after="0" w:line="240" w:lineRule="auto"/>
      <w:contextualSpacing/>
    </w:pPr>
    <w:rPr>
      <w:rFonts w:ascii="Times New Roman" w:hAnsi="Times New Roman" w:cs="Times New Roman"/>
      <w:sz w:val="24"/>
      <w:szCs w:val="24"/>
    </w:rPr>
  </w:style>
  <w:style w:type="paragraph" w:customStyle="1" w:styleId="NHASBullet1">
    <w:name w:val="NHAS_Bullet 1"/>
    <w:basedOn w:val="ListBullet"/>
    <w:qFormat/>
    <w:rsid w:val="002C793B"/>
    <w:pPr>
      <w:numPr>
        <w:numId w:val="0"/>
      </w:numPr>
      <w:tabs>
        <w:tab w:val="num" w:pos="360"/>
      </w:tabs>
      <w:spacing w:after="120"/>
      <w:ind w:left="720" w:hanging="360"/>
    </w:pPr>
    <w:rPr>
      <w:rFonts w:eastAsia="Times New Roman"/>
      <w:szCs w:val="22"/>
    </w:rPr>
  </w:style>
  <w:style w:type="paragraph" w:customStyle="1" w:styleId="NHASBullet1-last">
    <w:name w:val="NHAS_Bullet 1-last"/>
    <w:basedOn w:val="NHASBullet1"/>
    <w:qFormat/>
    <w:rsid w:val="002C793B"/>
    <w:pPr>
      <w:spacing w:after="240"/>
    </w:pPr>
  </w:style>
  <w:style w:type="character" w:customStyle="1" w:styleId="Heading5Char">
    <w:name w:val="Heading 5 Char"/>
    <w:basedOn w:val="DefaultParagraphFont"/>
    <w:link w:val="Heading5"/>
    <w:uiPriority w:val="9"/>
    <w:semiHidden/>
    <w:rsid w:val="002C793B"/>
    <w:rPr>
      <w:rFonts w:asciiTheme="majorHAnsi" w:eastAsiaTheme="majorEastAsia" w:hAnsiTheme="majorHAnsi" w:cstheme="majorBidi"/>
      <w:color w:val="243F60" w:themeColor="accent1" w:themeShade="7F"/>
    </w:rPr>
  </w:style>
  <w:style w:type="paragraph" w:customStyle="1" w:styleId="NHASTableHead1">
    <w:name w:val="NHAS_Table Head 1"/>
    <w:basedOn w:val="Normal"/>
    <w:qFormat/>
    <w:rsid w:val="002C793B"/>
    <w:pPr>
      <w:spacing w:after="0" w:line="240" w:lineRule="auto"/>
      <w:jc w:val="center"/>
    </w:pPr>
    <w:rPr>
      <w:rFonts w:ascii="Arial" w:eastAsia="Calibri" w:hAnsi="Arial" w:cs="Times New Roman"/>
      <w:b/>
      <w:bCs/>
      <w:color w:val="49176D"/>
      <w:sz w:val="20"/>
    </w:rPr>
  </w:style>
  <w:style w:type="paragraph" w:customStyle="1" w:styleId="NHASTableText">
    <w:name w:val="NHAS_Table Text"/>
    <w:basedOn w:val="Normal"/>
    <w:qFormat/>
    <w:rsid w:val="002C793B"/>
    <w:pPr>
      <w:spacing w:after="0" w:line="240" w:lineRule="auto"/>
    </w:pPr>
    <w:rPr>
      <w:rFonts w:ascii="Arial" w:eastAsia="Calibri" w:hAnsi="Arial" w:cs="Times New Roman"/>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93B"/>
  </w:style>
  <w:style w:type="paragraph" w:styleId="Heading1">
    <w:name w:val="heading 1"/>
    <w:basedOn w:val="Normal"/>
    <w:next w:val="Normal"/>
    <w:link w:val="Heading1Char"/>
    <w:uiPriority w:val="9"/>
    <w:qFormat/>
    <w:rsid w:val="002C793B"/>
    <w:pPr>
      <w:keepNext/>
      <w:widowControl w:val="0"/>
      <w:spacing w:before="240" w:after="120" w:line="240" w:lineRule="auto"/>
      <w:outlineLvl w:val="0"/>
    </w:pPr>
    <w:rPr>
      <w:rFonts w:ascii="Arial Bold" w:eastAsia="Times New Roman" w:hAnsi="Arial Bold" w:cs="Times New Roman"/>
      <w:b/>
      <w:bCs/>
      <w:iCs/>
      <w:color w:val="49176D"/>
      <w:sz w:val="26"/>
    </w:rPr>
  </w:style>
  <w:style w:type="paragraph" w:styleId="Heading5">
    <w:name w:val="heading 5"/>
    <w:basedOn w:val="Normal"/>
    <w:next w:val="Normal"/>
    <w:link w:val="Heading5Char"/>
    <w:uiPriority w:val="9"/>
    <w:semiHidden/>
    <w:unhideWhenUsed/>
    <w:qFormat/>
    <w:rsid w:val="002C793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1Char">
    <w:name w:val="Heading 1 Char"/>
    <w:basedOn w:val="DefaultParagraphFont"/>
    <w:link w:val="Heading1"/>
    <w:uiPriority w:val="9"/>
    <w:rsid w:val="002C793B"/>
    <w:rPr>
      <w:rFonts w:ascii="Arial Bold" w:eastAsia="Times New Roman" w:hAnsi="Arial Bold" w:cs="Times New Roman"/>
      <w:b/>
      <w:bCs/>
      <w:iCs/>
      <w:color w:val="49176D"/>
      <w:sz w:val="26"/>
    </w:rPr>
  </w:style>
  <w:style w:type="paragraph" w:styleId="BodyText">
    <w:name w:val="Body Text"/>
    <w:basedOn w:val="Heading5"/>
    <w:link w:val="BodyTextChar"/>
    <w:uiPriority w:val="99"/>
    <w:unhideWhenUsed/>
    <w:rsid w:val="002C793B"/>
    <w:pPr>
      <w:keepNext w:val="0"/>
      <w:keepLines w:val="0"/>
      <w:spacing w:after="120" w:line="240" w:lineRule="auto"/>
      <w:outlineLvl w:val="9"/>
    </w:pPr>
    <w:rPr>
      <w:rFonts w:ascii="Times New Roman" w:eastAsiaTheme="minorHAnsi" w:hAnsi="Times New Roman" w:cs="Times New Roman"/>
      <w:color w:val="auto"/>
      <w:sz w:val="24"/>
      <w:szCs w:val="24"/>
    </w:rPr>
  </w:style>
  <w:style w:type="character" w:customStyle="1" w:styleId="BodyTextChar">
    <w:name w:val="Body Text Char"/>
    <w:basedOn w:val="DefaultParagraphFont"/>
    <w:link w:val="BodyText"/>
    <w:uiPriority w:val="99"/>
    <w:rsid w:val="002C793B"/>
    <w:rPr>
      <w:rFonts w:ascii="Times New Roman" w:hAnsi="Times New Roman" w:cs="Times New Roman"/>
      <w:sz w:val="24"/>
      <w:szCs w:val="24"/>
    </w:rPr>
  </w:style>
  <w:style w:type="paragraph" w:styleId="ListBullet">
    <w:name w:val="List Bullet"/>
    <w:basedOn w:val="Normal"/>
    <w:uiPriority w:val="99"/>
    <w:unhideWhenUsed/>
    <w:rsid w:val="002C793B"/>
    <w:pPr>
      <w:numPr>
        <w:numId w:val="1"/>
      </w:numPr>
      <w:spacing w:after="0" w:line="240" w:lineRule="auto"/>
      <w:contextualSpacing/>
    </w:pPr>
    <w:rPr>
      <w:rFonts w:ascii="Times New Roman" w:hAnsi="Times New Roman" w:cs="Times New Roman"/>
      <w:sz w:val="24"/>
      <w:szCs w:val="24"/>
    </w:rPr>
  </w:style>
  <w:style w:type="paragraph" w:customStyle="1" w:styleId="NHASBullet1">
    <w:name w:val="NHAS_Bullet 1"/>
    <w:basedOn w:val="ListBullet"/>
    <w:qFormat/>
    <w:rsid w:val="002C793B"/>
    <w:pPr>
      <w:numPr>
        <w:numId w:val="0"/>
      </w:numPr>
      <w:tabs>
        <w:tab w:val="num" w:pos="360"/>
      </w:tabs>
      <w:spacing w:after="120"/>
      <w:ind w:left="720" w:hanging="360"/>
    </w:pPr>
    <w:rPr>
      <w:rFonts w:eastAsia="Times New Roman"/>
      <w:szCs w:val="22"/>
    </w:rPr>
  </w:style>
  <w:style w:type="paragraph" w:customStyle="1" w:styleId="NHASBullet1-last">
    <w:name w:val="NHAS_Bullet 1-last"/>
    <w:basedOn w:val="NHASBullet1"/>
    <w:qFormat/>
    <w:rsid w:val="002C793B"/>
    <w:pPr>
      <w:spacing w:after="240"/>
    </w:pPr>
  </w:style>
  <w:style w:type="character" w:customStyle="1" w:styleId="Heading5Char">
    <w:name w:val="Heading 5 Char"/>
    <w:basedOn w:val="DefaultParagraphFont"/>
    <w:link w:val="Heading5"/>
    <w:uiPriority w:val="9"/>
    <w:semiHidden/>
    <w:rsid w:val="002C793B"/>
    <w:rPr>
      <w:rFonts w:asciiTheme="majorHAnsi" w:eastAsiaTheme="majorEastAsia" w:hAnsiTheme="majorHAnsi" w:cstheme="majorBidi"/>
      <w:color w:val="243F60" w:themeColor="accent1" w:themeShade="7F"/>
    </w:rPr>
  </w:style>
  <w:style w:type="paragraph" w:customStyle="1" w:styleId="NHASTableHead1">
    <w:name w:val="NHAS_Table Head 1"/>
    <w:basedOn w:val="Normal"/>
    <w:qFormat/>
    <w:rsid w:val="002C793B"/>
    <w:pPr>
      <w:spacing w:after="0" w:line="240" w:lineRule="auto"/>
      <w:jc w:val="center"/>
    </w:pPr>
    <w:rPr>
      <w:rFonts w:ascii="Arial" w:eastAsia="Calibri" w:hAnsi="Arial" w:cs="Times New Roman"/>
      <w:b/>
      <w:bCs/>
      <w:color w:val="49176D"/>
      <w:sz w:val="20"/>
    </w:rPr>
  </w:style>
  <w:style w:type="paragraph" w:customStyle="1" w:styleId="NHASTableText">
    <w:name w:val="NHAS_Table Text"/>
    <w:basedOn w:val="Normal"/>
    <w:qFormat/>
    <w:rsid w:val="002C793B"/>
    <w:pPr>
      <w:spacing w:after="0" w:line="240" w:lineRule="auto"/>
    </w:pPr>
    <w:rPr>
      <w:rFonts w:ascii="Arial" w:eastAsia="Calibri" w:hAnsi="Arial"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628B7-E255-4338-85ED-6FF7A14A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Head</dc:creator>
  <cp:lastModifiedBy>Chris Heidenrich OCKT</cp:lastModifiedBy>
  <cp:revision>2</cp:revision>
  <dcterms:created xsi:type="dcterms:W3CDTF">2016-10-17T20:52:00Z</dcterms:created>
  <dcterms:modified xsi:type="dcterms:W3CDTF">2016-10-17T20:52:00Z</dcterms:modified>
</cp:coreProperties>
</file>