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3D" w:rsidRPr="007B1003" w:rsidRDefault="0006583D" w:rsidP="0006583D">
      <w:pPr>
        <w:pStyle w:val="Heading4"/>
      </w:pPr>
      <w:bookmarkStart w:id="0" w:name="_Toc391555724"/>
      <w:bookmarkStart w:id="1" w:name="_GoBack"/>
      <w:bookmarkEnd w:id="1"/>
      <w:proofErr w:type="gramStart"/>
      <w:r>
        <w:t>Tool 4</w:t>
      </w:r>
      <w:r w:rsidRPr="007B1003">
        <w:t>.</w:t>
      </w:r>
      <w:proofErr w:type="gramEnd"/>
      <w:r w:rsidRPr="007B1003">
        <w:t xml:space="preserve"> </w:t>
      </w:r>
      <w:r>
        <w:t>Quarterly or Monthly Prescribing Profile</w:t>
      </w:r>
      <w:bookmarkEnd w:id="0"/>
    </w:p>
    <w:p w:rsidR="0006583D" w:rsidRPr="0052136C" w:rsidRDefault="0006583D" w:rsidP="0006583D">
      <w:pPr>
        <w:pStyle w:val="NHASBodyText"/>
        <w:tabs>
          <w:tab w:val="left" w:pos="1440"/>
        </w:tabs>
        <w:rPr>
          <w:rFonts w:eastAsia="Calibri"/>
        </w:rPr>
      </w:pPr>
      <w:r w:rsidRPr="0052136C">
        <w:rPr>
          <w:rFonts w:eastAsia="Calibri"/>
        </w:rPr>
        <w:t>[Date]</w:t>
      </w:r>
    </w:p>
    <w:p w:rsidR="0006583D" w:rsidRPr="0052136C" w:rsidRDefault="0006583D" w:rsidP="0006583D">
      <w:pPr>
        <w:pStyle w:val="NHASBodyText"/>
        <w:tabs>
          <w:tab w:val="left" w:pos="1440"/>
        </w:tabs>
        <w:rPr>
          <w:rFonts w:eastAsia="Calibri"/>
        </w:rPr>
      </w:pPr>
      <w:r w:rsidRPr="0052136C">
        <w:rPr>
          <w:rFonts w:eastAsia="Calibri"/>
        </w:rPr>
        <w:t>From: [Nursing Home Name]</w:t>
      </w:r>
    </w:p>
    <w:p w:rsidR="0006583D" w:rsidRPr="0052136C" w:rsidRDefault="0006583D" w:rsidP="0006583D">
      <w:pPr>
        <w:pStyle w:val="NHASBodyText"/>
        <w:tabs>
          <w:tab w:val="left" w:pos="1440"/>
        </w:tabs>
        <w:rPr>
          <w:rFonts w:eastAsia="Calibri"/>
        </w:rPr>
      </w:pPr>
      <w:r w:rsidRPr="0052136C">
        <w:rPr>
          <w:rFonts w:eastAsia="Calibri"/>
        </w:rPr>
        <w:t>Dear Dr</w:t>
      </w:r>
      <w:proofErr w:type="gramStart"/>
      <w:r w:rsidRPr="0052136C">
        <w:rPr>
          <w:rFonts w:eastAsia="Calibri"/>
        </w:rPr>
        <w:t>./</w:t>
      </w:r>
      <w:proofErr w:type="gramEnd"/>
      <w:r w:rsidRPr="0052136C">
        <w:rPr>
          <w:rFonts w:eastAsia="Calibri"/>
        </w:rPr>
        <w:t>Mr./Ms. [insert last name of prescribing clinician]</w:t>
      </w:r>
    </w:p>
    <w:p w:rsidR="0006583D" w:rsidRPr="0052136C" w:rsidRDefault="0006583D" w:rsidP="0006583D">
      <w:pPr>
        <w:pStyle w:val="NHASBodyText"/>
        <w:tabs>
          <w:tab w:val="left" w:pos="1440"/>
        </w:tabs>
        <w:rPr>
          <w:rFonts w:eastAsia="Calibri"/>
        </w:rPr>
      </w:pPr>
      <w:r w:rsidRPr="0052136C">
        <w:rPr>
          <w:rFonts w:eastAsia="Calibri"/>
        </w:rPr>
        <w:t xml:space="preserve">This </w:t>
      </w:r>
      <w:r>
        <w:rPr>
          <w:rFonts w:eastAsia="Calibri"/>
        </w:rPr>
        <w:t>[</w:t>
      </w:r>
      <w:r w:rsidRPr="0052136C">
        <w:rPr>
          <w:rFonts w:eastAsia="Calibri"/>
        </w:rPr>
        <w:t>quarterly</w:t>
      </w:r>
      <w:r>
        <w:rPr>
          <w:rFonts w:eastAsia="Calibri"/>
        </w:rPr>
        <w:t xml:space="preserve"> / monthly] </w:t>
      </w:r>
      <w:r w:rsidRPr="0052136C">
        <w:rPr>
          <w:rFonts w:eastAsia="Calibri"/>
        </w:rPr>
        <w:t xml:space="preserve">report is provided for your reference as we continue to monitor antibiotic use in our </w:t>
      </w:r>
      <w:r>
        <w:rPr>
          <w:rFonts w:eastAsia="Calibri"/>
        </w:rPr>
        <w:t>nursing home.</w:t>
      </w:r>
    </w:p>
    <w:p w:rsidR="0006583D" w:rsidRPr="0052136C" w:rsidRDefault="0006583D" w:rsidP="0006583D">
      <w:pPr>
        <w:pStyle w:val="NHASBodyText"/>
        <w:tabs>
          <w:tab w:val="left" w:pos="1440"/>
        </w:tabs>
        <w:rPr>
          <w:rFonts w:eastAsia="Calibri"/>
        </w:rPr>
      </w:pPr>
      <w:r w:rsidRPr="0052136C">
        <w:rPr>
          <w:rFonts w:eastAsia="Calibri"/>
        </w:rPr>
        <w:t>Between 25 percent and 75 percent of antibiotics are prescribed unnecessarily for nursing home residents.</w:t>
      </w:r>
      <w:r>
        <w:rPr>
          <w:rStyle w:val="FootnoteReference"/>
        </w:rPr>
        <w:footnoteReference w:id="1"/>
      </w:r>
      <w:r w:rsidRPr="0052136C">
        <w:rPr>
          <w:rFonts w:eastAsia="Calibri"/>
        </w:rPr>
        <w:t xml:space="preserve"> This leads to unnecessary side effects, including multi-drug resistant organisms and health care-associated infections. As a result, [nursing home name] has implemented an ant</w:t>
      </w:r>
      <w:r>
        <w:rPr>
          <w:rFonts w:eastAsia="Calibri"/>
        </w:rPr>
        <w:t>imicrobial stewardship program.</w:t>
      </w:r>
    </w:p>
    <w:p w:rsidR="0006583D" w:rsidRPr="0052136C" w:rsidRDefault="0006583D" w:rsidP="0006583D">
      <w:pPr>
        <w:pStyle w:val="NHASBodyText"/>
        <w:tabs>
          <w:tab w:val="left" w:pos="1440"/>
        </w:tabs>
        <w:rPr>
          <w:rFonts w:eastAsia="Calibri"/>
        </w:rPr>
      </w:pPr>
      <w:r w:rsidRPr="0052136C">
        <w:rPr>
          <w:rFonts w:eastAsia="Calibri"/>
        </w:rPr>
        <w:t xml:space="preserve">This report provides information regarding your prescriptions for antibiotics for residents over the past </w:t>
      </w:r>
      <w:r>
        <w:rPr>
          <w:rFonts w:eastAsia="Calibri"/>
        </w:rPr>
        <w:t xml:space="preserve">[month / </w:t>
      </w:r>
      <w:r w:rsidRPr="0052136C">
        <w:rPr>
          <w:rFonts w:eastAsia="Calibri"/>
        </w:rPr>
        <w:t>3 months</w:t>
      </w:r>
      <w:r>
        <w:rPr>
          <w:rFonts w:eastAsia="Calibri"/>
        </w:rPr>
        <w:t>]</w:t>
      </w:r>
      <w:r w:rsidRPr="0052136C">
        <w:rPr>
          <w:rFonts w:eastAsia="Calibri"/>
        </w:rPr>
        <w:t>. The report is for your information only and is meant to help you maintain an awareness of trends in infections and antibiotic use in your residents</w:t>
      </w:r>
      <w:r>
        <w:rPr>
          <w:rFonts w:eastAsia="Calibri"/>
        </w:rPr>
        <w:t xml:space="preserve"> at this nursing </w:t>
      </w:r>
      <w:r w:rsidRPr="0052136C">
        <w:rPr>
          <w:rFonts w:eastAsia="Calibri"/>
        </w:rPr>
        <w:t>home.</w:t>
      </w:r>
    </w:p>
    <w:tbl>
      <w:tblPr>
        <w:tblW w:w="9832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1111"/>
        <w:gridCol w:w="1211"/>
        <w:gridCol w:w="1040"/>
        <w:gridCol w:w="1354"/>
        <w:gridCol w:w="647"/>
        <w:gridCol w:w="1083"/>
        <w:gridCol w:w="1213"/>
        <w:gridCol w:w="875"/>
        <w:gridCol w:w="1298"/>
      </w:tblGrid>
      <w:tr w:rsidR="0006583D" w:rsidRPr="001567C4" w:rsidTr="0006583D">
        <w:trPr>
          <w:cantSplit/>
        </w:trPr>
        <w:tc>
          <w:tcPr>
            <w:tcW w:w="1111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06583D" w:rsidRPr="001567C4" w:rsidRDefault="0006583D" w:rsidP="00C81BEF">
            <w:pPr>
              <w:pStyle w:val="NHASTableHead1"/>
            </w:pPr>
            <w:r w:rsidRPr="001567C4">
              <w:t xml:space="preserve">Resident </w:t>
            </w:r>
            <w:r>
              <w:t>N</w:t>
            </w:r>
            <w:r w:rsidRPr="001567C4">
              <w:t>ame</w:t>
            </w:r>
          </w:p>
        </w:tc>
        <w:tc>
          <w:tcPr>
            <w:tcW w:w="1211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06583D" w:rsidRPr="001567C4" w:rsidRDefault="0006583D" w:rsidP="00C81BEF">
            <w:pPr>
              <w:pStyle w:val="NHASTableHead1"/>
            </w:pPr>
            <w:r>
              <w:t xml:space="preserve">Infection Type/ </w:t>
            </w:r>
            <w:r w:rsidRPr="001567C4">
              <w:t>Diagnosis</w:t>
            </w:r>
          </w:p>
        </w:tc>
        <w:tc>
          <w:tcPr>
            <w:tcW w:w="1040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06583D" w:rsidRPr="001567C4" w:rsidRDefault="0006583D" w:rsidP="00C81BEF">
            <w:pPr>
              <w:pStyle w:val="NHASTableHead1"/>
            </w:pPr>
            <w:r>
              <w:t>Last Treated</w:t>
            </w:r>
          </w:p>
        </w:tc>
        <w:tc>
          <w:tcPr>
            <w:tcW w:w="1354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06583D" w:rsidRPr="001567C4" w:rsidRDefault="0006583D" w:rsidP="00C81BEF">
            <w:pPr>
              <w:pStyle w:val="NHASTableHead1"/>
            </w:pPr>
            <w:r w:rsidRPr="001567C4">
              <w:t xml:space="preserve">Organism </w:t>
            </w:r>
            <w:r>
              <w:t>I</w:t>
            </w:r>
            <w:r w:rsidRPr="001567C4">
              <w:t>dentified</w:t>
            </w:r>
          </w:p>
        </w:tc>
        <w:tc>
          <w:tcPr>
            <w:tcW w:w="647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06583D" w:rsidRPr="001567C4" w:rsidRDefault="0006583D" w:rsidP="00C81BEF">
            <w:pPr>
              <w:pStyle w:val="NHASTableHead1"/>
            </w:pPr>
            <w:r w:rsidRPr="001567C4">
              <w:t>Rx Date</w:t>
            </w:r>
          </w:p>
        </w:tc>
        <w:tc>
          <w:tcPr>
            <w:tcW w:w="1083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06583D" w:rsidRPr="001567C4" w:rsidRDefault="0006583D" w:rsidP="00C81BEF">
            <w:pPr>
              <w:pStyle w:val="NHASTableHead1"/>
            </w:pPr>
            <w:r w:rsidRPr="001567C4">
              <w:t>Rx Duration</w:t>
            </w:r>
          </w:p>
        </w:tc>
        <w:tc>
          <w:tcPr>
            <w:tcW w:w="1213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06583D" w:rsidRPr="001567C4" w:rsidRDefault="0006583D" w:rsidP="00C81BEF">
            <w:pPr>
              <w:pStyle w:val="NHASTableHead1"/>
            </w:pPr>
            <w:r w:rsidRPr="001567C4">
              <w:t>Antibiotic Name</w:t>
            </w:r>
          </w:p>
        </w:tc>
        <w:tc>
          <w:tcPr>
            <w:tcW w:w="875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06583D" w:rsidRPr="001567C4" w:rsidRDefault="0006583D" w:rsidP="00C81BEF">
            <w:pPr>
              <w:pStyle w:val="NHASTableHead1"/>
            </w:pPr>
            <w:r w:rsidRPr="001567C4">
              <w:t>Dose</w:t>
            </w:r>
          </w:p>
        </w:tc>
        <w:tc>
          <w:tcPr>
            <w:tcW w:w="1298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06583D" w:rsidRPr="001567C4" w:rsidRDefault="0006583D" w:rsidP="00C81BEF">
            <w:pPr>
              <w:pStyle w:val="NHASTableHead1"/>
            </w:pPr>
            <w:r>
              <w:t>Met Minimum Criteria</w:t>
            </w:r>
          </w:p>
        </w:tc>
      </w:tr>
      <w:tr w:rsidR="0006583D" w:rsidRPr="001567C4" w:rsidTr="0006583D">
        <w:trPr>
          <w:cantSplit/>
        </w:trPr>
        <w:tc>
          <w:tcPr>
            <w:tcW w:w="1111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11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040" w:type="dxa"/>
          </w:tcPr>
          <w:p w:rsidR="0006583D" w:rsidRDefault="0006583D" w:rsidP="00C81BEF">
            <w:pPr>
              <w:pStyle w:val="NHASTableText"/>
            </w:pPr>
          </w:p>
        </w:tc>
        <w:tc>
          <w:tcPr>
            <w:tcW w:w="1354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647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083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13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875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98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</w:tr>
      <w:tr w:rsidR="0006583D" w:rsidRPr="001567C4" w:rsidTr="0006583D">
        <w:trPr>
          <w:cantSplit/>
        </w:trPr>
        <w:tc>
          <w:tcPr>
            <w:tcW w:w="1111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11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040" w:type="dxa"/>
          </w:tcPr>
          <w:p w:rsidR="0006583D" w:rsidRDefault="0006583D" w:rsidP="00C81BEF">
            <w:pPr>
              <w:pStyle w:val="NHASTableText"/>
            </w:pPr>
          </w:p>
        </w:tc>
        <w:tc>
          <w:tcPr>
            <w:tcW w:w="1354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647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083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13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875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98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</w:tr>
      <w:tr w:rsidR="0006583D" w:rsidRPr="001567C4" w:rsidTr="0006583D">
        <w:trPr>
          <w:cantSplit/>
        </w:trPr>
        <w:tc>
          <w:tcPr>
            <w:tcW w:w="1111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11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040" w:type="dxa"/>
          </w:tcPr>
          <w:p w:rsidR="0006583D" w:rsidRDefault="0006583D" w:rsidP="00C81BEF">
            <w:pPr>
              <w:pStyle w:val="NHASTableText"/>
            </w:pPr>
          </w:p>
        </w:tc>
        <w:tc>
          <w:tcPr>
            <w:tcW w:w="1354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647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083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13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875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98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</w:tr>
      <w:tr w:rsidR="0006583D" w:rsidRPr="001567C4" w:rsidTr="0006583D">
        <w:trPr>
          <w:cantSplit/>
        </w:trPr>
        <w:tc>
          <w:tcPr>
            <w:tcW w:w="1111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11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040" w:type="dxa"/>
          </w:tcPr>
          <w:p w:rsidR="0006583D" w:rsidRDefault="0006583D" w:rsidP="00C81BEF">
            <w:pPr>
              <w:pStyle w:val="NHASTableText"/>
            </w:pPr>
          </w:p>
        </w:tc>
        <w:tc>
          <w:tcPr>
            <w:tcW w:w="1354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647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083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13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875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98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</w:tr>
      <w:tr w:rsidR="0006583D" w:rsidRPr="001567C4" w:rsidTr="0006583D">
        <w:trPr>
          <w:cantSplit/>
        </w:trPr>
        <w:tc>
          <w:tcPr>
            <w:tcW w:w="1111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11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040" w:type="dxa"/>
          </w:tcPr>
          <w:p w:rsidR="0006583D" w:rsidRDefault="0006583D" w:rsidP="00C81BEF">
            <w:pPr>
              <w:pStyle w:val="NHASTableText"/>
            </w:pPr>
          </w:p>
        </w:tc>
        <w:tc>
          <w:tcPr>
            <w:tcW w:w="1354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647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083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13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875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98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</w:tr>
      <w:tr w:rsidR="0006583D" w:rsidRPr="001567C4" w:rsidTr="0006583D">
        <w:trPr>
          <w:cantSplit/>
        </w:trPr>
        <w:tc>
          <w:tcPr>
            <w:tcW w:w="1111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11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040" w:type="dxa"/>
          </w:tcPr>
          <w:p w:rsidR="0006583D" w:rsidRDefault="0006583D" w:rsidP="00C81BEF">
            <w:pPr>
              <w:pStyle w:val="NHASTableText"/>
            </w:pPr>
          </w:p>
        </w:tc>
        <w:tc>
          <w:tcPr>
            <w:tcW w:w="1354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647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083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13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875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  <w:tc>
          <w:tcPr>
            <w:tcW w:w="1298" w:type="dxa"/>
            <w:shd w:val="clear" w:color="auto" w:fill="auto"/>
          </w:tcPr>
          <w:p w:rsidR="0006583D" w:rsidRPr="001E5DED" w:rsidRDefault="0006583D" w:rsidP="00C81BEF">
            <w:pPr>
              <w:pStyle w:val="NHASTableText"/>
            </w:pPr>
            <w:r>
              <w:t> </w:t>
            </w:r>
          </w:p>
        </w:tc>
      </w:tr>
    </w:tbl>
    <w:p w:rsidR="0006583D" w:rsidRDefault="0006583D" w:rsidP="0006583D">
      <w:pPr>
        <w:pStyle w:val="NHASBodyText"/>
        <w:rPr>
          <w:highlight w:val="yellow"/>
        </w:rPr>
      </w:pPr>
    </w:p>
    <w:p w:rsidR="0006583D" w:rsidRDefault="0006583D" w:rsidP="0006583D">
      <w:pPr>
        <w:pStyle w:val="NHASBodyText"/>
        <w:rPr>
          <w:highlight w:val="yellow"/>
        </w:rPr>
        <w:sectPr w:rsidR="0006583D" w:rsidSect="0006583D">
          <w:headerReference w:type="default" r:id="rId8"/>
          <w:pgSz w:w="12240" w:h="15840"/>
          <w:pgMar w:top="2880" w:right="1440" w:bottom="1800" w:left="1440" w:header="0" w:footer="0" w:gutter="0"/>
          <w:cols w:space="720"/>
          <w:docGrid w:linePitch="360"/>
        </w:sectPr>
      </w:pPr>
    </w:p>
    <w:p w:rsidR="006B7A85" w:rsidRDefault="0006583D" w:rsidP="0006583D">
      <w:pPr>
        <w:pStyle w:val="NHASBodyText"/>
        <w:spacing w:before="480"/>
      </w:pPr>
      <w:r>
        <w:rPr>
          <w:highlight w:val="yellow"/>
        </w:rPr>
        <w:lastRenderedPageBreak/>
        <w:t>Optional: A</w:t>
      </w:r>
      <w:r w:rsidRPr="00A507F9">
        <w:rPr>
          <w:highlight w:val="yellow"/>
        </w:rPr>
        <w:t xml:space="preserve"> copy of </w:t>
      </w:r>
      <w:r>
        <w:rPr>
          <w:highlight w:val="yellow"/>
        </w:rPr>
        <w:t>the antimicrobial stewardship program policies,</w:t>
      </w:r>
      <w:r w:rsidRPr="00A507F9">
        <w:rPr>
          <w:highlight w:val="yellow"/>
        </w:rPr>
        <w:t xml:space="preserve"> </w:t>
      </w:r>
      <w:r>
        <w:rPr>
          <w:highlight w:val="yellow"/>
        </w:rPr>
        <w:t xml:space="preserve">diagnostic criteria guidance, or </w:t>
      </w:r>
      <w:r w:rsidRPr="00A507F9">
        <w:rPr>
          <w:highlight w:val="yellow"/>
        </w:rPr>
        <w:t xml:space="preserve">current </w:t>
      </w:r>
      <w:proofErr w:type="spellStart"/>
      <w:r w:rsidRPr="00A507F9">
        <w:rPr>
          <w:highlight w:val="yellow"/>
        </w:rPr>
        <w:t>antibiogram</w:t>
      </w:r>
      <w:proofErr w:type="spellEnd"/>
      <w:r w:rsidRPr="00A507F9">
        <w:rPr>
          <w:highlight w:val="yellow"/>
        </w:rPr>
        <w:t xml:space="preserve"> </w:t>
      </w:r>
      <w:r>
        <w:rPr>
          <w:highlight w:val="yellow"/>
        </w:rPr>
        <w:t>could be provided with this report.</w:t>
      </w:r>
    </w:p>
    <w:sectPr w:rsidR="006B7A85" w:rsidSect="00833CE3">
      <w:headerReference w:type="default" r:id="rId9"/>
      <w:footerReference w:type="default" r:id="rId10"/>
      <w:pgSz w:w="12240" w:h="15840"/>
      <w:pgMar w:top="1440" w:right="1440" w:bottom="1440" w:left="144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3D" w:rsidRDefault="0006583D" w:rsidP="00E32D5F">
      <w:pPr>
        <w:spacing w:after="0" w:line="240" w:lineRule="auto"/>
      </w:pPr>
      <w:r>
        <w:separator/>
      </w:r>
    </w:p>
  </w:endnote>
  <w:endnote w:type="continuationSeparator" w:id="0">
    <w:p w:rsidR="0006583D" w:rsidRDefault="0006583D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E3" w:rsidRDefault="00833CE3" w:rsidP="00833CE3">
    <w:pPr>
      <w:pStyle w:val="Footer"/>
      <w:tabs>
        <w:tab w:val="clear" w:pos="468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AHRQ Pub. No. </w:t>
    </w:r>
    <w:r w:rsidR="0006583D">
      <w:rPr>
        <w:rFonts w:ascii="Arial" w:hAnsi="Arial" w:cs="Arial"/>
      </w:rPr>
      <w:t>17-0006-2</w:t>
    </w:r>
    <w:r>
      <w:rPr>
        <w:rFonts w:ascii="Arial" w:hAnsi="Arial" w:cs="Arial"/>
      </w:rPr>
      <w:t>-EF</w:t>
    </w:r>
  </w:p>
  <w:p w:rsidR="00833CE3" w:rsidRDefault="00833CE3" w:rsidP="00833CE3">
    <w:pPr>
      <w:pStyle w:val="Footer"/>
      <w:tabs>
        <w:tab w:val="clear" w:pos="4680"/>
      </w:tabs>
      <w:spacing w:after="440"/>
      <w:jc w:val="right"/>
      <w:rPr>
        <w:rFonts w:ascii="Arial" w:hAnsi="Arial" w:cs="Arial"/>
      </w:rPr>
    </w:pPr>
    <w:r>
      <w:rPr>
        <w:rFonts w:ascii="Arial" w:hAnsi="Arial" w:cs="Arial"/>
      </w:rPr>
      <w:t>October 2016</w:t>
    </w:r>
  </w:p>
  <w:p w:rsidR="00833CE3" w:rsidRDefault="00833CE3">
    <w:pPr>
      <w:pStyle w:val="Footer"/>
      <w:rPr>
        <w:rFonts w:ascii="Arial" w:hAnsi="Arial" w:cs="Arial"/>
      </w:rPr>
    </w:pPr>
    <w:r w:rsidRPr="004A60C0">
      <w:rPr>
        <w:rFonts w:ascii="Arial" w:hAnsi="Arial" w:cs="Arial"/>
      </w:rPr>
      <w:t>Nursing Home Antimicrobial Stewardship Guid</w:t>
    </w:r>
    <w:r>
      <w:rPr>
        <w:rFonts w:ascii="Arial" w:hAnsi="Arial" w:cs="Arial"/>
      </w:rPr>
      <w:t>e</w:t>
    </w:r>
  </w:p>
  <w:p w:rsidR="00833CE3" w:rsidRPr="00BB75BB" w:rsidRDefault="00833CE3" w:rsidP="00833CE3">
    <w:pPr>
      <w:pStyle w:val="Footer"/>
      <w:tabs>
        <w:tab w:val="clear" w:pos="4680"/>
        <w:tab w:val="clear" w:pos="9360"/>
        <w:tab w:val="left" w:pos="7387"/>
        <w:tab w:val="right" w:pos="10080"/>
      </w:tabs>
      <w:rPr>
        <w:rFonts w:ascii="Arial" w:hAnsi="Arial" w:cs="Arial"/>
      </w:rPr>
    </w:pPr>
    <w:r>
      <w:rPr>
        <w:rFonts w:ascii="Arial" w:hAnsi="Arial" w:cs="Arial"/>
      </w:rPr>
      <w:t>Implement, Monitor, &amp; Sustain a Program</w:t>
    </w:r>
    <w:r>
      <w:rPr>
        <w:rFonts w:ascii="Arial" w:hAnsi="Arial" w:cs="Arial"/>
      </w:rPr>
      <w:tab/>
    </w:r>
    <w:r w:rsidR="0006583D">
      <w:rPr>
        <w:rFonts w:ascii="Arial" w:hAnsi="Arial" w:cs="Arial"/>
        <w:color w:val="FFFFFF" w:themeColor="background1"/>
      </w:rPr>
      <w:t>Toolkit 2/Tool 4</w:t>
    </w:r>
    <w:r>
      <w:rPr>
        <w:rFonts w:ascii="Arial" w:hAnsi="Arial" w:cs="Arial"/>
        <w:color w:val="FFFFFF" w:themeColor="background1"/>
      </w:rPr>
      <w:tab/>
    </w:r>
    <w:r w:rsidRPr="004A60C0">
      <w:rPr>
        <w:rFonts w:ascii="Arial" w:hAnsi="Arial" w:cs="Arial"/>
        <w:color w:val="FFFFFF" w:themeColor="background1"/>
      </w:rPr>
      <w:fldChar w:fldCharType="begin"/>
    </w:r>
    <w:r w:rsidRPr="004A60C0">
      <w:rPr>
        <w:rFonts w:ascii="Arial" w:hAnsi="Arial" w:cs="Arial"/>
        <w:color w:val="FFFFFF" w:themeColor="background1"/>
      </w:rPr>
      <w:instrText xml:space="preserve"> PAGE   \* MERGEFORMAT </w:instrText>
    </w:r>
    <w:r w:rsidRPr="004A60C0">
      <w:rPr>
        <w:rFonts w:ascii="Arial" w:hAnsi="Arial" w:cs="Arial"/>
        <w:color w:val="FFFFFF" w:themeColor="background1"/>
      </w:rPr>
      <w:fldChar w:fldCharType="separate"/>
    </w:r>
    <w:r w:rsidR="006E0D4C">
      <w:rPr>
        <w:rFonts w:ascii="Arial" w:hAnsi="Arial" w:cs="Arial"/>
        <w:noProof/>
        <w:color w:val="FFFFFF" w:themeColor="background1"/>
      </w:rPr>
      <w:t>2</w:t>
    </w:r>
    <w:r w:rsidRPr="004A60C0">
      <w:rPr>
        <w:rFonts w:ascii="Arial" w:hAnsi="Arial" w:cs="Arial"/>
        <w:noProof/>
        <w:color w:val="FFFFFF" w:themeColor="background1"/>
      </w:rPr>
      <w:fldChar w:fldCharType="end"/>
    </w:r>
    <w:r w:rsidRPr="00BB75BB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6341E4E1" wp14:editId="71F682A6">
          <wp:simplePos x="914400" y="9267825"/>
          <wp:positionH relativeFrom="page">
            <wp:align>right</wp:align>
          </wp:positionH>
          <wp:positionV relativeFrom="page">
            <wp:align>bottom</wp:align>
          </wp:positionV>
          <wp:extent cx="4334256" cy="10332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inside page_2016 brand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89780"/>
                  <a:stretch/>
                </pic:blipFill>
                <pic:spPr bwMode="auto">
                  <a:xfrm>
                    <a:off x="0" y="0"/>
                    <a:ext cx="4334256" cy="1033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3D" w:rsidRPr="0006583D" w:rsidRDefault="0006583D" w:rsidP="00E32D5F">
      <w:pPr>
        <w:spacing w:after="0" w:line="240" w:lineRule="auto"/>
        <w:rPr>
          <w:rFonts w:ascii="Arial" w:hAnsi="Arial" w:cs="Arial"/>
        </w:rPr>
      </w:pPr>
      <w:r w:rsidRPr="0006583D">
        <w:rPr>
          <w:rFonts w:ascii="Arial" w:hAnsi="Arial" w:cs="Arial"/>
        </w:rPr>
        <w:separator/>
      </w:r>
    </w:p>
  </w:footnote>
  <w:footnote w:type="continuationSeparator" w:id="0">
    <w:p w:rsidR="0006583D" w:rsidRDefault="0006583D" w:rsidP="00E32D5F">
      <w:pPr>
        <w:spacing w:after="0" w:line="240" w:lineRule="auto"/>
      </w:pPr>
      <w:r>
        <w:continuationSeparator/>
      </w:r>
    </w:p>
  </w:footnote>
  <w:footnote w:id="1">
    <w:p w:rsidR="0006583D" w:rsidRPr="007E7599" w:rsidRDefault="0006583D" w:rsidP="0006583D">
      <w:pPr>
        <w:pStyle w:val="NHASReference"/>
      </w:pPr>
      <w:r w:rsidRPr="007E7599">
        <w:rPr>
          <w:rStyle w:val="FootnoteReference"/>
        </w:rPr>
        <w:footnoteRef/>
      </w:r>
      <w:r w:rsidRPr="007E7599">
        <w:t xml:space="preserve"> </w:t>
      </w:r>
      <w:r w:rsidRPr="007E7599">
        <w:tab/>
        <w:t xml:space="preserve">Nicolle LE, Strausbaugh LJ, Garibaldi RA. Infections and antibiotic resistance in nursing homes. Clin Microbiol Rev. 1996 Jan;9(1):1-17. PMID: 8665472; </w:t>
      </w:r>
      <w:hyperlink r:id="rId1" w:history="1">
        <w:r w:rsidRPr="00F36A6D">
          <w:rPr>
            <w:rStyle w:val="Hyperlink"/>
          </w:rPr>
          <w:t>http://www.ncbi.nlm.nih.gov/pmc/articles/PMC172878/pdf/090001.pdf</w:t>
        </w:r>
      </w:hyperlink>
      <w:r w:rsidRPr="007E759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F" w:rsidRDefault="00833CE3" w:rsidP="00833CE3">
    <w:pPr>
      <w:pStyle w:val="Header"/>
      <w:spacing w:before="800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Nursing Hom</w:t>
    </w:r>
    <w:r w:rsidR="00AC6652">
      <w:rPr>
        <w:noProof/>
      </w:rPr>
      <w:drawing>
        <wp:anchor distT="0" distB="0" distL="114300" distR="114300" simplePos="0" relativeHeight="251659264" behindDoc="1" locked="0" layoutInCell="1" allowOverlap="1" wp14:anchorId="31560E85" wp14:editId="4D77D876">
          <wp:simplePos x="0" y="0"/>
          <wp:positionH relativeFrom="page">
            <wp:posOffset>-45720</wp:posOffset>
          </wp:positionH>
          <wp:positionV relativeFrom="page">
            <wp:posOffset>-8890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first page_2016 bran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FFFF" w:themeColor="background1"/>
        <w:sz w:val="40"/>
        <w:szCs w:val="40"/>
      </w:rPr>
      <w:t>e</w:t>
    </w:r>
  </w:p>
  <w:p w:rsidR="00833CE3" w:rsidRPr="00C03366" w:rsidRDefault="00833CE3" w:rsidP="00833CE3">
    <w:pPr>
      <w:pStyle w:val="Header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Antimicrobial Stewardship Guide</w:t>
    </w:r>
  </w:p>
  <w:p w:rsidR="00833CE3" w:rsidRPr="0023152B" w:rsidRDefault="00833CE3" w:rsidP="00833CE3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  <w:r>
      <w:rPr>
        <w:rFonts w:ascii="Arial" w:hAnsi="Arial" w:cs="Arial"/>
        <w:color w:val="FFFFFF" w:themeColor="background1"/>
        <w:sz w:val="36"/>
        <w:szCs w:val="36"/>
      </w:rPr>
      <w:t>Implement, Monitor, &amp; Sustain a Program</w:t>
    </w:r>
  </w:p>
  <w:p w:rsidR="00833CE3" w:rsidRPr="00BB75BB" w:rsidRDefault="00833CE3" w:rsidP="00833CE3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</w:p>
  <w:p w:rsidR="00833CE3" w:rsidRDefault="00833CE3" w:rsidP="00BB75BB">
    <w:pPr>
      <w:pStyle w:val="Header"/>
      <w:tabs>
        <w:tab w:val="clear" w:pos="9360"/>
        <w:tab w:val="right" w:pos="9900"/>
      </w:tabs>
      <w:spacing w:before="360"/>
      <w:jc w:val="center"/>
      <w:rPr>
        <w:rFonts w:ascii="Arial" w:hAnsi="Arial" w:cs="Arial"/>
        <w:sz w:val="32"/>
        <w:szCs w:val="32"/>
      </w:rPr>
    </w:pPr>
    <w:r w:rsidRPr="000C365D">
      <w:rPr>
        <w:rFonts w:ascii="Arial" w:hAnsi="Arial" w:cs="Arial"/>
        <w:sz w:val="32"/>
        <w:szCs w:val="32"/>
      </w:rPr>
      <w:t xml:space="preserve">Toolkit </w:t>
    </w:r>
    <w:r w:rsidR="0006583D">
      <w:rPr>
        <w:rFonts w:ascii="Arial" w:hAnsi="Arial" w:cs="Arial"/>
        <w:sz w:val="32"/>
        <w:szCs w:val="32"/>
      </w:rPr>
      <w:t>2</w:t>
    </w:r>
    <w:r w:rsidRPr="000C365D">
      <w:rPr>
        <w:rFonts w:ascii="Arial" w:hAnsi="Arial" w:cs="Arial"/>
        <w:sz w:val="32"/>
        <w:szCs w:val="32"/>
      </w:rPr>
      <w:t xml:space="preserve">. </w:t>
    </w:r>
    <w:r w:rsidR="0006583D">
      <w:rPr>
        <w:rFonts w:ascii="Arial" w:hAnsi="Arial" w:cs="Arial"/>
        <w:sz w:val="32"/>
        <w:szCs w:val="32"/>
      </w:rPr>
      <w:t>Monitor and Sustain Stewardship</w:t>
    </w:r>
  </w:p>
  <w:p w:rsidR="00833CE3" w:rsidRPr="00BB75BB" w:rsidRDefault="00833CE3" w:rsidP="00833CE3">
    <w:pPr>
      <w:pStyle w:val="Header"/>
      <w:spacing w:before="320"/>
      <w:jc w:val="center"/>
      <w:rPr>
        <w:rFonts w:ascii="Arial" w:hAnsi="Arial" w:cs="Arial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448855"/>
      <w:docPartObj>
        <w:docPartGallery w:val="Watermarks"/>
        <w:docPartUnique/>
      </w:docPartObj>
    </w:sdtPr>
    <w:sdtEndPr/>
    <w:sdtContent>
      <w:p w:rsidR="00833CE3" w:rsidRPr="00BB75BB" w:rsidRDefault="006E0D4C">
        <w:pPr>
          <w:pStyle w:val="Header"/>
          <w:rPr>
            <w:rFonts w:ascii="Arial" w:hAnsi="Arial" w:cs="Arial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3D"/>
    <w:rsid w:val="0006583D"/>
    <w:rsid w:val="00092DD3"/>
    <w:rsid w:val="002C69E5"/>
    <w:rsid w:val="003C2895"/>
    <w:rsid w:val="00501880"/>
    <w:rsid w:val="006B7A85"/>
    <w:rsid w:val="006E0D4C"/>
    <w:rsid w:val="00833CE3"/>
    <w:rsid w:val="00AC6652"/>
    <w:rsid w:val="00BB75BB"/>
    <w:rsid w:val="00C622BE"/>
    <w:rsid w:val="00E3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3D"/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06583D"/>
    <w:pPr>
      <w:keepNext/>
      <w:keepLines/>
      <w:spacing w:after="120"/>
      <w:outlineLvl w:val="3"/>
    </w:pPr>
    <w:rPr>
      <w:rFonts w:ascii="Arial" w:hAnsi="Arial"/>
      <w:b/>
      <w:bCs/>
      <w:iCs/>
      <w:color w:val="49176D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06583D"/>
    <w:rPr>
      <w:rFonts w:ascii="Arial" w:eastAsia="Times New Roman" w:hAnsi="Arial" w:cs="Times New Roman"/>
      <w:b/>
      <w:bCs/>
      <w:iCs/>
      <w:color w:val="49176D"/>
      <w:sz w:val="26"/>
    </w:rPr>
  </w:style>
  <w:style w:type="character" w:styleId="Hyperlink">
    <w:name w:val="Hyperlink"/>
    <w:uiPriority w:val="99"/>
    <w:rsid w:val="0006583D"/>
    <w:rPr>
      <w:color w:val="0000FF"/>
      <w:u w:val="single"/>
      <w:lang w:val="en-US"/>
    </w:rPr>
  </w:style>
  <w:style w:type="character" w:styleId="FootnoteReference">
    <w:name w:val="footnote reference"/>
    <w:uiPriority w:val="99"/>
    <w:rsid w:val="0006583D"/>
    <w:rPr>
      <w:vertAlign w:val="superscript"/>
    </w:rPr>
  </w:style>
  <w:style w:type="paragraph" w:customStyle="1" w:styleId="NHASBodyText">
    <w:name w:val="NHAS_Body Text"/>
    <w:rsid w:val="0006583D"/>
    <w:pPr>
      <w:spacing w:after="240" w:line="264" w:lineRule="auto"/>
    </w:pPr>
    <w:rPr>
      <w:rFonts w:ascii="Times New Roman" w:eastAsia="Times New Roman" w:hAnsi="Times New Roman" w:cs="Times"/>
      <w:sz w:val="24"/>
    </w:rPr>
  </w:style>
  <w:style w:type="paragraph" w:customStyle="1" w:styleId="NHASTableHead1">
    <w:name w:val="NHAS_Table Head 1"/>
    <w:basedOn w:val="Normal"/>
    <w:qFormat/>
    <w:rsid w:val="0006583D"/>
    <w:pPr>
      <w:spacing w:after="0" w:line="240" w:lineRule="auto"/>
      <w:jc w:val="center"/>
    </w:pPr>
    <w:rPr>
      <w:rFonts w:ascii="Arial" w:eastAsia="Calibri" w:hAnsi="Arial"/>
      <w:b/>
      <w:bCs/>
      <w:color w:val="49176D"/>
      <w:sz w:val="20"/>
    </w:rPr>
  </w:style>
  <w:style w:type="paragraph" w:customStyle="1" w:styleId="NHASTableText">
    <w:name w:val="NHAS_Table Text"/>
    <w:basedOn w:val="Normal"/>
    <w:qFormat/>
    <w:rsid w:val="0006583D"/>
    <w:pPr>
      <w:spacing w:after="0" w:line="240" w:lineRule="auto"/>
    </w:pPr>
    <w:rPr>
      <w:rFonts w:ascii="Arial" w:eastAsia="Calibri" w:hAnsi="Arial"/>
      <w:bCs/>
      <w:sz w:val="20"/>
      <w:szCs w:val="20"/>
    </w:rPr>
  </w:style>
  <w:style w:type="paragraph" w:customStyle="1" w:styleId="NHASReference">
    <w:name w:val="NHAS_Reference"/>
    <w:basedOn w:val="NHASBodyText"/>
    <w:qFormat/>
    <w:rsid w:val="0006583D"/>
    <w:pPr>
      <w:spacing w:after="60"/>
      <w:ind w:left="144" w:hanging="144"/>
    </w:pPr>
    <w:rPr>
      <w:rFonts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3D"/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06583D"/>
    <w:pPr>
      <w:keepNext/>
      <w:keepLines/>
      <w:spacing w:after="120"/>
      <w:outlineLvl w:val="3"/>
    </w:pPr>
    <w:rPr>
      <w:rFonts w:ascii="Arial" w:hAnsi="Arial"/>
      <w:b/>
      <w:bCs/>
      <w:iCs/>
      <w:color w:val="49176D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06583D"/>
    <w:rPr>
      <w:rFonts w:ascii="Arial" w:eastAsia="Times New Roman" w:hAnsi="Arial" w:cs="Times New Roman"/>
      <w:b/>
      <w:bCs/>
      <w:iCs/>
      <w:color w:val="49176D"/>
      <w:sz w:val="26"/>
    </w:rPr>
  </w:style>
  <w:style w:type="character" w:styleId="Hyperlink">
    <w:name w:val="Hyperlink"/>
    <w:uiPriority w:val="99"/>
    <w:rsid w:val="0006583D"/>
    <w:rPr>
      <w:color w:val="0000FF"/>
      <w:u w:val="single"/>
      <w:lang w:val="en-US"/>
    </w:rPr>
  </w:style>
  <w:style w:type="character" w:styleId="FootnoteReference">
    <w:name w:val="footnote reference"/>
    <w:uiPriority w:val="99"/>
    <w:rsid w:val="0006583D"/>
    <w:rPr>
      <w:vertAlign w:val="superscript"/>
    </w:rPr>
  </w:style>
  <w:style w:type="paragraph" w:customStyle="1" w:styleId="NHASBodyText">
    <w:name w:val="NHAS_Body Text"/>
    <w:rsid w:val="0006583D"/>
    <w:pPr>
      <w:spacing w:after="240" w:line="264" w:lineRule="auto"/>
    </w:pPr>
    <w:rPr>
      <w:rFonts w:ascii="Times New Roman" w:eastAsia="Times New Roman" w:hAnsi="Times New Roman" w:cs="Times"/>
      <w:sz w:val="24"/>
    </w:rPr>
  </w:style>
  <w:style w:type="paragraph" w:customStyle="1" w:styleId="NHASTableHead1">
    <w:name w:val="NHAS_Table Head 1"/>
    <w:basedOn w:val="Normal"/>
    <w:qFormat/>
    <w:rsid w:val="0006583D"/>
    <w:pPr>
      <w:spacing w:after="0" w:line="240" w:lineRule="auto"/>
      <w:jc w:val="center"/>
    </w:pPr>
    <w:rPr>
      <w:rFonts w:ascii="Arial" w:eastAsia="Calibri" w:hAnsi="Arial"/>
      <w:b/>
      <w:bCs/>
      <w:color w:val="49176D"/>
      <w:sz w:val="20"/>
    </w:rPr>
  </w:style>
  <w:style w:type="paragraph" w:customStyle="1" w:styleId="NHASTableText">
    <w:name w:val="NHAS_Table Text"/>
    <w:basedOn w:val="Normal"/>
    <w:qFormat/>
    <w:rsid w:val="0006583D"/>
    <w:pPr>
      <w:spacing w:after="0" w:line="240" w:lineRule="auto"/>
    </w:pPr>
    <w:rPr>
      <w:rFonts w:ascii="Arial" w:eastAsia="Calibri" w:hAnsi="Arial"/>
      <w:bCs/>
      <w:sz w:val="20"/>
      <w:szCs w:val="20"/>
    </w:rPr>
  </w:style>
  <w:style w:type="paragraph" w:customStyle="1" w:styleId="NHASReference">
    <w:name w:val="NHAS_Reference"/>
    <w:basedOn w:val="NHASBodyText"/>
    <w:qFormat/>
    <w:rsid w:val="0006583D"/>
    <w:pPr>
      <w:spacing w:after="60"/>
      <w:ind w:left="144" w:hanging="144"/>
    </w:pPr>
    <w:rPr>
      <w:rFonts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i.nlm.nih.gov/pmc/articles/PMC172878/pdf/0900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BB44-9C3F-409C-9B1E-1296403C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Head</dc:creator>
  <cp:lastModifiedBy>Chris Heidenrich OCKT</cp:lastModifiedBy>
  <cp:revision>2</cp:revision>
  <dcterms:created xsi:type="dcterms:W3CDTF">2016-10-17T21:51:00Z</dcterms:created>
  <dcterms:modified xsi:type="dcterms:W3CDTF">2016-10-17T21:51:00Z</dcterms:modified>
</cp:coreProperties>
</file>