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358" w:rsidRDefault="00ED3358" w:rsidP="00947C3F">
      <w:pPr>
        <w:pStyle w:val="Title"/>
      </w:pPr>
      <w:bookmarkStart w:id="0" w:name="_GoBack"/>
      <w:bookmarkEnd w:id="0"/>
    </w:p>
    <w:p w:rsidR="000C1474" w:rsidRPr="00947C3F" w:rsidRDefault="000C1474" w:rsidP="00947C3F">
      <w:pPr>
        <w:pStyle w:val="Title"/>
      </w:pPr>
      <w:r w:rsidRPr="00947C3F">
        <w:t>Appendix I. Catheter Care Pocket Card</w:t>
      </w:r>
    </w:p>
    <w:p w:rsidR="008367D5" w:rsidRPr="005B7E00" w:rsidRDefault="008367D5" w:rsidP="008367D5">
      <w:pPr>
        <w:rPr>
          <w:rFonts w:ascii="Gill Sans MT" w:hAnsi="Gill Sans MT" w:cs="Arial"/>
          <w:i/>
          <w:iCs/>
        </w:rPr>
      </w:pPr>
    </w:p>
    <w:p w:rsidR="008367D5" w:rsidRDefault="008367D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Interventions to Prevent CAUTI in Patients Who Have a Documented Medical Need for Indwelling Urinary Catheter"/>
        <w:tblDescription w:val="Interventions to Prevent CAUTI in Patients Who Have a Documented Medical Need for Indwelling Urinary Catheter&#10;&#10;Prevention strategies must focus on clear indications for the insertion of a urinary catheter and prompt removal when no longer necessary.  When an indwelling urinary catheter is indicated, the following interventions should be in place to help prevent infection.&#10; &#10;• Use indwelling catheters only when medically necessary &#10;• Use aseptic insertion technique with appropriate hand hygiene and gloves&#10;• Allow only trained healthcare providers to insert catheter&#10;• Properly secure catheters to prevent movement and urethral traction &#10;• Maintain a sterile closed drainage system &#10;• Maintain good hygiene at the catheter-urethral interface &#10;• Maintain unobstructed urine flow&#10;• Maintain drainage bag below level of bladder at all times &#10;• Remove catheters when no longer needed &#10;• Do not change indwelling catheters or drainage bags at arbitrary fixed intervals &#10;• Document indication for urinary catheter on each day of use &#10;• Use reminder systems to target opportunities to remove catheter &#10;• Use external (or condom-style) catheters if appropriate in men&#10;• Use portable ultrasound bladder scans to detect residual urine amounts&#10;• Consider alternatives to catheters, such as intermittent catheterization and portable ultrasound bladder scans to detect residual urine amounts.&#10;"/>
      </w:tblPr>
      <w:tblGrid>
        <w:gridCol w:w="8856"/>
      </w:tblGrid>
      <w:tr w:rsidR="000C1474" w:rsidTr="00847B98">
        <w:tc>
          <w:tcPr>
            <w:tcW w:w="8856" w:type="dxa"/>
            <w:shd w:val="clear" w:color="auto" w:fill="auto"/>
          </w:tcPr>
          <w:p w:rsidR="000C1474" w:rsidRDefault="000C1474"/>
          <w:p w:rsidR="000C1474" w:rsidRPr="00DF1101" w:rsidRDefault="000C1474" w:rsidP="00847B98">
            <w:pPr>
              <w:pStyle w:val="Heading1"/>
            </w:pPr>
            <w:r w:rsidRPr="00576F00">
              <w:t xml:space="preserve">Interventions </w:t>
            </w:r>
            <w:proofErr w:type="gramStart"/>
            <w:r w:rsidR="003977DE">
              <w:t>T</w:t>
            </w:r>
            <w:r w:rsidRPr="00576F00">
              <w:t>o</w:t>
            </w:r>
            <w:proofErr w:type="gramEnd"/>
            <w:r w:rsidRPr="00576F00">
              <w:t xml:space="preserve"> Prevent CAUTI in Patients Who Have a Documented Medical Need for Indwelling Urinary Catheter</w:t>
            </w:r>
          </w:p>
          <w:p w:rsidR="000C1474" w:rsidRDefault="000C1474"/>
          <w:p w:rsidR="000C1474" w:rsidRDefault="000C1474" w:rsidP="000C1474">
            <w:r>
              <w:t>Prevention strategies must focus on clear indications for the insertion of a urinary catheter and prompt removal when no longer necessary.  When an indwelling urinary catheter is indicated, the following interventions should be in place to help prevent infection</w:t>
            </w:r>
            <w:r w:rsidR="003977DE">
              <w:t>:</w:t>
            </w:r>
          </w:p>
          <w:p w:rsidR="000C1474" w:rsidRDefault="000C1474" w:rsidP="000C1474">
            <w:r>
              <w:t xml:space="preserve"> </w:t>
            </w:r>
          </w:p>
          <w:p w:rsidR="000C1474" w:rsidRDefault="000C1474" w:rsidP="00847B98">
            <w:pPr>
              <w:numPr>
                <w:ilvl w:val="0"/>
                <w:numId w:val="5"/>
              </w:numPr>
            </w:pPr>
            <w:r>
              <w:t xml:space="preserve">Use indwelling catheters only when medically necessary </w:t>
            </w:r>
          </w:p>
          <w:p w:rsidR="000C1474" w:rsidRDefault="000C1474" w:rsidP="00847B98">
            <w:pPr>
              <w:numPr>
                <w:ilvl w:val="0"/>
                <w:numId w:val="5"/>
              </w:numPr>
            </w:pPr>
            <w:r>
              <w:t>Use aseptic insertion technique with appropriate hand hygiene and gloves</w:t>
            </w:r>
          </w:p>
          <w:p w:rsidR="000C1474" w:rsidRDefault="000C1474" w:rsidP="00847B98">
            <w:pPr>
              <w:numPr>
                <w:ilvl w:val="0"/>
                <w:numId w:val="5"/>
              </w:numPr>
            </w:pPr>
            <w:r>
              <w:t>Allow only trained health</w:t>
            </w:r>
            <w:r w:rsidR="003977DE">
              <w:t xml:space="preserve"> </w:t>
            </w:r>
            <w:r>
              <w:t>care providers to insert catheter</w:t>
            </w:r>
          </w:p>
          <w:p w:rsidR="000C1474" w:rsidRDefault="000C1474" w:rsidP="00847B98">
            <w:pPr>
              <w:numPr>
                <w:ilvl w:val="0"/>
                <w:numId w:val="5"/>
              </w:numPr>
            </w:pPr>
            <w:r>
              <w:t xml:space="preserve">Properly secure catheters to prevent movement and urethral traction </w:t>
            </w:r>
          </w:p>
          <w:p w:rsidR="000C1474" w:rsidRDefault="000C1474" w:rsidP="00847B98">
            <w:pPr>
              <w:numPr>
                <w:ilvl w:val="0"/>
                <w:numId w:val="5"/>
              </w:numPr>
            </w:pPr>
            <w:r>
              <w:t xml:space="preserve">Maintain a sterile closed drainage system </w:t>
            </w:r>
          </w:p>
          <w:p w:rsidR="000C1474" w:rsidRDefault="000C1474" w:rsidP="00847B98">
            <w:pPr>
              <w:numPr>
                <w:ilvl w:val="0"/>
                <w:numId w:val="5"/>
              </w:numPr>
            </w:pPr>
            <w:r>
              <w:t xml:space="preserve">Maintain good hygiene at the catheter-urethral interface </w:t>
            </w:r>
          </w:p>
          <w:p w:rsidR="000C1474" w:rsidRDefault="000C1474" w:rsidP="00847B98">
            <w:pPr>
              <w:numPr>
                <w:ilvl w:val="0"/>
                <w:numId w:val="5"/>
              </w:numPr>
            </w:pPr>
            <w:r>
              <w:t>Maintain unobstructed urine flow</w:t>
            </w:r>
          </w:p>
          <w:p w:rsidR="000C1474" w:rsidRDefault="000C1474" w:rsidP="00847B98">
            <w:pPr>
              <w:numPr>
                <w:ilvl w:val="0"/>
                <w:numId w:val="5"/>
              </w:numPr>
            </w:pPr>
            <w:r>
              <w:t xml:space="preserve">Maintain drainage bag below level of bladder at all times </w:t>
            </w:r>
          </w:p>
          <w:p w:rsidR="000C1474" w:rsidRDefault="000C1474" w:rsidP="00847B98">
            <w:pPr>
              <w:numPr>
                <w:ilvl w:val="0"/>
                <w:numId w:val="5"/>
              </w:numPr>
            </w:pPr>
            <w:r>
              <w:t xml:space="preserve">Remove catheters when no longer needed </w:t>
            </w:r>
          </w:p>
          <w:p w:rsidR="000C1474" w:rsidRDefault="000C1474" w:rsidP="00847B98">
            <w:pPr>
              <w:numPr>
                <w:ilvl w:val="0"/>
                <w:numId w:val="5"/>
              </w:numPr>
            </w:pPr>
            <w:r>
              <w:t xml:space="preserve">Do not change indwelling catheters or drainage bags at arbitrary fixed intervals </w:t>
            </w:r>
          </w:p>
          <w:p w:rsidR="000C1474" w:rsidRDefault="000C1474" w:rsidP="00847B98">
            <w:pPr>
              <w:numPr>
                <w:ilvl w:val="0"/>
                <w:numId w:val="5"/>
              </w:numPr>
            </w:pPr>
            <w:r>
              <w:t xml:space="preserve">Document indication for urinary catheter on each day of use </w:t>
            </w:r>
          </w:p>
          <w:p w:rsidR="000C1474" w:rsidRDefault="000C1474" w:rsidP="00847B98">
            <w:pPr>
              <w:numPr>
                <w:ilvl w:val="0"/>
                <w:numId w:val="5"/>
              </w:numPr>
            </w:pPr>
            <w:r>
              <w:t xml:space="preserve">Use reminder systems to target opportunities to remove catheter </w:t>
            </w:r>
          </w:p>
          <w:p w:rsidR="000C1474" w:rsidRDefault="000C1474" w:rsidP="00847B98">
            <w:pPr>
              <w:numPr>
                <w:ilvl w:val="0"/>
                <w:numId w:val="5"/>
              </w:numPr>
            </w:pPr>
            <w:r>
              <w:t>Use external (or condom-style) catheters if appropriate in men</w:t>
            </w:r>
          </w:p>
          <w:p w:rsidR="000C1474" w:rsidRDefault="000C1474" w:rsidP="00847B98">
            <w:pPr>
              <w:numPr>
                <w:ilvl w:val="0"/>
                <w:numId w:val="5"/>
              </w:numPr>
            </w:pPr>
            <w:r>
              <w:t>Use portable ultrasound bladder scans to detect residual urine amounts</w:t>
            </w:r>
          </w:p>
          <w:p w:rsidR="000C1474" w:rsidRDefault="000C1474" w:rsidP="00847B98">
            <w:pPr>
              <w:numPr>
                <w:ilvl w:val="0"/>
                <w:numId w:val="5"/>
              </w:numPr>
            </w:pPr>
            <w:r>
              <w:t>Consider alternatives to catheters, such as intermittent catheterization and portable ultrasound bladder scans to detect residual urine amounts</w:t>
            </w:r>
          </w:p>
          <w:p w:rsidR="000C1474" w:rsidRDefault="000C1474"/>
        </w:tc>
      </w:tr>
    </w:tbl>
    <w:p w:rsidR="008367D5" w:rsidRDefault="008367D5"/>
    <w:sectPr w:rsidR="008367D5" w:rsidSect="00947C3F">
      <w:headerReference w:type="default" r:id="rId8"/>
      <w:footerReference w:type="default" r:id="rId9"/>
      <w:pgSz w:w="12240" w:h="15840"/>
      <w:pgMar w:top="1710" w:right="1440" w:bottom="1440" w:left="1440" w:header="72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709" w:rsidRDefault="007B2709">
      <w:r>
        <w:separator/>
      </w:r>
    </w:p>
  </w:endnote>
  <w:endnote w:type="continuationSeparator" w:id="0">
    <w:p w:rsidR="007B2709" w:rsidRDefault="007B2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02B" w:rsidRDefault="003350C9" w:rsidP="009672DA">
    <w:pPr>
      <w:pStyle w:val="Footer"/>
      <w:tabs>
        <w:tab w:val="clear" w:pos="4320"/>
        <w:tab w:val="clear" w:pos="8640"/>
        <w:tab w:val="right" w:pos="9360"/>
      </w:tabs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-1004570</wp:posOffset>
          </wp:positionH>
          <wp:positionV relativeFrom="paragraph">
            <wp:posOffset>-620469</wp:posOffset>
          </wp:positionV>
          <wp:extent cx="7949052" cy="751593"/>
          <wp:effectExtent l="0" t="0" r="0" b="0"/>
          <wp:wrapNone/>
          <wp:docPr id="2" name="Picture 2" descr="Alt=&quot; &quot;" title="Alt=&quot; 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HRQ Cover Page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9052" cy="7515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72DA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709" w:rsidRDefault="007B2709">
      <w:r>
        <w:separator/>
      </w:r>
    </w:p>
  </w:footnote>
  <w:footnote w:type="continuationSeparator" w:id="0">
    <w:p w:rsidR="007B2709" w:rsidRDefault="007B2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7D5" w:rsidRPr="00947C3F" w:rsidRDefault="00DF1101" w:rsidP="002C0BF4">
    <w:pPr>
      <w:pStyle w:val="Header"/>
      <w:tabs>
        <w:tab w:val="clear" w:pos="8640"/>
        <w:tab w:val="right" w:pos="9360"/>
      </w:tabs>
      <w:jc w:val="center"/>
      <w:rPr>
        <w:rFonts w:ascii="Arial" w:hAnsi="Arial" w:cs="Arial"/>
        <w:b/>
        <w:color w:val="FFFFFF"/>
        <w:sz w:val="36"/>
        <w:szCs w:val="36"/>
      </w:rPr>
    </w:pPr>
    <w:r w:rsidRPr="00947C3F">
      <w:rPr>
        <w:rFonts w:ascii="Arial" w:hAnsi="Arial" w:cs="Arial"/>
        <w:b/>
        <w:noProof/>
        <w:color w:val="FFFFFF"/>
        <w:sz w:val="32"/>
        <w:szCs w:val="36"/>
        <w:lang w:val="en-US" w:eastAsia="en-US"/>
      </w:rPr>
      <w:drawing>
        <wp:anchor distT="0" distB="0" distL="114300" distR="114300" simplePos="0" relativeHeight="251658240" behindDoc="1" locked="0" layoutInCell="1" allowOverlap="1" wp14:anchorId="6CFB9895" wp14:editId="0B198D89">
          <wp:simplePos x="0" y="0"/>
          <wp:positionH relativeFrom="column">
            <wp:posOffset>-952500</wp:posOffset>
          </wp:positionH>
          <wp:positionV relativeFrom="paragraph">
            <wp:posOffset>-887095</wp:posOffset>
          </wp:positionV>
          <wp:extent cx="7810500" cy="2020570"/>
          <wp:effectExtent l="0" t="0" r="0" b="0"/>
          <wp:wrapNone/>
          <wp:docPr id="15" name="Picture 15" descr="Alt=&quot; &quot;" title="Alt=&quot; 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AHRQ Cover Page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0" cy="202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3358" w:rsidRPr="00947C3F">
      <w:rPr>
        <w:rFonts w:ascii="Arial" w:hAnsi="Arial" w:cs="Arial"/>
        <w:b/>
        <w:color w:val="FFFFFF"/>
        <w:sz w:val="32"/>
        <w:szCs w:val="36"/>
        <w:lang w:val="en-US"/>
      </w:rPr>
      <w:t>AHRQ Safety Program for Reducing CAUTI in Hospitals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64FA8"/>
    <w:multiLevelType w:val="hybridMultilevel"/>
    <w:tmpl w:val="4D8EA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B56A6C"/>
    <w:multiLevelType w:val="hybridMultilevel"/>
    <w:tmpl w:val="E01AF8C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Gill Sans M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Gill Sans MT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Gill Sans MT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A6E255F"/>
    <w:multiLevelType w:val="hybridMultilevel"/>
    <w:tmpl w:val="A13CF0CC"/>
    <w:lvl w:ilvl="0" w:tplc="5792E85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Gill Sans M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Gill Sans MT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Gill Sans MT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E527268"/>
    <w:multiLevelType w:val="hybridMultilevel"/>
    <w:tmpl w:val="A8FC7D2C"/>
    <w:lvl w:ilvl="0" w:tplc="CD08459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ill Sans M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ill Sans MT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ill Sans MT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03D09A5"/>
    <w:multiLevelType w:val="hybridMultilevel"/>
    <w:tmpl w:val="85F21FC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Gill Sans M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Gill Sans MT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Gill Sans MT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7F6"/>
    <w:rsid w:val="00053D5C"/>
    <w:rsid w:val="000C1474"/>
    <w:rsid w:val="00102C10"/>
    <w:rsid w:val="001638F7"/>
    <w:rsid w:val="002C0BF4"/>
    <w:rsid w:val="002D2466"/>
    <w:rsid w:val="003350C9"/>
    <w:rsid w:val="003977DE"/>
    <w:rsid w:val="005325E7"/>
    <w:rsid w:val="00576F00"/>
    <w:rsid w:val="005E1022"/>
    <w:rsid w:val="00617CAB"/>
    <w:rsid w:val="007B2709"/>
    <w:rsid w:val="008367D5"/>
    <w:rsid w:val="00844CAA"/>
    <w:rsid w:val="00846E3C"/>
    <w:rsid w:val="00847B98"/>
    <w:rsid w:val="008838AE"/>
    <w:rsid w:val="00915557"/>
    <w:rsid w:val="00947C3F"/>
    <w:rsid w:val="009672DA"/>
    <w:rsid w:val="009707F6"/>
    <w:rsid w:val="00A32093"/>
    <w:rsid w:val="00A849DA"/>
    <w:rsid w:val="00C92E11"/>
    <w:rsid w:val="00CF456A"/>
    <w:rsid w:val="00D3213F"/>
    <w:rsid w:val="00D55EC7"/>
    <w:rsid w:val="00DF1101"/>
    <w:rsid w:val="00E5502B"/>
    <w:rsid w:val="00E941AE"/>
    <w:rsid w:val="00ED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07F6"/>
    <w:rPr>
      <w:sz w:val="24"/>
      <w:szCs w:val="24"/>
    </w:rPr>
  </w:style>
  <w:style w:type="paragraph" w:styleId="Heading1">
    <w:name w:val="heading 1"/>
    <w:basedOn w:val="Normal"/>
    <w:next w:val="Normal"/>
    <w:qFormat/>
    <w:rsid w:val="00576F00"/>
    <w:pPr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39">
    <w:name w:val="Pa39"/>
    <w:basedOn w:val="Normal"/>
    <w:next w:val="Normal"/>
    <w:rsid w:val="009707F6"/>
    <w:pPr>
      <w:autoSpaceDE w:val="0"/>
      <w:autoSpaceDN w:val="0"/>
      <w:adjustRightInd w:val="0"/>
      <w:spacing w:line="241" w:lineRule="atLeast"/>
    </w:pPr>
  </w:style>
  <w:style w:type="character" w:customStyle="1" w:styleId="A5">
    <w:name w:val="A5"/>
    <w:rsid w:val="009707F6"/>
    <w:rPr>
      <w:color w:val="000000"/>
      <w:sz w:val="22"/>
      <w:szCs w:val="22"/>
    </w:rPr>
  </w:style>
  <w:style w:type="character" w:customStyle="1" w:styleId="A8">
    <w:name w:val="A8"/>
    <w:rsid w:val="009707F6"/>
    <w:rPr>
      <w:rFonts w:ascii="Symbol" w:hAnsi="Symbol" w:cs="Symbol"/>
      <w:color w:val="000000"/>
      <w:sz w:val="22"/>
      <w:szCs w:val="22"/>
    </w:rPr>
  </w:style>
  <w:style w:type="character" w:customStyle="1" w:styleId="A13">
    <w:name w:val="A13"/>
    <w:rsid w:val="009707F6"/>
    <w:rPr>
      <w:color w:val="000000"/>
      <w:sz w:val="12"/>
      <w:szCs w:val="12"/>
    </w:rPr>
  </w:style>
  <w:style w:type="paragraph" w:styleId="Header">
    <w:name w:val="header"/>
    <w:basedOn w:val="Normal"/>
    <w:link w:val="HeaderChar"/>
    <w:rsid w:val="00213DEB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213DE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13DEB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213DEB"/>
    <w:rPr>
      <w:sz w:val="24"/>
      <w:szCs w:val="24"/>
    </w:rPr>
  </w:style>
  <w:style w:type="paragraph" w:styleId="BalloonText">
    <w:name w:val="Balloon Text"/>
    <w:basedOn w:val="Normal"/>
    <w:link w:val="BalloonTextChar"/>
    <w:rsid w:val="000C14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C1474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0C1474"/>
    <w:pPr>
      <w:jc w:val="center"/>
    </w:pPr>
    <w:rPr>
      <w:b/>
      <w:iCs/>
      <w:sz w:val="36"/>
      <w:szCs w:val="36"/>
    </w:rPr>
  </w:style>
  <w:style w:type="character" w:customStyle="1" w:styleId="TitleChar">
    <w:name w:val="Title Char"/>
    <w:link w:val="Title"/>
    <w:rsid w:val="000C1474"/>
    <w:rPr>
      <w:b/>
      <w:iCs/>
      <w:sz w:val="36"/>
      <w:szCs w:val="36"/>
    </w:rPr>
  </w:style>
  <w:style w:type="table" w:styleId="TableGrid">
    <w:name w:val="Table Grid"/>
    <w:basedOn w:val="TableNormal"/>
    <w:rsid w:val="000C1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07F6"/>
    <w:rPr>
      <w:sz w:val="24"/>
      <w:szCs w:val="24"/>
    </w:rPr>
  </w:style>
  <w:style w:type="paragraph" w:styleId="Heading1">
    <w:name w:val="heading 1"/>
    <w:basedOn w:val="Normal"/>
    <w:next w:val="Normal"/>
    <w:qFormat/>
    <w:rsid w:val="00576F00"/>
    <w:pPr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39">
    <w:name w:val="Pa39"/>
    <w:basedOn w:val="Normal"/>
    <w:next w:val="Normal"/>
    <w:rsid w:val="009707F6"/>
    <w:pPr>
      <w:autoSpaceDE w:val="0"/>
      <w:autoSpaceDN w:val="0"/>
      <w:adjustRightInd w:val="0"/>
      <w:spacing w:line="241" w:lineRule="atLeast"/>
    </w:pPr>
  </w:style>
  <w:style w:type="character" w:customStyle="1" w:styleId="A5">
    <w:name w:val="A5"/>
    <w:rsid w:val="009707F6"/>
    <w:rPr>
      <w:color w:val="000000"/>
      <w:sz w:val="22"/>
      <w:szCs w:val="22"/>
    </w:rPr>
  </w:style>
  <w:style w:type="character" w:customStyle="1" w:styleId="A8">
    <w:name w:val="A8"/>
    <w:rsid w:val="009707F6"/>
    <w:rPr>
      <w:rFonts w:ascii="Symbol" w:hAnsi="Symbol" w:cs="Symbol"/>
      <w:color w:val="000000"/>
      <w:sz w:val="22"/>
      <w:szCs w:val="22"/>
    </w:rPr>
  </w:style>
  <w:style w:type="character" w:customStyle="1" w:styleId="A13">
    <w:name w:val="A13"/>
    <w:rsid w:val="009707F6"/>
    <w:rPr>
      <w:color w:val="000000"/>
      <w:sz w:val="12"/>
      <w:szCs w:val="12"/>
    </w:rPr>
  </w:style>
  <w:style w:type="paragraph" w:styleId="Header">
    <w:name w:val="header"/>
    <w:basedOn w:val="Normal"/>
    <w:link w:val="HeaderChar"/>
    <w:rsid w:val="00213DEB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213DE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13DEB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213DEB"/>
    <w:rPr>
      <w:sz w:val="24"/>
      <w:szCs w:val="24"/>
    </w:rPr>
  </w:style>
  <w:style w:type="paragraph" w:styleId="BalloonText">
    <w:name w:val="Balloon Text"/>
    <w:basedOn w:val="Normal"/>
    <w:link w:val="BalloonTextChar"/>
    <w:rsid w:val="000C14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C1474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0C1474"/>
    <w:pPr>
      <w:jc w:val="center"/>
    </w:pPr>
    <w:rPr>
      <w:b/>
      <w:iCs/>
      <w:sz w:val="36"/>
      <w:szCs w:val="36"/>
    </w:rPr>
  </w:style>
  <w:style w:type="character" w:customStyle="1" w:styleId="TitleChar">
    <w:name w:val="Title Char"/>
    <w:link w:val="Title"/>
    <w:rsid w:val="000C1474"/>
    <w:rPr>
      <w:b/>
      <w:iCs/>
      <w:sz w:val="36"/>
      <w:szCs w:val="36"/>
    </w:rPr>
  </w:style>
  <w:style w:type="table" w:styleId="TableGrid">
    <w:name w:val="Table Grid"/>
    <w:basedOn w:val="TableNormal"/>
    <w:rsid w:val="000C1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1202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American Hospital Association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kfelix</dc:creator>
  <cp:lastModifiedBy>Chris Heidenrich</cp:lastModifiedBy>
  <cp:revision>2</cp:revision>
  <dcterms:created xsi:type="dcterms:W3CDTF">2016-02-11T18:07:00Z</dcterms:created>
  <dcterms:modified xsi:type="dcterms:W3CDTF">2016-02-11T18:07:00Z</dcterms:modified>
</cp:coreProperties>
</file>