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Style w:val="TableGrid"/>
        <w:tblW w:w="10278" w:type="dxa"/>
        <w:tblLook w:val="04A0" w:firstRow="1" w:lastRow="0" w:firstColumn="1" w:lastColumn="0" w:noHBand="0" w:noVBand="1"/>
      </w:tblPr>
      <w:tblGrid>
        <w:gridCol w:w="5868"/>
        <w:gridCol w:w="4410"/>
      </w:tblGrid>
      <w:tr w:rsidR="004577E8" w:rsidRPr="00AD4681" w14:paraId="6AC0951A" w14:textId="77777777" w:rsidTr="004577E8">
        <w:tc>
          <w:tcPr>
            <w:tcW w:w="5868" w:type="dxa"/>
            <w:shd w:val="clear" w:color="auto" w:fill="DAEEF3" w:themeFill="accent5" w:themeFillTint="33"/>
            <w:vAlign w:val="bottom"/>
          </w:tcPr>
          <w:p w14:paraId="76A5C5CA" w14:textId="77777777" w:rsidR="004577E8" w:rsidRPr="00AD4681" w:rsidRDefault="004577E8" w:rsidP="004577E8">
            <w:pPr>
              <w:pStyle w:val="TableTitles"/>
              <w:rPr>
                <w:rFonts w:cs="Arial"/>
              </w:rPr>
            </w:pPr>
            <w:r w:rsidRPr="00AD4681">
              <w:t>Slide Title and Commentary</w:t>
            </w:r>
          </w:p>
        </w:tc>
        <w:tc>
          <w:tcPr>
            <w:tcW w:w="4410" w:type="dxa"/>
            <w:shd w:val="clear" w:color="auto" w:fill="DAEEF3" w:themeFill="accent5" w:themeFillTint="33"/>
            <w:vAlign w:val="bottom"/>
          </w:tcPr>
          <w:p w14:paraId="50A1D04A" w14:textId="77777777" w:rsidR="004577E8" w:rsidRPr="00AD4681" w:rsidRDefault="004577E8" w:rsidP="004577E8">
            <w:pPr>
              <w:pStyle w:val="TableTitles"/>
            </w:pPr>
            <w:r w:rsidRPr="00AD4681">
              <w:t>Slide Number and Slide</w:t>
            </w:r>
          </w:p>
        </w:tc>
      </w:tr>
      <w:tr w:rsidR="004577E8" w:rsidRPr="00AD4681" w14:paraId="483C6609" w14:textId="77777777" w:rsidTr="004577E8">
        <w:tc>
          <w:tcPr>
            <w:tcW w:w="5868" w:type="dxa"/>
          </w:tcPr>
          <w:p w14:paraId="7924E7B3" w14:textId="77777777" w:rsidR="004577E8" w:rsidRPr="00AD4681" w:rsidRDefault="004577E8" w:rsidP="004577E8">
            <w:pPr>
              <w:pStyle w:val="SlideTitle"/>
            </w:pPr>
            <w:r w:rsidRPr="00AD4681">
              <w:t>Title Slide</w:t>
            </w:r>
          </w:p>
          <w:p w14:paraId="70738776" w14:textId="5A0F7AC5" w:rsidR="005D5737" w:rsidRDefault="005D5737" w:rsidP="004F0610">
            <w:pPr>
              <w:pStyle w:val="Instructions"/>
              <w:framePr w:wrap="around"/>
              <w:rPr>
                <w:rFonts w:cs="Arial"/>
                <w:bCs/>
                <w:sz w:val="28"/>
                <w:lang w:bidi="ar-SA"/>
              </w:rPr>
            </w:pPr>
            <w:r w:rsidRPr="005D5737">
              <w:rPr>
                <w:rFonts w:cs="Arial"/>
                <w:bCs/>
                <w:sz w:val="28"/>
                <w:lang w:bidi="ar-SA"/>
              </w:rPr>
              <w:t>Ventilator-Associated Event Surveillance</w:t>
            </w:r>
          </w:p>
          <w:p w14:paraId="1785088D" w14:textId="77777777" w:rsidR="004F0610" w:rsidRDefault="004577E8" w:rsidP="004F0610">
            <w:pPr>
              <w:pStyle w:val="Instructions"/>
              <w:framePr w:wrap="around"/>
            </w:pPr>
            <w:r w:rsidRPr="00AD4681">
              <w:t>SAY:</w:t>
            </w:r>
          </w:p>
          <w:p w14:paraId="11CF88F9" w14:textId="66F32752" w:rsidR="004577E8" w:rsidRPr="008F6848" w:rsidRDefault="00B051DB" w:rsidP="008F6848">
            <w:pPr>
              <w:spacing w:before="120"/>
            </w:pPr>
            <w:r>
              <w:t>T</w:t>
            </w:r>
            <w:r w:rsidR="003D4E07">
              <w:t>his</w:t>
            </w:r>
            <w:r>
              <w:t xml:space="preserve"> module will focus on </w:t>
            </w:r>
            <w:r w:rsidR="008F6848" w:rsidRPr="008F6848">
              <w:t>ventilator-associated event surveillance and how</w:t>
            </w:r>
            <w:r>
              <w:t xml:space="preserve"> it can be used i</w:t>
            </w:r>
            <w:r w:rsidR="008F6848" w:rsidRPr="008F6848">
              <w:t>n your unit.</w:t>
            </w:r>
          </w:p>
        </w:tc>
        <w:tc>
          <w:tcPr>
            <w:tcW w:w="4410" w:type="dxa"/>
          </w:tcPr>
          <w:p w14:paraId="61C67CB7" w14:textId="77777777" w:rsidR="004577E8" w:rsidRPr="00AD4681" w:rsidRDefault="004577E8" w:rsidP="004577E8">
            <w:pPr>
              <w:pStyle w:val="TableTitles"/>
            </w:pPr>
            <w:r w:rsidRPr="00AD4681">
              <w:t>Slide 1</w:t>
            </w:r>
          </w:p>
          <w:p w14:paraId="16AB6488" w14:textId="728BBFC1" w:rsidR="004577E8" w:rsidRPr="00AD4681" w:rsidRDefault="00793275" w:rsidP="004577E8">
            <w:r>
              <w:rPr>
                <w:noProof/>
              </w:rPr>
              <w:drawing>
                <wp:inline distT="0" distB="0" distL="0" distR="0" wp14:anchorId="76483A08" wp14:editId="0B0A7421">
                  <wp:extent cx="2565400" cy="1924050"/>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 1.jpg"/>
                          <pic:cNvPicPr/>
                        </pic:nvPicPr>
                        <pic:blipFill>
                          <a:blip r:embed="rId9">
                            <a:extLst>
                              <a:ext uri="{28A0092B-C50C-407E-A947-70E740481C1C}">
                                <a14:useLocalDpi xmlns:a14="http://schemas.microsoft.com/office/drawing/2010/main" val="0"/>
                              </a:ext>
                            </a:extLst>
                          </a:blip>
                          <a:stretch>
                            <a:fillRect/>
                          </a:stretch>
                        </pic:blipFill>
                        <pic:spPr>
                          <a:xfrm>
                            <a:off x="0" y="0"/>
                            <a:ext cx="2565400" cy="1924050"/>
                          </a:xfrm>
                          <a:prstGeom prst="rect">
                            <a:avLst/>
                          </a:prstGeom>
                        </pic:spPr>
                      </pic:pic>
                    </a:graphicData>
                  </a:graphic>
                </wp:inline>
              </w:drawing>
            </w:r>
          </w:p>
        </w:tc>
      </w:tr>
      <w:tr w:rsidR="004577E8" w:rsidRPr="00AD4681" w14:paraId="335A2F31" w14:textId="77777777" w:rsidTr="004577E8">
        <w:tc>
          <w:tcPr>
            <w:tcW w:w="5868" w:type="dxa"/>
          </w:tcPr>
          <w:p w14:paraId="50233CB0" w14:textId="1B7E4348" w:rsidR="004577E8" w:rsidRPr="00AD4681" w:rsidRDefault="004577E8" w:rsidP="004577E8">
            <w:pPr>
              <w:pStyle w:val="SlideTitle"/>
            </w:pPr>
            <w:r w:rsidRPr="00AD4681">
              <w:t>Learning Objectives</w:t>
            </w:r>
          </w:p>
          <w:p w14:paraId="36FD8503" w14:textId="77777777" w:rsidR="004F0610" w:rsidRDefault="004577E8" w:rsidP="004F0610">
            <w:pPr>
              <w:pStyle w:val="Instructions"/>
              <w:framePr w:wrap="around"/>
            </w:pPr>
            <w:r w:rsidRPr="00283168">
              <w:t>SAY</w:t>
            </w:r>
            <w:r w:rsidRPr="00AD4681">
              <w:t>:</w:t>
            </w:r>
          </w:p>
          <w:p w14:paraId="045FCC69" w14:textId="0E92B2F6" w:rsidR="004577E8" w:rsidRPr="008F6848" w:rsidRDefault="008F6848" w:rsidP="008F6848">
            <w:pPr>
              <w:spacing w:before="120"/>
            </w:pPr>
            <w:r w:rsidRPr="008F6848">
              <w:t>After this session</w:t>
            </w:r>
            <w:r w:rsidR="00B051DB">
              <w:t>,</w:t>
            </w:r>
            <w:r w:rsidRPr="008F6848">
              <w:t xml:space="preserve"> you will be able to discuss the ramifications of ventilator-associated events (VAE) and describe the methods to evaluate </w:t>
            </w:r>
            <w:r w:rsidR="009061FF">
              <w:t>them</w:t>
            </w:r>
            <w:r w:rsidRPr="008F6848">
              <w:t>. These are both important subjects</w:t>
            </w:r>
            <w:r w:rsidR="001730EB">
              <w:t>,</w:t>
            </w:r>
            <w:r w:rsidRPr="008F6848">
              <w:t xml:space="preserve"> and while you may</w:t>
            </w:r>
            <w:r w:rsidR="00B051DB">
              <w:t xml:space="preserve"> already</w:t>
            </w:r>
            <w:r w:rsidRPr="008F6848">
              <w:t xml:space="preserve"> be familiar with them, it is always important to look at topics in a new way. After this review of VAE surveillance, we will ide</w:t>
            </w:r>
            <w:r w:rsidR="00B051DB">
              <w:t>ntify ways to use this data to drive improvement. Improvement is the ultimate goal</w:t>
            </w:r>
            <w:r w:rsidRPr="008F6848">
              <w:t>.</w:t>
            </w:r>
          </w:p>
        </w:tc>
        <w:tc>
          <w:tcPr>
            <w:tcW w:w="4410" w:type="dxa"/>
          </w:tcPr>
          <w:p w14:paraId="6A317A29" w14:textId="77777777" w:rsidR="004577E8" w:rsidRPr="00AD4681" w:rsidRDefault="004577E8" w:rsidP="004577E8">
            <w:pPr>
              <w:pStyle w:val="TableTitles"/>
            </w:pPr>
            <w:r w:rsidRPr="00AD4681">
              <w:t>Slide 2</w:t>
            </w:r>
          </w:p>
          <w:p w14:paraId="07286292" w14:textId="4FAE03F6" w:rsidR="004577E8" w:rsidRPr="00AD4681" w:rsidRDefault="00250D09" w:rsidP="004577E8">
            <w:r>
              <w:rPr>
                <w:noProof/>
              </w:rPr>
              <w:drawing>
                <wp:inline distT="0" distB="0" distL="0" distR="0" wp14:anchorId="083146E7" wp14:editId="354AD6C6">
                  <wp:extent cx="2560320" cy="1920240"/>
                  <wp:effectExtent l="19050" t="19050" r="11430" b="228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bl>
    <w:p w14:paraId="1F38A71E" w14:textId="2D3EF754" w:rsidR="004577E8" w:rsidRDefault="004577E8" w:rsidP="004577E8"/>
    <w:p w14:paraId="63A323B6" w14:textId="273B549B" w:rsidR="004577E8" w:rsidRDefault="004577E8" w:rsidP="004577E8"/>
    <w:p w14:paraId="2A29918E" w14:textId="00E9F14B" w:rsidR="004577E8" w:rsidRDefault="004577E8" w:rsidP="004577E8"/>
    <w:p w14:paraId="29DA861E" w14:textId="0F043CD3" w:rsidR="00EA6D3D" w:rsidRPr="004577E8" w:rsidRDefault="003B3860" w:rsidP="004577E8">
      <w:pPr>
        <w:sectPr w:rsidR="00EA6D3D" w:rsidRPr="004577E8" w:rsidSect="007D13A4">
          <w:headerReference w:type="even" r:id="rId11"/>
          <w:headerReference w:type="default" r:id="rId12"/>
          <w:footerReference w:type="even" r:id="rId13"/>
          <w:footerReference w:type="default" r:id="rId14"/>
          <w:pgSz w:w="12240" w:h="15840"/>
          <w:pgMar w:top="2520" w:right="1440" w:bottom="1296" w:left="1440" w:header="360" w:footer="1008" w:gutter="0"/>
          <w:cols w:space="720"/>
          <w:docGrid w:linePitch="360"/>
        </w:sectPr>
      </w:pPr>
      <w:r>
        <w:rPr>
          <w:noProof/>
        </w:rPr>
        <mc:AlternateContent>
          <mc:Choice Requires="wps">
            <w:drawing>
              <wp:anchor distT="0" distB="0" distL="114300" distR="114300" simplePos="0" relativeHeight="251659264" behindDoc="0" locked="0" layoutInCell="1" allowOverlap="1" wp14:anchorId="309E31C3" wp14:editId="14244835">
                <wp:simplePos x="0" y="0"/>
                <wp:positionH relativeFrom="column">
                  <wp:posOffset>4019550</wp:posOffset>
                </wp:positionH>
                <wp:positionV relativeFrom="paragraph">
                  <wp:posOffset>912494</wp:posOffset>
                </wp:positionV>
                <wp:extent cx="2286000" cy="619125"/>
                <wp:effectExtent l="0" t="0" r="0" b="9525"/>
                <wp:wrapNone/>
                <wp:docPr id="28" name="Text Box 28"/>
                <wp:cNvGraphicFramePr/>
                <a:graphic xmlns:a="http://schemas.openxmlformats.org/drawingml/2006/main">
                  <a:graphicData uri="http://schemas.microsoft.com/office/word/2010/wordprocessingShape">
                    <wps:wsp>
                      <wps:cNvSpPr txBox="1"/>
                      <wps:spPr>
                        <a:xfrm>
                          <a:off x="0" y="0"/>
                          <a:ext cx="2286000" cy="619125"/>
                        </a:xfrm>
                        <a:prstGeom prst="rect">
                          <a:avLst/>
                        </a:prstGeom>
                        <a:noFill/>
                        <a:ln>
                          <a:noFill/>
                        </a:ln>
                        <a:effectLst/>
                      </wps:spPr>
                      <wps:txbx>
                        <w:txbxContent>
                          <w:p w14:paraId="6CE8A7CF" w14:textId="18139DFA" w:rsidR="003E7CCE" w:rsidRPr="004D3DA7" w:rsidRDefault="003E7CCE" w:rsidP="00BF79C1">
                            <w:pPr>
                              <w:pStyle w:val="Footer"/>
                              <w:jc w:val="right"/>
                              <w:rPr>
                                <w:rStyle w:val="Emphasis"/>
                                <w:sz w:val="20"/>
                                <w:szCs w:val="20"/>
                              </w:rPr>
                            </w:pPr>
                            <w:r w:rsidRPr="004D3DA7">
                              <w:rPr>
                                <w:rStyle w:val="Emphasis"/>
                                <w:sz w:val="20"/>
                                <w:szCs w:val="20"/>
                              </w:rPr>
                              <w:t>AHRQ Pub</w:t>
                            </w:r>
                            <w:r w:rsidR="004D3DA7" w:rsidRPr="004D3DA7">
                              <w:rPr>
                                <w:rStyle w:val="Emphasis"/>
                                <w:sz w:val="20"/>
                                <w:szCs w:val="20"/>
                              </w:rPr>
                              <w:t>.</w:t>
                            </w:r>
                            <w:r w:rsidRPr="004D3DA7">
                              <w:rPr>
                                <w:rStyle w:val="Emphasis"/>
                                <w:sz w:val="20"/>
                                <w:szCs w:val="20"/>
                              </w:rPr>
                              <w:t xml:space="preserve"> No. 16</w:t>
                            </w:r>
                            <w:r w:rsidR="004D3DA7" w:rsidRPr="004D3DA7">
                              <w:rPr>
                                <w:rStyle w:val="Emphasis"/>
                                <w:sz w:val="20"/>
                                <w:szCs w:val="20"/>
                              </w:rPr>
                              <w:t>(17)</w:t>
                            </w:r>
                            <w:r w:rsidRPr="004D3DA7">
                              <w:rPr>
                                <w:rStyle w:val="Emphasis"/>
                                <w:sz w:val="20"/>
                                <w:szCs w:val="20"/>
                              </w:rPr>
                              <w:t>-0018-41-EF</w:t>
                            </w:r>
                          </w:p>
                          <w:p w14:paraId="347AAEFB" w14:textId="35BF0FAF" w:rsidR="003E7CCE" w:rsidRPr="004D3DA7" w:rsidRDefault="004D3DA7" w:rsidP="00BF79C1">
                            <w:pPr>
                              <w:pStyle w:val="Footer"/>
                              <w:jc w:val="right"/>
                              <w:rPr>
                                <w:rStyle w:val="Emphasis"/>
                                <w:sz w:val="20"/>
                                <w:szCs w:val="20"/>
                              </w:rPr>
                            </w:pPr>
                            <w:r w:rsidRPr="004D3DA7">
                              <w:rPr>
                                <w:rStyle w:val="Emphasis"/>
                                <w:sz w:val="20"/>
                                <w:szCs w:val="20"/>
                              </w:rPr>
                              <w:t>January</w:t>
                            </w:r>
                            <w:r w:rsidR="003E7CCE" w:rsidRPr="004D3DA7">
                              <w:rPr>
                                <w:rStyle w:val="Emphasis"/>
                                <w:sz w:val="20"/>
                                <w:szCs w:val="20"/>
                              </w:rPr>
                              <w:t xml:space="preserve"> 201</w:t>
                            </w:r>
                            <w:r w:rsidRPr="004D3DA7">
                              <w:rPr>
                                <w:rStyle w:val="Emphasis"/>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 o:spid="_x0000_s1026" type="#_x0000_t202" style="position:absolute;margin-left:316.5pt;margin-top:71.85pt;width:180pt;height:48.7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x/jKgIAAFgEAAAOAAAAZHJzL2Uyb0RvYy54bWysVF1v2jAUfZ+0/2D5feRDlLURoWKtmCah&#10;thJMfTaOTSLFvp5tSNiv37UTKOv2NO3F3K9c33vOMfP7XrXkKKxrQJc0m6SUCM2havS+pN+3q0+3&#10;lDjPdMVa0KKkJ+Ho/eLjh3lnCpFDDW0lLMEm2hWdKWntvSmSxPFaKOYmYITGpASrmEfX7pPKsg67&#10;qzbJ03SWdGArY4EL5zD6OCTpIvaXUnD/LKUTnrQlxdl8PG08d+FMFnNW7C0zdcPHMdg/TKFYo/HS&#10;S6tH5hk52OaPVqrhFhxIP+GgEpCy4SLugNtk6bttNjUzIu6C4Dhzgcn9v7b86fhiSVOVNEemNFPI&#10;0Vb0nnyBnmAI8emMK7BsY7DQ9xhHns9xh8Gwdi+tCr+4EME8In26oBu6cQzm+e0sTTHFMTfL7rL8&#10;JrRJ3r421vmvAhQJRkktshdBZce180PpuSRcpmHVtG1ksNW/BbDnEBFRAuPXYZFh4GD5fteP2+2g&#10;OuFyFgZ5OMNXDU6wZs6/MIt6wKFR4/4ZD9lCV1IYLUpqsD//Fg/1SBNmKelQXyV1Pw7MCkrabxoJ&#10;vMum0yDI6ExvPufo2OvM7jqjD+oBUMIZvibDoxnqfXs2pQX1ik9hGW7FFNMc7y6pP5sPflA9PiUu&#10;lstYhBI0zK/1xvDQOkAY8N32r8yakQSP9D3BWYmseMfFUDuAvzx4kE0kKgA8oIoEBwflG6ken1p4&#10;H9d+rHr7Q1j8AgAA//8DAFBLAwQUAAYACAAAACEAy8JNV94AAAALAQAADwAAAGRycy9kb3ducmV2&#10;LnhtbEyPwU7DMBBE70j8g7VI3KjdJLQkxKkQiCuIQpG4ufE2iYjXUew24e/ZnuC4M6PZN+Vmdr04&#10;4Rg6TxqWCwUCqfa2o0bDx/vzzR2IEA1Z03tCDT8YYFNdXpSmsH6iNzxtYyO4hEJhNLQxDoWUoW7R&#10;mbDwAxJ7Bz86E/kcG2lHM3G562Wi1Eo60xF/aM2Ajy3W39uj07B7OXx9Zuq1eXK3w+RnJcnlUuvr&#10;q/nhHkTEOf6F4YzP6FAx094fyQbRa1ilKW+JbGTpGgQn8vys7DUk2TIBWZXy/4bqFwAA//8DAFBL&#10;AQItABQABgAIAAAAIQC2gziS/gAAAOEBAAATAAAAAAAAAAAAAAAAAAAAAABbQ29udGVudF9UeXBl&#10;c10ueG1sUEsBAi0AFAAGAAgAAAAhADj9If/WAAAAlAEAAAsAAAAAAAAAAAAAAAAALwEAAF9yZWxz&#10;Ly5yZWxzUEsBAi0AFAAGAAgAAAAhAPbTH+MqAgAAWAQAAA4AAAAAAAAAAAAAAAAALgIAAGRycy9l&#10;Mm9Eb2MueG1sUEsBAi0AFAAGAAgAAAAhAMvCTVfeAAAACwEAAA8AAAAAAAAAAAAAAAAAhAQAAGRy&#10;cy9kb3ducmV2LnhtbFBLBQYAAAAABAAEAPMAAACPBQAAAAA=&#10;" filled="f" stroked="f">
                <v:textbox>
                  <w:txbxContent>
                    <w:p w14:paraId="6CE8A7CF" w14:textId="18139DFA" w:rsidR="003E7CCE" w:rsidRPr="004D3DA7" w:rsidRDefault="003E7CCE" w:rsidP="00BF79C1">
                      <w:pPr>
                        <w:pStyle w:val="Footer"/>
                        <w:jc w:val="right"/>
                        <w:rPr>
                          <w:rStyle w:val="Emphasis"/>
                          <w:sz w:val="20"/>
                          <w:szCs w:val="20"/>
                        </w:rPr>
                      </w:pPr>
                      <w:r w:rsidRPr="004D3DA7">
                        <w:rPr>
                          <w:rStyle w:val="Emphasis"/>
                          <w:sz w:val="20"/>
                          <w:szCs w:val="20"/>
                        </w:rPr>
                        <w:t>AHRQ Pub</w:t>
                      </w:r>
                      <w:r w:rsidR="004D3DA7" w:rsidRPr="004D3DA7">
                        <w:rPr>
                          <w:rStyle w:val="Emphasis"/>
                          <w:sz w:val="20"/>
                          <w:szCs w:val="20"/>
                        </w:rPr>
                        <w:t>.</w:t>
                      </w:r>
                      <w:r w:rsidRPr="004D3DA7">
                        <w:rPr>
                          <w:rStyle w:val="Emphasis"/>
                          <w:sz w:val="20"/>
                          <w:szCs w:val="20"/>
                        </w:rPr>
                        <w:t xml:space="preserve"> No. 16</w:t>
                      </w:r>
                      <w:r w:rsidR="004D3DA7" w:rsidRPr="004D3DA7">
                        <w:rPr>
                          <w:rStyle w:val="Emphasis"/>
                          <w:sz w:val="20"/>
                          <w:szCs w:val="20"/>
                        </w:rPr>
                        <w:t>(17)</w:t>
                      </w:r>
                      <w:r w:rsidRPr="004D3DA7">
                        <w:rPr>
                          <w:rStyle w:val="Emphasis"/>
                          <w:sz w:val="20"/>
                          <w:szCs w:val="20"/>
                        </w:rPr>
                        <w:t>-0018-41-EF</w:t>
                      </w:r>
                    </w:p>
                    <w:p w14:paraId="347AAEFB" w14:textId="35BF0FAF" w:rsidR="003E7CCE" w:rsidRPr="004D3DA7" w:rsidRDefault="004D3DA7" w:rsidP="00BF79C1">
                      <w:pPr>
                        <w:pStyle w:val="Footer"/>
                        <w:jc w:val="right"/>
                        <w:rPr>
                          <w:rStyle w:val="Emphasis"/>
                          <w:sz w:val="20"/>
                          <w:szCs w:val="20"/>
                        </w:rPr>
                      </w:pPr>
                      <w:r w:rsidRPr="004D3DA7">
                        <w:rPr>
                          <w:rStyle w:val="Emphasis"/>
                          <w:sz w:val="20"/>
                          <w:szCs w:val="20"/>
                        </w:rPr>
                        <w:t>January</w:t>
                      </w:r>
                      <w:r w:rsidR="003E7CCE" w:rsidRPr="004D3DA7">
                        <w:rPr>
                          <w:rStyle w:val="Emphasis"/>
                          <w:sz w:val="20"/>
                          <w:szCs w:val="20"/>
                        </w:rPr>
                        <w:t xml:space="preserve"> 201</w:t>
                      </w:r>
                      <w:r w:rsidRPr="004D3DA7">
                        <w:rPr>
                          <w:rStyle w:val="Emphasis"/>
                          <w:sz w:val="20"/>
                          <w:szCs w:val="20"/>
                        </w:rPr>
                        <w:t>7</w:t>
                      </w:r>
                    </w:p>
                  </w:txbxContent>
                </v:textbox>
              </v:shape>
            </w:pict>
          </mc:Fallback>
        </mc:AlternateContent>
      </w:r>
    </w:p>
    <w:tbl>
      <w:tblPr>
        <w:tblStyle w:val="TableGrid"/>
        <w:tblW w:w="10260" w:type="dxa"/>
        <w:tblInd w:w="-342" w:type="dxa"/>
        <w:tblLayout w:type="fixed"/>
        <w:tblLook w:val="04A0" w:firstRow="1" w:lastRow="0" w:firstColumn="1" w:lastColumn="0" w:noHBand="0" w:noVBand="1"/>
      </w:tblPr>
      <w:tblGrid>
        <w:gridCol w:w="5670"/>
        <w:gridCol w:w="4590"/>
      </w:tblGrid>
      <w:tr w:rsidR="004577E8" w:rsidRPr="00AD4681" w14:paraId="636468B6" w14:textId="77777777" w:rsidTr="000D3810">
        <w:trPr>
          <w:cantSplit/>
          <w:tblHeader/>
        </w:trPr>
        <w:tc>
          <w:tcPr>
            <w:tcW w:w="5670" w:type="dxa"/>
            <w:shd w:val="clear" w:color="auto" w:fill="DAEEF3" w:themeFill="accent5" w:themeFillTint="33"/>
            <w:vAlign w:val="bottom"/>
          </w:tcPr>
          <w:p w14:paraId="5F0CF2A9" w14:textId="77777777" w:rsidR="004577E8" w:rsidRPr="00AD4681" w:rsidRDefault="004577E8" w:rsidP="00283168">
            <w:pPr>
              <w:pStyle w:val="TableTitles"/>
              <w:rPr>
                <w:rFonts w:cs="Arial"/>
              </w:rPr>
            </w:pPr>
            <w:r w:rsidRPr="00AD4681">
              <w:lastRenderedPageBreak/>
              <w:t>Slide Title and Commentary</w:t>
            </w:r>
          </w:p>
        </w:tc>
        <w:tc>
          <w:tcPr>
            <w:tcW w:w="4590" w:type="dxa"/>
            <w:shd w:val="clear" w:color="auto" w:fill="DAEEF3" w:themeFill="accent5" w:themeFillTint="33"/>
            <w:vAlign w:val="bottom"/>
          </w:tcPr>
          <w:p w14:paraId="0EC62ACB" w14:textId="77777777" w:rsidR="004577E8" w:rsidRPr="00AD4681" w:rsidRDefault="004577E8" w:rsidP="00283168">
            <w:pPr>
              <w:pStyle w:val="TableTitles"/>
            </w:pPr>
            <w:r w:rsidRPr="00AD4681">
              <w:t>Slide Number and Slide</w:t>
            </w:r>
          </w:p>
        </w:tc>
      </w:tr>
      <w:tr w:rsidR="004577E8" w:rsidRPr="00AD4681" w14:paraId="5A51A500" w14:textId="77777777" w:rsidTr="000D3810">
        <w:trPr>
          <w:cantSplit/>
        </w:trPr>
        <w:tc>
          <w:tcPr>
            <w:tcW w:w="5670" w:type="dxa"/>
          </w:tcPr>
          <w:p w14:paraId="1E120C73" w14:textId="5D130E2F" w:rsidR="004577E8" w:rsidRPr="00AD4681" w:rsidRDefault="00FE1744" w:rsidP="000D3810">
            <w:pPr>
              <w:pStyle w:val="SlideTitle"/>
            </w:pPr>
            <w:r w:rsidRPr="00FE1744">
              <w:rPr>
                <w:bCs/>
              </w:rPr>
              <w:t>Why Collect VAE Data?</w:t>
            </w:r>
          </w:p>
          <w:p w14:paraId="41E1CBE1" w14:textId="60B76A88" w:rsidR="004F0610" w:rsidRDefault="008F6848" w:rsidP="004F0610">
            <w:pPr>
              <w:pStyle w:val="Instructions"/>
              <w:framePr w:wrap="around"/>
            </w:pPr>
            <w:r>
              <w:t>ASK</w:t>
            </w:r>
            <w:r w:rsidR="004577E8" w:rsidRPr="00AD4681">
              <w:t>:</w:t>
            </w:r>
          </w:p>
          <w:p w14:paraId="777EDA50" w14:textId="5B7DA0FF" w:rsidR="008F6848" w:rsidRDefault="00037EFD" w:rsidP="008F6848">
            <w:pPr>
              <w:spacing w:before="120"/>
            </w:pPr>
            <w:r>
              <w:t>Why is VAE data collected? W</w:t>
            </w:r>
            <w:r w:rsidR="008F6848" w:rsidRPr="008F6848">
              <w:t>hy</w:t>
            </w:r>
            <w:r>
              <w:t xml:space="preserve"> is it so important that surveillance information be </w:t>
            </w:r>
            <w:r w:rsidR="008F6848" w:rsidRPr="008F6848">
              <w:t>shared in ea</w:t>
            </w:r>
            <w:r>
              <w:t xml:space="preserve">ch </w:t>
            </w:r>
            <w:r w:rsidR="00EB4AE2">
              <w:t xml:space="preserve">intensive care unit or </w:t>
            </w:r>
            <w:r>
              <w:t>ICU?</w:t>
            </w:r>
          </w:p>
          <w:p w14:paraId="49C82411" w14:textId="1E1C743F" w:rsidR="008F6848" w:rsidRPr="008F6848" w:rsidRDefault="008F6848" w:rsidP="008F6848">
            <w:pPr>
              <w:spacing w:before="120"/>
              <w:rPr>
                <w:b/>
              </w:rPr>
            </w:pPr>
            <w:r>
              <w:rPr>
                <w:b/>
              </w:rPr>
              <w:t>SAY:</w:t>
            </w:r>
          </w:p>
          <w:p w14:paraId="6E5FF56A" w14:textId="3F7E0360" w:rsidR="004577E8" w:rsidRPr="008F6848" w:rsidRDefault="008F6848" w:rsidP="008F6848">
            <w:pPr>
              <w:spacing w:before="120"/>
            </w:pPr>
            <w:r w:rsidRPr="008F6848">
              <w:t xml:space="preserve">Mechanically ventilated patients </w:t>
            </w:r>
            <w:r w:rsidR="00C1158C">
              <w:t>are at risk from their many comorbidities as well as</w:t>
            </w:r>
            <w:r w:rsidRPr="008F6848">
              <w:t xml:space="preserve"> from mechanical ventilation itself. Harms that can befall these mechanically ventilated patients range from acute respiratory distress syndrome (ARDS) to atelectasis</w:t>
            </w:r>
            <w:r w:rsidR="00C1158C">
              <w:t xml:space="preserve"> and </w:t>
            </w:r>
            <w:r w:rsidRPr="008F6848">
              <w:t>ventilator-associated pneumonia</w:t>
            </w:r>
            <w:r w:rsidR="00C1158C">
              <w:t xml:space="preserve"> (VAP)</w:t>
            </w:r>
            <w:r w:rsidRPr="008F6848">
              <w:t xml:space="preserve">. Tracking these harms is important to </w:t>
            </w:r>
            <w:r w:rsidR="00C1158C">
              <w:t>the hospital but is also vital to improving</w:t>
            </w:r>
            <w:r w:rsidRPr="008F6848">
              <w:t xml:space="preserve"> the care these patients receive. Surveillance results can give providers a way to monitor and improve this care by connecting the dots from the event back to possible causes.</w:t>
            </w:r>
          </w:p>
        </w:tc>
        <w:tc>
          <w:tcPr>
            <w:tcW w:w="4590" w:type="dxa"/>
          </w:tcPr>
          <w:p w14:paraId="7256E641" w14:textId="77777777" w:rsidR="004577E8" w:rsidRPr="00AD4681" w:rsidRDefault="004577E8" w:rsidP="00283168">
            <w:pPr>
              <w:pStyle w:val="TableTitles"/>
            </w:pPr>
            <w:r w:rsidRPr="00AD4681">
              <w:t>Slide 3</w:t>
            </w:r>
          </w:p>
          <w:p w14:paraId="0ACC4A78" w14:textId="55C96083" w:rsidR="004577E8" w:rsidRPr="00AD4681" w:rsidRDefault="000D3810" w:rsidP="000D3810">
            <w:pPr>
              <w:rPr>
                <w:noProof/>
              </w:rPr>
            </w:pPr>
            <w:r w:rsidRPr="000D3810">
              <w:t xml:space="preserve"> </w:t>
            </w:r>
            <w:r>
              <w:rPr>
                <w:noProof/>
              </w:rPr>
              <w:drawing>
                <wp:inline distT="0" distB="0" distL="0" distR="0" wp14:anchorId="51B83E1E" wp14:editId="302A1501">
                  <wp:extent cx="2527300" cy="1895475"/>
                  <wp:effectExtent l="0" t="0" r="12700" b="9525"/>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a:ln>
                            <a:noFill/>
                          </a:ln>
                        </pic:spPr>
                      </pic:pic>
                    </a:graphicData>
                  </a:graphic>
                </wp:inline>
              </w:drawing>
            </w:r>
          </w:p>
        </w:tc>
      </w:tr>
      <w:tr w:rsidR="004577E8" w:rsidRPr="00AD4681" w14:paraId="686F83F2" w14:textId="77777777" w:rsidTr="000D3810">
        <w:trPr>
          <w:cantSplit/>
        </w:trPr>
        <w:tc>
          <w:tcPr>
            <w:tcW w:w="5670" w:type="dxa"/>
          </w:tcPr>
          <w:p w14:paraId="57FEB450" w14:textId="605448D9" w:rsidR="004577E8" w:rsidRPr="00AD4681" w:rsidRDefault="0020221E" w:rsidP="000D3810">
            <w:pPr>
              <w:pStyle w:val="SlideTitle"/>
            </w:pPr>
            <w:r w:rsidRPr="0020221E">
              <w:rPr>
                <w:bCs/>
              </w:rPr>
              <w:t xml:space="preserve">Why Do I Want </w:t>
            </w:r>
            <w:r w:rsidR="00EB4AE2">
              <w:rPr>
                <w:bCs/>
              </w:rPr>
              <w:t>T</w:t>
            </w:r>
            <w:r w:rsidRPr="0020221E">
              <w:rPr>
                <w:bCs/>
              </w:rPr>
              <w:t>o Know About VACs and IVACs?</w:t>
            </w:r>
          </w:p>
          <w:p w14:paraId="6A8B2CE7" w14:textId="77777777" w:rsidR="004F0610" w:rsidRDefault="004577E8" w:rsidP="004F0610">
            <w:pPr>
              <w:pStyle w:val="Instructions"/>
              <w:framePr w:wrap="around"/>
            </w:pPr>
            <w:r w:rsidRPr="00AD4681">
              <w:t>SAY:</w:t>
            </w:r>
          </w:p>
          <w:p w14:paraId="5D9108E8" w14:textId="10601DBA" w:rsidR="004577E8" w:rsidRPr="00F16B61" w:rsidRDefault="00F16B61" w:rsidP="004D3DA7">
            <w:pPr>
              <w:pStyle w:val="Instructions"/>
              <w:framePr w:wrap="around"/>
              <w:rPr>
                <w:rFonts w:asciiTheme="minorHAnsi" w:hAnsiTheme="minorHAnsi"/>
                <w:b w:val="0"/>
              </w:rPr>
            </w:pPr>
            <w:r w:rsidRPr="00F16B61">
              <w:rPr>
                <w:rFonts w:asciiTheme="minorHAnsi" w:hAnsiTheme="minorHAnsi" w:cs="Arial"/>
                <w:b w:val="0"/>
              </w:rPr>
              <w:t xml:space="preserve">Here is another article by Klompas et al. </w:t>
            </w:r>
            <w:r w:rsidR="00994550">
              <w:rPr>
                <w:rFonts w:asciiTheme="minorHAnsi" w:hAnsiTheme="minorHAnsi" w:cs="Arial"/>
                <w:b w:val="0"/>
              </w:rPr>
              <w:t xml:space="preserve">In this retrospective study of </w:t>
            </w:r>
            <w:r w:rsidR="004D3DA7">
              <w:rPr>
                <w:rFonts w:asciiTheme="minorHAnsi" w:hAnsiTheme="minorHAnsi" w:cs="Arial"/>
                <w:b w:val="0"/>
              </w:rPr>
              <w:t>more than</w:t>
            </w:r>
            <w:r w:rsidR="00994550">
              <w:rPr>
                <w:rFonts w:asciiTheme="minorHAnsi" w:hAnsiTheme="minorHAnsi" w:cs="Arial"/>
                <w:b w:val="0"/>
              </w:rPr>
              <w:t xml:space="preserve"> 20,000 episodes of mechanical ventilation</w:t>
            </w:r>
            <w:r w:rsidR="00C50648">
              <w:rPr>
                <w:rFonts w:asciiTheme="minorHAnsi" w:hAnsiTheme="minorHAnsi" w:cs="Arial"/>
                <w:b w:val="0"/>
              </w:rPr>
              <w:t xml:space="preserve">, </w:t>
            </w:r>
            <w:r w:rsidR="00C50648" w:rsidRPr="00F16B61">
              <w:rPr>
                <w:rFonts w:asciiTheme="minorHAnsi" w:hAnsiTheme="minorHAnsi" w:cs="Arial"/>
                <w:b w:val="0"/>
              </w:rPr>
              <w:t>we</w:t>
            </w:r>
            <w:r w:rsidR="007C1549">
              <w:rPr>
                <w:rFonts w:asciiTheme="minorHAnsi" w:hAnsiTheme="minorHAnsi" w:cs="Arial"/>
                <w:b w:val="0"/>
              </w:rPr>
              <w:t xml:space="preserve"> see that patients with a VAE</w:t>
            </w:r>
            <w:r w:rsidRPr="00F16B61">
              <w:rPr>
                <w:rFonts w:asciiTheme="minorHAnsi" w:hAnsiTheme="minorHAnsi" w:cs="Arial"/>
                <w:b w:val="0"/>
              </w:rPr>
              <w:t xml:space="preserve"> are more likely to have a longer duration of mechanical ventilation, a longer length of stay</w:t>
            </w:r>
            <w:r w:rsidR="007C1549">
              <w:rPr>
                <w:rFonts w:asciiTheme="minorHAnsi" w:hAnsiTheme="minorHAnsi" w:cs="Arial"/>
                <w:b w:val="0"/>
              </w:rPr>
              <w:t xml:space="preserve">, and </w:t>
            </w:r>
            <w:r w:rsidRPr="00F16B61">
              <w:rPr>
                <w:rFonts w:asciiTheme="minorHAnsi" w:hAnsiTheme="minorHAnsi" w:cs="Arial"/>
                <w:b w:val="0"/>
              </w:rPr>
              <w:t>a higher mortality rate than do mechanically ventilated patients without a VAE.</w:t>
            </w:r>
          </w:p>
        </w:tc>
        <w:tc>
          <w:tcPr>
            <w:tcW w:w="4590" w:type="dxa"/>
          </w:tcPr>
          <w:p w14:paraId="200FA059" w14:textId="585AD620" w:rsidR="004577E8" w:rsidRPr="00AD4681" w:rsidRDefault="004577E8" w:rsidP="00283168">
            <w:pPr>
              <w:pStyle w:val="TableTitles"/>
            </w:pPr>
            <w:r w:rsidRPr="00AD4681">
              <w:t>S</w:t>
            </w:r>
            <w:r w:rsidR="00283168">
              <w:t>lide 4</w:t>
            </w:r>
          </w:p>
          <w:p w14:paraId="128737AC" w14:textId="03947A4F" w:rsidR="004577E8" w:rsidRPr="00AD4681" w:rsidRDefault="000D3810" w:rsidP="000D3810">
            <w:pPr>
              <w:rPr>
                <w:noProof/>
              </w:rPr>
            </w:pPr>
            <w:r w:rsidRPr="000D3810">
              <w:t xml:space="preserve"> </w:t>
            </w:r>
            <w:r>
              <w:rPr>
                <w:noProof/>
              </w:rPr>
              <w:drawing>
                <wp:inline distT="0" distB="0" distL="0" distR="0" wp14:anchorId="154F56C1" wp14:editId="28398EB5">
                  <wp:extent cx="2527300" cy="1895475"/>
                  <wp:effectExtent l="0" t="0" r="12700" b="9525"/>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7300" cy="1895475"/>
                          </a:xfrm>
                          <a:prstGeom prst="rect">
                            <a:avLst/>
                          </a:prstGeom>
                          <a:noFill/>
                          <a:ln>
                            <a:noFill/>
                          </a:ln>
                        </pic:spPr>
                      </pic:pic>
                    </a:graphicData>
                  </a:graphic>
                </wp:inline>
              </w:drawing>
            </w:r>
          </w:p>
        </w:tc>
      </w:tr>
      <w:tr w:rsidR="008F26FB" w:rsidRPr="00AD4681" w14:paraId="09908CDF" w14:textId="77777777" w:rsidTr="000D3810">
        <w:trPr>
          <w:cantSplit/>
        </w:trPr>
        <w:tc>
          <w:tcPr>
            <w:tcW w:w="5670" w:type="dxa"/>
          </w:tcPr>
          <w:p w14:paraId="508FDAF6" w14:textId="7FAF5A4A" w:rsidR="008F26FB" w:rsidRDefault="0020221E" w:rsidP="000D3810">
            <w:pPr>
              <w:pStyle w:val="SlideTitle"/>
              <w:rPr>
                <w:bCs/>
              </w:rPr>
            </w:pPr>
            <w:r w:rsidRPr="0020221E">
              <w:rPr>
                <w:bCs/>
              </w:rPr>
              <w:lastRenderedPageBreak/>
              <w:t>Connect the Safety Dots</w:t>
            </w:r>
          </w:p>
          <w:p w14:paraId="3DDDDE1B" w14:textId="77777777" w:rsidR="004F0610" w:rsidRDefault="00BF70E5" w:rsidP="004F0610">
            <w:pPr>
              <w:pStyle w:val="SlideTitle"/>
              <w:rPr>
                <w:bCs/>
                <w:sz w:val="24"/>
                <w:szCs w:val="24"/>
              </w:rPr>
            </w:pPr>
            <w:r>
              <w:rPr>
                <w:bCs/>
                <w:sz w:val="24"/>
                <w:szCs w:val="24"/>
              </w:rPr>
              <w:t>SAY:</w:t>
            </w:r>
          </w:p>
          <w:p w14:paraId="44EC1BB8" w14:textId="7224D37B" w:rsidR="00BF70E5" w:rsidRPr="00F16B61" w:rsidRDefault="00F16B61" w:rsidP="00EB4AE2">
            <w:pPr>
              <w:pStyle w:val="SlideTitle"/>
              <w:rPr>
                <w:rFonts w:asciiTheme="minorHAnsi" w:hAnsiTheme="minorHAnsi"/>
                <w:b w:val="0"/>
                <w:bCs/>
                <w:sz w:val="24"/>
                <w:szCs w:val="24"/>
              </w:rPr>
            </w:pPr>
            <w:r w:rsidRPr="00F16B61">
              <w:rPr>
                <w:rFonts w:asciiTheme="minorHAnsi" w:hAnsiTheme="minorHAnsi"/>
                <w:b w:val="0"/>
                <w:sz w:val="24"/>
                <w:szCs w:val="24"/>
              </w:rPr>
              <w:t xml:space="preserve">The use of any invasive device can lead to harm. </w:t>
            </w:r>
            <w:r w:rsidR="00EB4AE2">
              <w:rPr>
                <w:rFonts w:asciiTheme="minorHAnsi" w:hAnsiTheme="minorHAnsi"/>
                <w:b w:val="0"/>
                <w:sz w:val="24"/>
                <w:szCs w:val="24"/>
              </w:rPr>
              <w:t xml:space="preserve">Devices </w:t>
            </w:r>
            <w:r w:rsidRPr="00F16B61">
              <w:rPr>
                <w:rFonts w:asciiTheme="minorHAnsi" w:hAnsiTheme="minorHAnsi"/>
                <w:b w:val="0"/>
                <w:sz w:val="24"/>
                <w:szCs w:val="24"/>
              </w:rPr>
              <w:t>include urinary catheters, central lines, mechanical ventilation</w:t>
            </w:r>
            <w:r w:rsidR="00EB4AE2">
              <w:rPr>
                <w:rFonts w:asciiTheme="minorHAnsi" w:hAnsiTheme="minorHAnsi"/>
                <w:b w:val="0"/>
                <w:sz w:val="24"/>
                <w:szCs w:val="24"/>
              </w:rPr>
              <w:t xml:space="preserve"> equipment</w:t>
            </w:r>
            <w:r w:rsidR="007C1549">
              <w:rPr>
                <w:rFonts w:asciiTheme="minorHAnsi" w:hAnsiTheme="minorHAnsi"/>
                <w:b w:val="0"/>
                <w:sz w:val="24"/>
                <w:szCs w:val="24"/>
              </w:rPr>
              <w:t>, and many others. While t</w:t>
            </w:r>
            <w:r w:rsidRPr="00F16B61">
              <w:rPr>
                <w:rFonts w:asciiTheme="minorHAnsi" w:hAnsiTheme="minorHAnsi"/>
                <w:b w:val="0"/>
                <w:sz w:val="24"/>
                <w:szCs w:val="24"/>
              </w:rPr>
              <w:t>hese ar</w:t>
            </w:r>
            <w:r w:rsidR="007C1549">
              <w:rPr>
                <w:rFonts w:asciiTheme="minorHAnsi" w:hAnsiTheme="minorHAnsi"/>
                <w:b w:val="0"/>
                <w:sz w:val="24"/>
                <w:szCs w:val="24"/>
              </w:rPr>
              <w:t>e all life-saving events,</w:t>
            </w:r>
            <w:r w:rsidRPr="00F16B61">
              <w:rPr>
                <w:rFonts w:asciiTheme="minorHAnsi" w:hAnsiTheme="minorHAnsi"/>
                <w:b w:val="0"/>
                <w:sz w:val="24"/>
                <w:szCs w:val="24"/>
              </w:rPr>
              <w:t xml:space="preserve"> there is a potential for harm. In this schematic you can see some of the causes for and outcomes associated with </w:t>
            </w:r>
            <w:r w:rsidR="00692E6E">
              <w:rPr>
                <w:rFonts w:asciiTheme="minorHAnsi" w:hAnsiTheme="minorHAnsi"/>
                <w:b w:val="0"/>
                <w:sz w:val="24"/>
                <w:szCs w:val="24"/>
              </w:rPr>
              <w:t>ventilator harm</w:t>
            </w:r>
            <w:r w:rsidRPr="00F16B61">
              <w:rPr>
                <w:rFonts w:asciiTheme="minorHAnsi" w:hAnsiTheme="minorHAnsi"/>
                <w:b w:val="0"/>
                <w:sz w:val="24"/>
                <w:szCs w:val="24"/>
              </w:rPr>
              <w:t>. Patients on mechanical ventilation are at risk for conditions such as ARDS, atelectasis</w:t>
            </w:r>
            <w:r w:rsidR="007C1549">
              <w:rPr>
                <w:rFonts w:asciiTheme="minorHAnsi" w:hAnsiTheme="minorHAnsi"/>
                <w:b w:val="0"/>
                <w:sz w:val="24"/>
                <w:szCs w:val="24"/>
              </w:rPr>
              <w:t>,</w:t>
            </w:r>
            <w:r w:rsidRPr="00F16B61">
              <w:rPr>
                <w:rFonts w:asciiTheme="minorHAnsi" w:hAnsiTheme="minorHAnsi"/>
                <w:b w:val="0"/>
                <w:sz w:val="24"/>
                <w:szCs w:val="24"/>
              </w:rPr>
              <w:t xml:space="preserve"> and pulmonary edema. These are classified as</w:t>
            </w:r>
            <w:r w:rsidR="007C1549">
              <w:rPr>
                <w:rFonts w:asciiTheme="minorHAnsi" w:hAnsiTheme="minorHAnsi"/>
                <w:b w:val="0"/>
                <w:sz w:val="24"/>
                <w:szCs w:val="24"/>
              </w:rPr>
              <w:t xml:space="preserve"> ventilator-associated conditions or</w:t>
            </w:r>
            <w:r w:rsidRPr="00F16B61">
              <w:rPr>
                <w:rFonts w:asciiTheme="minorHAnsi" w:hAnsiTheme="minorHAnsi"/>
                <w:b w:val="0"/>
                <w:sz w:val="24"/>
                <w:szCs w:val="24"/>
              </w:rPr>
              <w:t xml:space="preserve"> VACs. IVAC</w:t>
            </w:r>
            <w:r w:rsidR="007C1549">
              <w:rPr>
                <w:rFonts w:asciiTheme="minorHAnsi" w:hAnsiTheme="minorHAnsi"/>
                <w:b w:val="0"/>
                <w:sz w:val="24"/>
                <w:szCs w:val="24"/>
              </w:rPr>
              <w:t xml:space="preserve">s can </w:t>
            </w:r>
            <w:r w:rsidR="003D4E07">
              <w:rPr>
                <w:rFonts w:asciiTheme="minorHAnsi" w:hAnsiTheme="minorHAnsi"/>
                <w:b w:val="0"/>
                <w:sz w:val="24"/>
                <w:szCs w:val="24"/>
              </w:rPr>
              <w:t>contribute to</w:t>
            </w:r>
            <w:r w:rsidR="007C1549">
              <w:rPr>
                <w:rFonts w:asciiTheme="minorHAnsi" w:hAnsiTheme="minorHAnsi"/>
                <w:b w:val="0"/>
                <w:sz w:val="24"/>
                <w:szCs w:val="24"/>
              </w:rPr>
              <w:t xml:space="preserve"> infections such as </w:t>
            </w:r>
            <w:r w:rsidR="00EB4AE2" w:rsidRPr="009061FF">
              <w:rPr>
                <w:rFonts w:asciiTheme="minorHAnsi" w:hAnsiTheme="minorHAnsi"/>
                <w:b w:val="0"/>
                <w:i/>
                <w:sz w:val="24"/>
                <w:szCs w:val="24"/>
              </w:rPr>
              <w:t>C</w:t>
            </w:r>
            <w:r w:rsidRPr="009061FF">
              <w:rPr>
                <w:rFonts w:asciiTheme="minorHAnsi" w:hAnsiTheme="minorHAnsi"/>
                <w:b w:val="0"/>
                <w:i/>
                <w:sz w:val="24"/>
                <w:szCs w:val="24"/>
              </w:rPr>
              <w:t>lostridium difficile</w:t>
            </w:r>
            <w:r w:rsidRPr="00F16B61">
              <w:rPr>
                <w:rFonts w:asciiTheme="minorHAnsi" w:hAnsiTheme="minorHAnsi"/>
                <w:b w:val="0"/>
                <w:sz w:val="24"/>
                <w:szCs w:val="24"/>
              </w:rPr>
              <w:t xml:space="preserve"> and </w:t>
            </w:r>
            <w:r w:rsidR="003D4E07">
              <w:rPr>
                <w:rFonts w:asciiTheme="minorHAnsi" w:hAnsiTheme="minorHAnsi"/>
                <w:b w:val="0"/>
                <w:sz w:val="24"/>
                <w:szCs w:val="24"/>
              </w:rPr>
              <w:t xml:space="preserve">to </w:t>
            </w:r>
            <w:r w:rsidRPr="00F16B61">
              <w:rPr>
                <w:rFonts w:asciiTheme="minorHAnsi" w:hAnsiTheme="minorHAnsi"/>
                <w:b w:val="0"/>
                <w:sz w:val="24"/>
                <w:szCs w:val="24"/>
              </w:rPr>
              <w:t>antibiotic resistance because of antimicrobial usage. VAP</w:t>
            </w:r>
            <w:r w:rsidR="00F824FF">
              <w:rPr>
                <w:rFonts w:asciiTheme="minorHAnsi" w:hAnsiTheme="minorHAnsi"/>
                <w:b w:val="0"/>
                <w:sz w:val="24"/>
                <w:szCs w:val="24"/>
              </w:rPr>
              <w:t>, in particular,</w:t>
            </w:r>
            <w:r w:rsidRPr="00F16B61">
              <w:rPr>
                <w:rFonts w:asciiTheme="minorHAnsi" w:hAnsiTheme="minorHAnsi"/>
                <w:b w:val="0"/>
                <w:sz w:val="24"/>
                <w:szCs w:val="24"/>
              </w:rPr>
              <w:t xml:space="preserve"> has high morbidity and mortality rates. All of these</w:t>
            </w:r>
            <w:r w:rsidR="00F824FF">
              <w:rPr>
                <w:rFonts w:asciiTheme="minorHAnsi" w:hAnsiTheme="minorHAnsi"/>
                <w:b w:val="0"/>
                <w:sz w:val="24"/>
                <w:szCs w:val="24"/>
              </w:rPr>
              <w:t xml:space="preserve"> conditions</w:t>
            </w:r>
            <w:r w:rsidRPr="00F16B61">
              <w:rPr>
                <w:rFonts w:asciiTheme="minorHAnsi" w:hAnsiTheme="minorHAnsi"/>
                <w:b w:val="0"/>
                <w:sz w:val="24"/>
                <w:szCs w:val="24"/>
              </w:rPr>
              <w:t xml:space="preserve"> can incr</w:t>
            </w:r>
            <w:r w:rsidR="00F824FF">
              <w:rPr>
                <w:rFonts w:asciiTheme="minorHAnsi" w:hAnsiTheme="minorHAnsi"/>
                <w:b w:val="0"/>
                <w:sz w:val="24"/>
                <w:szCs w:val="24"/>
              </w:rPr>
              <w:t>ease length of stay and</w:t>
            </w:r>
            <w:r w:rsidRPr="00F16B61">
              <w:rPr>
                <w:rFonts w:asciiTheme="minorHAnsi" w:hAnsiTheme="minorHAnsi"/>
                <w:b w:val="0"/>
                <w:sz w:val="24"/>
                <w:szCs w:val="24"/>
              </w:rPr>
              <w:t xml:space="preserve"> cost for the patient’s care.</w:t>
            </w:r>
          </w:p>
        </w:tc>
        <w:tc>
          <w:tcPr>
            <w:tcW w:w="4590" w:type="dxa"/>
          </w:tcPr>
          <w:p w14:paraId="6C8A30C9" w14:textId="77777777" w:rsidR="008F26FB" w:rsidRDefault="008F26FB" w:rsidP="00283168">
            <w:pPr>
              <w:pStyle w:val="TableTitles"/>
            </w:pPr>
            <w:r>
              <w:t>Slide 5</w:t>
            </w:r>
          </w:p>
          <w:p w14:paraId="30F030E5" w14:textId="09D20B06" w:rsidR="00B80348" w:rsidRPr="00AD4681" w:rsidRDefault="000D3810" w:rsidP="00283168">
            <w:pPr>
              <w:pStyle w:val="TableTitles"/>
            </w:pPr>
            <w:r w:rsidRPr="000D3810">
              <w:rPr>
                <w:rFonts w:eastAsiaTheme="minorHAnsi" w:cs="Arial"/>
                <w:b w:val="0"/>
                <w:i w:val="0"/>
                <w:sz w:val="24"/>
                <w:szCs w:val="22"/>
                <w:lang w:bidi="ar-SA"/>
              </w:rPr>
              <w:t xml:space="preserve"> </w:t>
            </w:r>
            <w:r>
              <w:rPr>
                <w:noProof/>
                <w:lang w:bidi="ar-SA"/>
              </w:rPr>
              <w:drawing>
                <wp:inline distT="0" distB="0" distL="0" distR="0" wp14:anchorId="6D7A24B6" wp14:editId="04FD70BE">
                  <wp:extent cx="2513330" cy="1884998"/>
                  <wp:effectExtent l="0" t="0" r="1270" b="0"/>
                  <wp:docPr id="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14428" cy="1885821"/>
                          </a:xfrm>
                          <a:prstGeom prst="rect">
                            <a:avLst/>
                          </a:prstGeom>
                          <a:noFill/>
                          <a:ln>
                            <a:noFill/>
                          </a:ln>
                        </pic:spPr>
                      </pic:pic>
                    </a:graphicData>
                  </a:graphic>
                </wp:inline>
              </w:drawing>
            </w:r>
          </w:p>
        </w:tc>
      </w:tr>
      <w:tr w:rsidR="008F26FB" w:rsidRPr="00AD4681" w14:paraId="5E05F618" w14:textId="77777777" w:rsidTr="000D3810">
        <w:trPr>
          <w:cantSplit/>
        </w:trPr>
        <w:tc>
          <w:tcPr>
            <w:tcW w:w="5670" w:type="dxa"/>
          </w:tcPr>
          <w:p w14:paraId="3053C8EE" w14:textId="77777777" w:rsidR="0020221E" w:rsidRDefault="0020221E" w:rsidP="004F0610">
            <w:pPr>
              <w:pStyle w:val="SlideTitle"/>
              <w:rPr>
                <w:bCs/>
              </w:rPr>
            </w:pPr>
            <w:r w:rsidRPr="0020221E">
              <w:rPr>
                <w:bCs/>
              </w:rPr>
              <w:t>Why Use the New VAE Surveillance Definitions?</w:t>
            </w:r>
          </w:p>
          <w:p w14:paraId="6E49434B" w14:textId="195010F4" w:rsidR="004F0610" w:rsidRDefault="00BF70E5" w:rsidP="004F0610">
            <w:pPr>
              <w:pStyle w:val="SlideTitle"/>
              <w:rPr>
                <w:bCs/>
                <w:sz w:val="24"/>
                <w:szCs w:val="24"/>
              </w:rPr>
            </w:pPr>
            <w:r>
              <w:rPr>
                <w:bCs/>
                <w:sz w:val="24"/>
                <w:szCs w:val="24"/>
              </w:rPr>
              <w:t>SAY:</w:t>
            </w:r>
          </w:p>
          <w:p w14:paraId="375F4C6F" w14:textId="0EFD13B9" w:rsidR="00BF70E5" w:rsidRPr="00F16B61" w:rsidRDefault="006E635D" w:rsidP="006E635D">
            <w:pPr>
              <w:spacing w:before="120"/>
              <w:rPr>
                <w:rFonts w:asciiTheme="minorHAnsi" w:hAnsiTheme="minorHAnsi"/>
              </w:rPr>
            </w:pPr>
            <w:r>
              <w:rPr>
                <w:rFonts w:asciiTheme="minorHAnsi" w:hAnsiTheme="minorHAnsi"/>
              </w:rPr>
              <w:t>Dr. Mike Klompas et al.</w:t>
            </w:r>
            <w:r w:rsidR="00F16B61" w:rsidRPr="00F16B61">
              <w:rPr>
                <w:rFonts w:asciiTheme="minorHAnsi" w:hAnsiTheme="minorHAnsi"/>
              </w:rPr>
              <w:t xml:space="preserve"> published an article in 2011, evaluating the complications</w:t>
            </w:r>
            <w:r>
              <w:rPr>
                <w:rFonts w:asciiTheme="minorHAnsi" w:hAnsiTheme="minorHAnsi"/>
              </w:rPr>
              <w:t xml:space="preserve"> of mechanical ventilation. It</w:t>
            </w:r>
            <w:r w:rsidR="00F16B61" w:rsidRPr="00F16B61">
              <w:rPr>
                <w:rFonts w:asciiTheme="minorHAnsi" w:hAnsiTheme="minorHAnsi"/>
              </w:rPr>
              <w:t xml:space="preserve"> concluded that the surveilla</w:t>
            </w:r>
            <w:r>
              <w:rPr>
                <w:rFonts w:asciiTheme="minorHAnsi" w:hAnsiTheme="minorHAnsi"/>
              </w:rPr>
              <w:t>nce definitions for VAC capture</w:t>
            </w:r>
            <w:r w:rsidR="00F16B61" w:rsidRPr="00F16B61">
              <w:rPr>
                <w:rFonts w:asciiTheme="minorHAnsi" w:hAnsiTheme="minorHAnsi"/>
              </w:rPr>
              <w:t xml:space="preserve"> a similar set of complications to traditional VAP. However, surveillance for VAE is faster, more objective</w:t>
            </w:r>
            <w:r>
              <w:rPr>
                <w:rFonts w:asciiTheme="minorHAnsi" w:hAnsiTheme="minorHAnsi"/>
              </w:rPr>
              <w:t>,</w:t>
            </w:r>
            <w:r w:rsidR="00F16B61" w:rsidRPr="00F16B61">
              <w:rPr>
                <w:rFonts w:asciiTheme="minorHAnsi" w:hAnsiTheme="minorHAnsi"/>
              </w:rPr>
              <w:t xml:space="preserve"> and a superior predictor of outcomes.</w:t>
            </w:r>
            <w:r>
              <w:rPr>
                <w:rFonts w:asciiTheme="minorHAnsi" w:hAnsiTheme="minorHAnsi"/>
              </w:rPr>
              <w:t xml:space="preserve"> This surveillance also includes quantitative evidence of respiratory deterioration after a period of stability. </w:t>
            </w:r>
          </w:p>
        </w:tc>
        <w:tc>
          <w:tcPr>
            <w:tcW w:w="4590" w:type="dxa"/>
          </w:tcPr>
          <w:p w14:paraId="2ECBABD0" w14:textId="77777777" w:rsidR="008F26FB" w:rsidRDefault="008F26FB" w:rsidP="00283168">
            <w:pPr>
              <w:pStyle w:val="TableTitles"/>
            </w:pPr>
            <w:r>
              <w:t>Slide 6</w:t>
            </w:r>
          </w:p>
          <w:p w14:paraId="5E04177D" w14:textId="59FDA9E3" w:rsidR="00B80348" w:rsidRPr="00AD4681" w:rsidRDefault="000D3810" w:rsidP="00283168">
            <w:pPr>
              <w:pStyle w:val="TableTitles"/>
            </w:pPr>
            <w:r w:rsidRPr="000D3810">
              <w:rPr>
                <w:rFonts w:eastAsiaTheme="minorHAnsi" w:cs="Arial"/>
                <w:b w:val="0"/>
                <w:i w:val="0"/>
                <w:sz w:val="24"/>
                <w:szCs w:val="22"/>
                <w:lang w:bidi="ar-SA"/>
              </w:rPr>
              <w:t xml:space="preserve"> </w:t>
            </w:r>
            <w:r>
              <w:rPr>
                <w:noProof/>
                <w:lang w:bidi="ar-SA"/>
              </w:rPr>
              <w:drawing>
                <wp:inline distT="0" distB="0" distL="0" distR="0" wp14:anchorId="20506ED1" wp14:editId="5308804A">
                  <wp:extent cx="2556933" cy="1917700"/>
                  <wp:effectExtent l="0" t="0" r="8890" b="0"/>
                  <wp:docPr id="2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56933" cy="1917700"/>
                          </a:xfrm>
                          <a:prstGeom prst="rect">
                            <a:avLst/>
                          </a:prstGeom>
                          <a:noFill/>
                          <a:ln>
                            <a:noFill/>
                          </a:ln>
                        </pic:spPr>
                      </pic:pic>
                    </a:graphicData>
                  </a:graphic>
                </wp:inline>
              </w:drawing>
            </w:r>
          </w:p>
        </w:tc>
      </w:tr>
      <w:tr w:rsidR="008F26FB" w:rsidRPr="00AD4681" w14:paraId="0A7E3D1D" w14:textId="77777777" w:rsidTr="000D3810">
        <w:trPr>
          <w:cantSplit/>
        </w:trPr>
        <w:tc>
          <w:tcPr>
            <w:tcW w:w="5670" w:type="dxa"/>
          </w:tcPr>
          <w:p w14:paraId="25AD63A0" w14:textId="77777777" w:rsidR="0020221E" w:rsidRDefault="0020221E" w:rsidP="004F0610">
            <w:pPr>
              <w:pStyle w:val="SlideTitle"/>
              <w:rPr>
                <w:bCs/>
              </w:rPr>
            </w:pPr>
            <w:r w:rsidRPr="0020221E">
              <w:rPr>
                <w:bCs/>
              </w:rPr>
              <w:lastRenderedPageBreak/>
              <w:t>Why the Change?</w:t>
            </w:r>
          </w:p>
          <w:p w14:paraId="5F175186" w14:textId="1A40CBEF" w:rsidR="004F0610" w:rsidRDefault="00F16B61" w:rsidP="004F0610">
            <w:pPr>
              <w:pStyle w:val="SlideTitle"/>
              <w:rPr>
                <w:sz w:val="24"/>
              </w:rPr>
            </w:pPr>
            <w:r>
              <w:rPr>
                <w:sz w:val="24"/>
              </w:rPr>
              <w:t>ASK:</w:t>
            </w:r>
          </w:p>
          <w:p w14:paraId="42DC415A" w14:textId="6CFC5C1C" w:rsidR="00F16B61" w:rsidRDefault="00E06F6C" w:rsidP="00F16B61">
            <w:pPr>
              <w:spacing w:before="120"/>
              <w:rPr>
                <w:rFonts w:asciiTheme="minorHAnsi" w:hAnsiTheme="minorHAnsi"/>
              </w:rPr>
            </w:pPr>
            <w:r>
              <w:rPr>
                <w:rFonts w:asciiTheme="minorHAnsi" w:hAnsiTheme="minorHAnsi"/>
              </w:rPr>
              <w:t>Why i</w:t>
            </w:r>
            <w:r w:rsidR="00F16B61" w:rsidRPr="00F16B61">
              <w:rPr>
                <w:rFonts w:asciiTheme="minorHAnsi" w:hAnsiTheme="minorHAnsi"/>
              </w:rPr>
              <w:t>s it important to change the surveillance</w:t>
            </w:r>
            <w:r w:rsidR="0066215F">
              <w:rPr>
                <w:rFonts w:asciiTheme="minorHAnsi" w:hAnsiTheme="minorHAnsi"/>
              </w:rPr>
              <w:t xml:space="preserve"> </w:t>
            </w:r>
            <w:r w:rsidR="00E50F80">
              <w:rPr>
                <w:rFonts w:asciiTheme="minorHAnsi" w:hAnsiTheme="minorHAnsi"/>
              </w:rPr>
              <w:t>definition</w:t>
            </w:r>
            <w:r w:rsidR="00F16B61" w:rsidRPr="00F16B61">
              <w:rPr>
                <w:rFonts w:asciiTheme="minorHAnsi" w:hAnsiTheme="minorHAnsi"/>
              </w:rPr>
              <w:t xml:space="preserve">? </w:t>
            </w:r>
          </w:p>
          <w:p w14:paraId="76C17C2C" w14:textId="77C58ED4" w:rsidR="00F16B61" w:rsidRPr="00F16B61" w:rsidRDefault="00F16B61" w:rsidP="00F16B61">
            <w:pPr>
              <w:spacing w:before="120"/>
              <w:rPr>
                <w:rFonts w:asciiTheme="minorHAnsi" w:hAnsiTheme="minorHAnsi"/>
                <w:b/>
              </w:rPr>
            </w:pPr>
            <w:r>
              <w:rPr>
                <w:rFonts w:asciiTheme="minorHAnsi" w:hAnsiTheme="minorHAnsi"/>
                <w:b/>
              </w:rPr>
              <w:t>SAY:</w:t>
            </w:r>
          </w:p>
          <w:p w14:paraId="59B44040" w14:textId="736B58F5" w:rsidR="00BF70E5" w:rsidRPr="00F16B61" w:rsidRDefault="00E06F6C" w:rsidP="00EB4AE2">
            <w:pPr>
              <w:spacing w:before="120"/>
              <w:rPr>
                <w:rFonts w:asciiTheme="minorHAnsi" w:hAnsiTheme="minorHAnsi"/>
              </w:rPr>
            </w:pPr>
            <w:r>
              <w:rPr>
                <w:rFonts w:asciiTheme="minorHAnsi" w:hAnsiTheme="minorHAnsi"/>
              </w:rPr>
              <w:t>One of the main reasons i</w:t>
            </w:r>
            <w:r w:rsidR="00F16B61" w:rsidRPr="00F16B61">
              <w:rPr>
                <w:rFonts w:asciiTheme="minorHAnsi" w:hAnsiTheme="minorHAnsi"/>
              </w:rPr>
              <w:t xml:space="preserve">s </w:t>
            </w:r>
            <w:r>
              <w:rPr>
                <w:rFonts w:asciiTheme="minorHAnsi" w:hAnsiTheme="minorHAnsi"/>
              </w:rPr>
              <w:t>inter-rater reliability. This occurs</w:t>
            </w:r>
            <w:r w:rsidR="00F16B61" w:rsidRPr="00F16B61">
              <w:rPr>
                <w:rFonts w:asciiTheme="minorHAnsi" w:hAnsiTheme="minorHAnsi"/>
              </w:rPr>
              <w:t xml:space="preserve"> when two people separately look at the same set of criteria and do, or don’t, come up with the same conclusion. The traditional VAP surveillance</w:t>
            </w:r>
            <w:r w:rsidR="00E50F80">
              <w:rPr>
                <w:rFonts w:asciiTheme="minorHAnsi" w:hAnsiTheme="minorHAnsi"/>
              </w:rPr>
              <w:t xml:space="preserve"> definition</w:t>
            </w:r>
            <w:r w:rsidR="00F16B61" w:rsidRPr="00F16B61">
              <w:rPr>
                <w:rFonts w:asciiTheme="minorHAnsi" w:hAnsiTheme="minorHAnsi"/>
              </w:rPr>
              <w:t xml:space="preserve"> included radiological evidence of pneumonia. It’s very difficult even for a clinician to look at an image and make a definitive diagnosis. Often the radiologist will state </w:t>
            </w:r>
            <w:r>
              <w:rPr>
                <w:rFonts w:asciiTheme="minorHAnsi" w:hAnsiTheme="minorHAnsi"/>
              </w:rPr>
              <w:t xml:space="preserve">that </w:t>
            </w:r>
            <w:r w:rsidR="00F16B61" w:rsidRPr="00F16B61">
              <w:rPr>
                <w:rFonts w:asciiTheme="minorHAnsi" w:hAnsiTheme="minorHAnsi"/>
              </w:rPr>
              <w:t>there is a moderate right pleural effusion with possible overlying pneumonia. In other words, it m</w:t>
            </w:r>
            <w:r w:rsidR="00EB4AE2">
              <w:rPr>
                <w:rFonts w:asciiTheme="minorHAnsi" w:hAnsiTheme="minorHAnsi"/>
              </w:rPr>
              <w:t>ight</w:t>
            </w:r>
            <w:r w:rsidR="00F16B61" w:rsidRPr="00F16B61">
              <w:rPr>
                <w:rFonts w:asciiTheme="minorHAnsi" w:hAnsiTheme="minorHAnsi"/>
              </w:rPr>
              <w:t xml:space="preserve"> or m</w:t>
            </w:r>
            <w:r w:rsidR="00EB4AE2">
              <w:rPr>
                <w:rFonts w:asciiTheme="minorHAnsi" w:hAnsiTheme="minorHAnsi"/>
              </w:rPr>
              <w:t>ight</w:t>
            </w:r>
            <w:r w:rsidR="00F16B61" w:rsidRPr="00F16B61">
              <w:rPr>
                <w:rFonts w:asciiTheme="minorHAnsi" w:hAnsiTheme="minorHAnsi"/>
              </w:rPr>
              <w:t xml:space="preserve"> not be pneumonia. The attending physician can’t differentiate without clinical signs and symptoms</w:t>
            </w:r>
            <w:r w:rsidR="00EB4AE2">
              <w:rPr>
                <w:rFonts w:asciiTheme="minorHAnsi" w:hAnsiTheme="minorHAnsi"/>
              </w:rPr>
              <w:t>,</w:t>
            </w:r>
            <w:r w:rsidR="00F16B61" w:rsidRPr="00F16B61">
              <w:rPr>
                <w:rFonts w:asciiTheme="minorHAnsi" w:hAnsiTheme="minorHAnsi"/>
              </w:rPr>
              <w:t xml:space="preserve"> and neither can the</w:t>
            </w:r>
            <w:r w:rsidR="00692E6E">
              <w:rPr>
                <w:rFonts w:asciiTheme="minorHAnsi" w:hAnsiTheme="minorHAnsi"/>
              </w:rPr>
              <w:t xml:space="preserve"> </w:t>
            </w:r>
            <w:r w:rsidR="00F16B61" w:rsidRPr="00F16B61">
              <w:rPr>
                <w:rFonts w:asciiTheme="minorHAnsi" w:hAnsiTheme="minorHAnsi"/>
              </w:rPr>
              <w:t xml:space="preserve">IPs performing the surveillance. On the right side of this slide </w:t>
            </w:r>
            <w:r w:rsidR="00EB4AE2">
              <w:rPr>
                <w:rFonts w:asciiTheme="minorHAnsi" w:hAnsiTheme="minorHAnsi"/>
              </w:rPr>
              <w:t>is</w:t>
            </w:r>
            <w:r w:rsidR="00F16B61" w:rsidRPr="00F16B61">
              <w:rPr>
                <w:rFonts w:asciiTheme="minorHAnsi" w:hAnsiTheme="minorHAnsi"/>
              </w:rPr>
              <w:t xml:space="preserve"> a figure developed by Klompas e</w:t>
            </w:r>
            <w:r>
              <w:rPr>
                <w:rFonts w:asciiTheme="minorHAnsi" w:hAnsiTheme="minorHAnsi"/>
              </w:rPr>
              <w:t>t al.</w:t>
            </w:r>
            <w:r w:rsidR="00F16B61" w:rsidRPr="00F16B61">
              <w:rPr>
                <w:rFonts w:asciiTheme="minorHAnsi" w:hAnsiTheme="minorHAnsi"/>
              </w:rPr>
              <w:t xml:space="preserve"> looking at interobserver agreement in VAP surveillance. It is interesting because there is one IP who found 11 VAPs, one who picked up 20</w:t>
            </w:r>
            <w:r>
              <w:rPr>
                <w:rFonts w:asciiTheme="minorHAnsi" w:hAnsiTheme="minorHAnsi"/>
              </w:rPr>
              <w:t>,</w:t>
            </w:r>
            <w:r w:rsidR="00F16B61" w:rsidRPr="00F16B61">
              <w:rPr>
                <w:rFonts w:asciiTheme="minorHAnsi" w:hAnsiTheme="minorHAnsi"/>
              </w:rPr>
              <w:t xml:space="preserve"> and one </w:t>
            </w:r>
            <w:r w:rsidR="005741E6">
              <w:rPr>
                <w:rFonts w:asciiTheme="minorHAnsi" w:hAnsiTheme="minorHAnsi"/>
              </w:rPr>
              <w:t xml:space="preserve">who picked up 15. In addition, each of these </w:t>
            </w:r>
            <w:r w:rsidR="00F16B61" w:rsidRPr="00F16B61">
              <w:rPr>
                <w:rFonts w:asciiTheme="minorHAnsi" w:hAnsiTheme="minorHAnsi"/>
              </w:rPr>
              <w:t xml:space="preserve">IPs only agreed on </w:t>
            </w:r>
            <w:r w:rsidR="00EB4AE2">
              <w:rPr>
                <w:rFonts w:asciiTheme="minorHAnsi" w:hAnsiTheme="minorHAnsi"/>
              </w:rPr>
              <w:t>seven</w:t>
            </w:r>
            <w:r w:rsidR="00F16B61" w:rsidRPr="00F16B61">
              <w:rPr>
                <w:rFonts w:asciiTheme="minorHAnsi" w:hAnsiTheme="minorHAnsi"/>
              </w:rPr>
              <w:t xml:space="preserve"> of the VAPs using the exact same definit</w:t>
            </w:r>
            <w:r w:rsidR="005741E6">
              <w:rPr>
                <w:rFonts w:asciiTheme="minorHAnsi" w:hAnsiTheme="minorHAnsi"/>
              </w:rPr>
              <w:t>ion. As a result</w:t>
            </w:r>
            <w:r w:rsidR="00E50F80">
              <w:rPr>
                <w:rFonts w:asciiTheme="minorHAnsi" w:hAnsiTheme="minorHAnsi"/>
              </w:rPr>
              <w:t xml:space="preserve"> of discrepancies, of which these are an example</w:t>
            </w:r>
            <w:r w:rsidR="005741E6">
              <w:rPr>
                <w:rFonts w:asciiTheme="minorHAnsi" w:hAnsiTheme="minorHAnsi"/>
              </w:rPr>
              <w:t>,</w:t>
            </w:r>
            <w:r w:rsidR="00F16B61" w:rsidRPr="00F16B61">
              <w:rPr>
                <w:rFonts w:asciiTheme="minorHAnsi" w:hAnsiTheme="minorHAnsi"/>
              </w:rPr>
              <w:t xml:space="preserve"> a stand</w:t>
            </w:r>
            <w:r w:rsidR="005741E6">
              <w:rPr>
                <w:rFonts w:asciiTheme="minorHAnsi" w:hAnsiTheme="minorHAnsi"/>
              </w:rPr>
              <w:t>ardized, objective definition i</w:t>
            </w:r>
            <w:r w:rsidR="00F16B61" w:rsidRPr="00F16B61">
              <w:rPr>
                <w:rFonts w:asciiTheme="minorHAnsi" w:hAnsiTheme="minorHAnsi"/>
              </w:rPr>
              <w:t xml:space="preserve">s needed. </w:t>
            </w:r>
          </w:p>
        </w:tc>
        <w:tc>
          <w:tcPr>
            <w:tcW w:w="4590" w:type="dxa"/>
          </w:tcPr>
          <w:p w14:paraId="0377E276" w14:textId="77777777" w:rsidR="008F26FB" w:rsidRDefault="008F26FB" w:rsidP="00283168">
            <w:pPr>
              <w:pStyle w:val="TableTitles"/>
            </w:pPr>
            <w:r>
              <w:t>Slide 7</w:t>
            </w:r>
          </w:p>
          <w:p w14:paraId="7311BCA0" w14:textId="784093A1" w:rsidR="008877B4" w:rsidRPr="00AD4681" w:rsidRDefault="000D3810" w:rsidP="00283168">
            <w:pPr>
              <w:pStyle w:val="TableTitles"/>
            </w:pPr>
            <w:r>
              <w:rPr>
                <w:noProof/>
                <w:lang w:bidi="ar-SA"/>
              </w:rPr>
              <w:drawing>
                <wp:inline distT="0" distB="0" distL="0" distR="0" wp14:anchorId="042BDF58" wp14:editId="52DB389F">
                  <wp:extent cx="2565400" cy="1929934"/>
                  <wp:effectExtent l="0" t="0" r="0" b="635"/>
                  <wp:docPr id="2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65894" cy="1930306"/>
                          </a:xfrm>
                          <a:prstGeom prst="rect">
                            <a:avLst/>
                          </a:prstGeom>
                          <a:noFill/>
                          <a:ln>
                            <a:noFill/>
                          </a:ln>
                        </pic:spPr>
                      </pic:pic>
                    </a:graphicData>
                  </a:graphic>
                </wp:inline>
              </w:drawing>
            </w:r>
          </w:p>
        </w:tc>
      </w:tr>
      <w:tr w:rsidR="008F26FB" w:rsidRPr="00AD4681" w14:paraId="27E17B27" w14:textId="77777777" w:rsidTr="000D3810">
        <w:trPr>
          <w:cantSplit/>
        </w:trPr>
        <w:tc>
          <w:tcPr>
            <w:tcW w:w="5670" w:type="dxa"/>
          </w:tcPr>
          <w:p w14:paraId="723D89AC" w14:textId="0FB47612" w:rsidR="0020221E" w:rsidRDefault="0020221E" w:rsidP="000D3810">
            <w:pPr>
              <w:pStyle w:val="SlideTitle"/>
              <w:rPr>
                <w:bCs/>
              </w:rPr>
            </w:pPr>
            <w:r w:rsidRPr="0020221E">
              <w:rPr>
                <w:bCs/>
              </w:rPr>
              <w:t>Why the Shift?</w:t>
            </w:r>
          </w:p>
          <w:p w14:paraId="3A349A1C" w14:textId="77777777" w:rsidR="00BF70E5" w:rsidRDefault="00BF70E5" w:rsidP="000D3810">
            <w:pPr>
              <w:pStyle w:val="SlideTitle"/>
              <w:rPr>
                <w:bCs/>
                <w:sz w:val="24"/>
                <w:szCs w:val="24"/>
              </w:rPr>
            </w:pPr>
            <w:r>
              <w:rPr>
                <w:bCs/>
                <w:sz w:val="24"/>
                <w:szCs w:val="24"/>
              </w:rPr>
              <w:t>SAY:</w:t>
            </w:r>
          </w:p>
          <w:p w14:paraId="0327B24E" w14:textId="606C8597" w:rsidR="00BF70E5" w:rsidRPr="00F16B61" w:rsidRDefault="00F16B61" w:rsidP="001730EB">
            <w:pPr>
              <w:spacing w:before="120"/>
              <w:rPr>
                <w:rFonts w:asciiTheme="minorHAnsi" w:hAnsiTheme="minorHAnsi"/>
              </w:rPr>
            </w:pPr>
            <w:r w:rsidRPr="00F16B61">
              <w:rPr>
                <w:rFonts w:asciiTheme="minorHAnsi" w:hAnsiTheme="minorHAnsi"/>
              </w:rPr>
              <w:t>Shifting the focus of surveillance from pneumonia alone helps us understand the importance of all these complications. It helps us focus on the importance of</w:t>
            </w:r>
            <w:r w:rsidR="005741E6">
              <w:rPr>
                <w:rFonts w:asciiTheme="minorHAnsi" w:hAnsiTheme="minorHAnsi"/>
              </w:rPr>
              <w:t xml:space="preserve"> preventing all complications resulting from</w:t>
            </w:r>
            <w:r w:rsidRPr="00F16B61">
              <w:rPr>
                <w:rFonts w:asciiTheme="minorHAnsi" w:hAnsiTheme="minorHAnsi"/>
              </w:rPr>
              <w:t xml:space="preserve"> pneumonia, not just</w:t>
            </w:r>
            <w:r w:rsidR="005741E6">
              <w:rPr>
                <w:rFonts w:asciiTheme="minorHAnsi" w:hAnsiTheme="minorHAnsi"/>
              </w:rPr>
              <w:t xml:space="preserve"> the</w:t>
            </w:r>
            <w:r w:rsidRPr="00F16B61">
              <w:rPr>
                <w:rFonts w:asciiTheme="minorHAnsi" w:hAnsiTheme="minorHAnsi"/>
              </w:rPr>
              <w:t xml:space="preserve"> pneumonia</w:t>
            </w:r>
            <w:r w:rsidR="005741E6">
              <w:rPr>
                <w:rFonts w:asciiTheme="minorHAnsi" w:hAnsiTheme="minorHAnsi"/>
              </w:rPr>
              <w:t xml:space="preserve"> itself</w:t>
            </w:r>
            <w:r w:rsidRPr="00F16B61">
              <w:rPr>
                <w:rFonts w:asciiTheme="minorHAnsi" w:hAnsiTheme="minorHAnsi"/>
              </w:rPr>
              <w:t>. When the definitions a</w:t>
            </w:r>
            <w:r w:rsidR="005741E6">
              <w:rPr>
                <w:rFonts w:asciiTheme="minorHAnsi" w:hAnsiTheme="minorHAnsi"/>
              </w:rPr>
              <w:t>re objective, unit staff</w:t>
            </w:r>
            <w:r w:rsidRPr="00F16B61">
              <w:rPr>
                <w:rFonts w:asciiTheme="minorHAnsi" w:hAnsiTheme="minorHAnsi"/>
              </w:rPr>
              <w:t xml:space="preserve"> can spend time focusing on what went wrong and how to fix it</w:t>
            </w:r>
            <w:r w:rsidR="005741E6">
              <w:rPr>
                <w:rFonts w:asciiTheme="minorHAnsi" w:hAnsiTheme="minorHAnsi"/>
              </w:rPr>
              <w:t xml:space="preserve"> rather than debate whether the event was actually</w:t>
            </w:r>
            <w:r w:rsidRPr="00F16B61">
              <w:rPr>
                <w:rFonts w:asciiTheme="minorHAnsi" w:hAnsiTheme="minorHAnsi"/>
              </w:rPr>
              <w:t xml:space="preserve"> VAP.</w:t>
            </w:r>
          </w:p>
        </w:tc>
        <w:tc>
          <w:tcPr>
            <w:tcW w:w="4590" w:type="dxa"/>
          </w:tcPr>
          <w:p w14:paraId="4B66F9F5" w14:textId="77777777" w:rsidR="008F26FB" w:rsidRDefault="008F26FB" w:rsidP="00283168">
            <w:pPr>
              <w:pStyle w:val="TableTitles"/>
            </w:pPr>
            <w:r>
              <w:t>Slide 8</w:t>
            </w:r>
          </w:p>
          <w:p w14:paraId="24F00AF7" w14:textId="4CC0104E" w:rsidR="008877B4" w:rsidRPr="00AD4681" w:rsidRDefault="00250D09" w:rsidP="00283168">
            <w:pPr>
              <w:pStyle w:val="TableTitles"/>
            </w:pPr>
            <w:r>
              <w:rPr>
                <w:noProof/>
                <w:lang w:bidi="ar-SA"/>
              </w:rPr>
              <w:drawing>
                <wp:inline distT="0" distB="0" distL="0" distR="0" wp14:anchorId="3B7610DF" wp14:editId="79CECFFE">
                  <wp:extent cx="2560320" cy="1920240"/>
                  <wp:effectExtent l="19050" t="19050" r="11430" b="2286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8F26FB" w:rsidRPr="00AD4681" w14:paraId="6D5B21F8" w14:textId="77777777" w:rsidTr="000D3810">
        <w:trPr>
          <w:cantSplit/>
        </w:trPr>
        <w:tc>
          <w:tcPr>
            <w:tcW w:w="5670" w:type="dxa"/>
          </w:tcPr>
          <w:p w14:paraId="6DC81584" w14:textId="2FD8C3AB" w:rsidR="00AE707C" w:rsidRDefault="0020221E" w:rsidP="000D3810">
            <w:pPr>
              <w:pStyle w:val="SlideTitle"/>
              <w:rPr>
                <w:bCs/>
              </w:rPr>
            </w:pPr>
            <w:r w:rsidRPr="0020221E">
              <w:rPr>
                <w:bCs/>
              </w:rPr>
              <w:lastRenderedPageBreak/>
              <w:t>Applying the NHSN Definition</w:t>
            </w:r>
          </w:p>
          <w:p w14:paraId="7B074AED" w14:textId="77777777" w:rsidR="00293B90" w:rsidRDefault="00BF70E5" w:rsidP="00293B90">
            <w:pPr>
              <w:pStyle w:val="SlideTitle"/>
              <w:rPr>
                <w:bCs/>
                <w:sz w:val="24"/>
                <w:szCs w:val="24"/>
              </w:rPr>
            </w:pPr>
            <w:r>
              <w:rPr>
                <w:bCs/>
                <w:sz w:val="24"/>
                <w:szCs w:val="24"/>
              </w:rPr>
              <w:t>SAY:</w:t>
            </w:r>
          </w:p>
          <w:p w14:paraId="426F49EC" w14:textId="625B3696" w:rsidR="00BF70E5" w:rsidRPr="00F16B61" w:rsidRDefault="00F16B61" w:rsidP="001730EB">
            <w:pPr>
              <w:pStyle w:val="SlideTitle"/>
              <w:rPr>
                <w:b w:val="0"/>
                <w:bCs/>
                <w:sz w:val="24"/>
                <w:szCs w:val="24"/>
              </w:rPr>
            </w:pPr>
            <w:r w:rsidRPr="00F16B61">
              <w:rPr>
                <w:b w:val="0"/>
                <w:sz w:val="24"/>
                <w:szCs w:val="24"/>
              </w:rPr>
              <w:t>This is Roger</w:t>
            </w:r>
            <w:r w:rsidR="00F91351">
              <w:rPr>
                <w:b w:val="0"/>
                <w:sz w:val="24"/>
                <w:szCs w:val="24"/>
              </w:rPr>
              <w:t>s’</w:t>
            </w:r>
            <w:r w:rsidRPr="00F16B61">
              <w:rPr>
                <w:b w:val="0"/>
                <w:sz w:val="24"/>
                <w:szCs w:val="24"/>
              </w:rPr>
              <w:t xml:space="preserve"> Diffusion of Innovation. For this type</w:t>
            </w:r>
            <w:r w:rsidR="005741E6">
              <w:rPr>
                <w:b w:val="0"/>
                <w:sz w:val="24"/>
                <w:szCs w:val="24"/>
              </w:rPr>
              <w:t xml:space="preserve"> of work, we have to look at two major steps:</w:t>
            </w:r>
            <w:r w:rsidRPr="00F16B61">
              <w:rPr>
                <w:b w:val="0"/>
                <w:sz w:val="24"/>
                <w:szCs w:val="24"/>
              </w:rPr>
              <w:t xml:space="preserve"> dissemination</w:t>
            </w:r>
            <w:r w:rsidR="005741E6">
              <w:rPr>
                <w:b w:val="0"/>
                <w:sz w:val="24"/>
                <w:szCs w:val="24"/>
              </w:rPr>
              <w:t xml:space="preserve"> and diffusion. Dissemination requires formal messages, policies, </w:t>
            </w:r>
            <w:r w:rsidR="00692E6E">
              <w:rPr>
                <w:b w:val="0"/>
                <w:sz w:val="24"/>
                <w:szCs w:val="24"/>
              </w:rPr>
              <w:t xml:space="preserve">and </w:t>
            </w:r>
            <w:r w:rsidR="005741E6">
              <w:rPr>
                <w:b w:val="0"/>
                <w:sz w:val="24"/>
                <w:szCs w:val="24"/>
              </w:rPr>
              <w:t>p</w:t>
            </w:r>
            <w:r w:rsidRPr="00F16B61">
              <w:rPr>
                <w:b w:val="0"/>
                <w:sz w:val="24"/>
                <w:szCs w:val="24"/>
              </w:rPr>
              <w:t>rocedures,</w:t>
            </w:r>
            <w:r w:rsidR="005741E6">
              <w:rPr>
                <w:b w:val="0"/>
                <w:sz w:val="24"/>
                <w:szCs w:val="24"/>
              </w:rPr>
              <w:t xml:space="preserve"> to be sent out and established. On the other hand,</w:t>
            </w:r>
            <w:r w:rsidRPr="00F16B61">
              <w:rPr>
                <w:b w:val="0"/>
                <w:sz w:val="24"/>
                <w:szCs w:val="24"/>
              </w:rPr>
              <w:t xml:space="preserve"> diffusi</w:t>
            </w:r>
            <w:r w:rsidR="005741E6">
              <w:rPr>
                <w:b w:val="0"/>
                <w:sz w:val="24"/>
                <w:szCs w:val="24"/>
              </w:rPr>
              <w:t xml:space="preserve">on comes from your culture. It stems from people directly communicating </w:t>
            </w:r>
            <w:r w:rsidRPr="00F16B61">
              <w:rPr>
                <w:b w:val="0"/>
                <w:sz w:val="24"/>
                <w:szCs w:val="24"/>
              </w:rPr>
              <w:t>and engaging</w:t>
            </w:r>
            <w:r w:rsidR="005741E6">
              <w:rPr>
                <w:b w:val="0"/>
                <w:sz w:val="24"/>
                <w:szCs w:val="24"/>
              </w:rPr>
              <w:t xml:space="preserve"> with each other. It involves</w:t>
            </w:r>
            <w:r w:rsidRPr="00F16B61">
              <w:rPr>
                <w:b w:val="0"/>
                <w:sz w:val="24"/>
                <w:szCs w:val="24"/>
              </w:rPr>
              <w:t xml:space="preserve"> people who are excited about identifying opportunities to prevent infections. </w:t>
            </w:r>
            <w:r w:rsidR="0082691A">
              <w:rPr>
                <w:b w:val="0"/>
                <w:sz w:val="24"/>
                <w:szCs w:val="24"/>
              </w:rPr>
              <w:t>Keep in mind, not everyone in your unit or hospital will be quick to accept change. Those who take longer to adopt and apply the new National Healthcare Safety Network definitions remain valuable members of your team</w:t>
            </w:r>
            <w:r w:rsidR="00F91351">
              <w:rPr>
                <w:b w:val="0"/>
                <w:sz w:val="24"/>
                <w:szCs w:val="24"/>
              </w:rPr>
              <w:t>,</w:t>
            </w:r>
            <w:r w:rsidR="0082691A">
              <w:rPr>
                <w:b w:val="0"/>
                <w:sz w:val="24"/>
                <w:szCs w:val="24"/>
              </w:rPr>
              <w:t xml:space="preserve"> and examining the different reasons for their hesitation may lead to an additional understanding of how to diffuse the message to others.</w:t>
            </w:r>
            <w:r w:rsidR="0082691A" w:rsidRPr="00F16B61" w:rsidDel="0082691A">
              <w:rPr>
                <w:b w:val="0"/>
                <w:sz w:val="24"/>
                <w:szCs w:val="24"/>
              </w:rPr>
              <w:t xml:space="preserve"> </w:t>
            </w:r>
            <w:r w:rsidR="005741E6">
              <w:rPr>
                <w:b w:val="0"/>
                <w:sz w:val="24"/>
                <w:szCs w:val="24"/>
              </w:rPr>
              <w:t>While this work may be difficult, it’s important work that makes a difference</w:t>
            </w:r>
            <w:r w:rsidRPr="00F16B61">
              <w:rPr>
                <w:b w:val="0"/>
                <w:sz w:val="24"/>
                <w:szCs w:val="24"/>
              </w:rPr>
              <w:t xml:space="preserve">. Just remember, </w:t>
            </w:r>
            <w:r w:rsidR="005741E6">
              <w:rPr>
                <w:b w:val="0"/>
                <w:sz w:val="24"/>
                <w:szCs w:val="24"/>
              </w:rPr>
              <w:t>change takes time and patience.</w:t>
            </w:r>
          </w:p>
        </w:tc>
        <w:tc>
          <w:tcPr>
            <w:tcW w:w="4590" w:type="dxa"/>
          </w:tcPr>
          <w:p w14:paraId="453930EC" w14:textId="77777777" w:rsidR="008F26FB" w:rsidRDefault="008F26FB" w:rsidP="00283168">
            <w:pPr>
              <w:pStyle w:val="TableTitles"/>
            </w:pPr>
            <w:r>
              <w:t>Slide 9</w:t>
            </w:r>
          </w:p>
          <w:p w14:paraId="4273BE5F" w14:textId="604A05BC" w:rsidR="008877B4" w:rsidRPr="00AD4681" w:rsidRDefault="000D3810" w:rsidP="00283168">
            <w:pPr>
              <w:pStyle w:val="TableTitles"/>
            </w:pPr>
            <w:r w:rsidRPr="000D3810">
              <w:rPr>
                <w:rFonts w:eastAsiaTheme="minorHAnsi" w:cs="Arial"/>
                <w:b w:val="0"/>
                <w:i w:val="0"/>
                <w:sz w:val="24"/>
                <w:szCs w:val="22"/>
                <w:lang w:bidi="ar-SA"/>
              </w:rPr>
              <w:t xml:space="preserve"> </w:t>
            </w:r>
            <w:r>
              <w:rPr>
                <w:noProof/>
                <w:lang w:bidi="ar-SA"/>
              </w:rPr>
              <w:drawing>
                <wp:inline distT="0" distB="0" distL="0" distR="0" wp14:anchorId="2D98AA34" wp14:editId="13AC2C4D">
                  <wp:extent cx="2539152" cy="1904365"/>
                  <wp:effectExtent l="0" t="0" r="1270" b="635"/>
                  <wp:docPr id="2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39910" cy="1904933"/>
                          </a:xfrm>
                          <a:prstGeom prst="rect">
                            <a:avLst/>
                          </a:prstGeom>
                          <a:noFill/>
                          <a:ln>
                            <a:noFill/>
                          </a:ln>
                        </pic:spPr>
                      </pic:pic>
                    </a:graphicData>
                  </a:graphic>
                </wp:inline>
              </w:drawing>
            </w:r>
          </w:p>
        </w:tc>
      </w:tr>
      <w:tr w:rsidR="008F26FB" w:rsidRPr="00AD4681" w14:paraId="5BF53682" w14:textId="77777777" w:rsidTr="000D3810">
        <w:trPr>
          <w:cantSplit/>
        </w:trPr>
        <w:tc>
          <w:tcPr>
            <w:tcW w:w="5670" w:type="dxa"/>
          </w:tcPr>
          <w:p w14:paraId="13E9D8C2" w14:textId="77777777" w:rsidR="004B22FD" w:rsidRDefault="004B22FD" w:rsidP="00293B90">
            <w:pPr>
              <w:pStyle w:val="SlideTitle"/>
              <w:rPr>
                <w:bCs/>
              </w:rPr>
            </w:pPr>
            <w:r w:rsidRPr="004B22FD">
              <w:rPr>
                <w:bCs/>
              </w:rPr>
              <w:t>Broadening the Surveillance</w:t>
            </w:r>
          </w:p>
          <w:p w14:paraId="3E09D41A" w14:textId="77777777" w:rsidR="00725183" w:rsidRDefault="00BF70E5" w:rsidP="00F16B61">
            <w:pPr>
              <w:pStyle w:val="SlideTitle"/>
              <w:rPr>
                <w:bCs/>
                <w:sz w:val="24"/>
                <w:szCs w:val="24"/>
              </w:rPr>
            </w:pPr>
            <w:r>
              <w:rPr>
                <w:bCs/>
                <w:sz w:val="24"/>
                <w:szCs w:val="24"/>
              </w:rPr>
              <w:t>SAY:</w:t>
            </w:r>
          </w:p>
          <w:p w14:paraId="34A77870" w14:textId="480412D9" w:rsidR="00F16B61" w:rsidRPr="00F16B61" w:rsidRDefault="00F16B61" w:rsidP="00F16B61">
            <w:pPr>
              <w:spacing w:before="120"/>
            </w:pPr>
            <w:r w:rsidRPr="00F16B61">
              <w:t>The definition for VAE is intentionally broader than the traditional VAP surveillance. The research has shown that there are conditions associated with mechanical ventilation that</w:t>
            </w:r>
            <w:r w:rsidR="00370DDE">
              <w:t xml:space="preserve"> consistently reoccur</w:t>
            </w:r>
            <w:r w:rsidRPr="00F16B61">
              <w:t>. These include ARDS, pulmonary edema, thromboembolic disease</w:t>
            </w:r>
            <w:r w:rsidR="00370DDE">
              <w:t xml:space="preserve">, and sepsis. </w:t>
            </w:r>
            <w:r w:rsidRPr="00F16B61">
              <w:t>Sepsis</w:t>
            </w:r>
            <w:r w:rsidR="00370DDE">
              <w:t>, for instance,</w:t>
            </w:r>
            <w:r w:rsidRPr="00F16B61">
              <w:t xml:space="preserve"> is a complication well known for patients on mechanical ventilation. As w</w:t>
            </w:r>
            <w:r w:rsidR="00370DDE">
              <w:t>e connect the dots to harm, it’s important</w:t>
            </w:r>
            <w:r w:rsidRPr="00F16B61">
              <w:t xml:space="preserve"> to look at the clinical ramifications of VAE. We know that respiratory deterioration in previously stable patients is definitely a risk factor for increased morbidi</w:t>
            </w:r>
            <w:r w:rsidR="00370DDE">
              <w:t>ty and mortality. It’s necessary</w:t>
            </w:r>
            <w:r w:rsidRPr="00F16B61">
              <w:t xml:space="preserve"> to look at these issues.</w:t>
            </w:r>
          </w:p>
        </w:tc>
        <w:tc>
          <w:tcPr>
            <w:tcW w:w="4590" w:type="dxa"/>
          </w:tcPr>
          <w:p w14:paraId="55BF0E26" w14:textId="77777777" w:rsidR="008F26FB" w:rsidRDefault="008F26FB" w:rsidP="00283168">
            <w:pPr>
              <w:pStyle w:val="TableTitles"/>
            </w:pPr>
            <w:r>
              <w:t>Slide 10</w:t>
            </w:r>
          </w:p>
          <w:p w14:paraId="17C42CBE" w14:textId="3EC51689" w:rsidR="008877B4" w:rsidRPr="00AD4681" w:rsidRDefault="00250D09" w:rsidP="00283168">
            <w:pPr>
              <w:pStyle w:val="TableTitles"/>
            </w:pPr>
            <w:r>
              <w:rPr>
                <w:noProof/>
                <w:lang w:bidi="ar-SA"/>
              </w:rPr>
              <w:drawing>
                <wp:inline distT="0" distB="0" distL="0" distR="0" wp14:anchorId="3669E64B" wp14:editId="03B38900">
                  <wp:extent cx="2560320" cy="1920240"/>
                  <wp:effectExtent l="19050" t="19050" r="11430" b="228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8F26FB" w:rsidRPr="00AD4681" w14:paraId="72C35328" w14:textId="77777777" w:rsidTr="000D3810">
        <w:trPr>
          <w:cantSplit/>
        </w:trPr>
        <w:tc>
          <w:tcPr>
            <w:tcW w:w="5670" w:type="dxa"/>
          </w:tcPr>
          <w:p w14:paraId="6ABD884F" w14:textId="0F74B44C" w:rsidR="00293B90" w:rsidRDefault="00F97765" w:rsidP="00293B90">
            <w:pPr>
              <w:spacing w:before="0"/>
              <w:rPr>
                <w:b/>
              </w:rPr>
            </w:pPr>
            <w:r w:rsidRPr="00F97765">
              <w:rPr>
                <w:b/>
                <w:sz w:val="28"/>
              </w:rPr>
              <w:lastRenderedPageBreak/>
              <w:t>Analysis of VAC vs. VAP</w:t>
            </w:r>
            <w:r w:rsidRPr="00F97765">
              <w:rPr>
                <w:b/>
                <w:sz w:val="28"/>
                <w:vertAlign w:val="superscript"/>
              </w:rPr>
              <w:t>2</w:t>
            </w:r>
            <w:r w:rsidR="00D42FB0" w:rsidRPr="00D42FB0">
              <w:rPr>
                <w:b/>
              </w:rPr>
              <w:t xml:space="preserve">SAY: </w:t>
            </w:r>
          </w:p>
          <w:p w14:paraId="73D99C04" w14:textId="1945DDD0" w:rsidR="00D42FB0" w:rsidRPr="00F16B61" w:rsidRDefault="00F16B61" w:rsidP="00F97765">
            <w:pPr>
              <w:spacing w:before="120"/>
            </w:pPr>
            <w:r w:rsidRPr="00F16B61">
              <w:t>Further research from Klompas et al. evaluated a novel surveillance paradigm for VACs</w:t>
            </w:r>
            <w:r w:rsidR="009542FE">
              <w:t>,</w:t>
            </w:r>
            <w:r w:rsidRPr="00F16B61">
              <w:t xml:space="preserve"> defined by a sustained increase in patients’ ventilator settings after a period of stable or decreasing support. </w:t>
            </w:r>
            <w:r w:rsidR="00F97765">
              <w:t>In a qualitative analysis, a blinded critical care physician reviewed randomly selected patients with VAC or VAP, as defined by the protocol.</w:t>
            </w:r>
          </w:p>
        </w:tc>
        <w:tc>
          <w:tcPr>
            <w:tcW w:w="4590" w:type="dxa"/>
          </w:tcPr>
          <w:p w14:paraId="42F2F674" w14:textId="77777777" w:rsidR="008F26FB" w:rsidRDefault="008F26FB" w:rsidP="00283168">
            <w:pPr>
              <w:pStyle w:val="TableTitles"/>
            </w:pPr>
            <w:r>
              <w:t>Slide 11</w:t>
            </w:r>
          </w:p>
          <w:p w14:paraId="7E433132" w14:textId="2C58B856" w:rsidR="008877B4" w:rsidRPr="00AD4681" w:rsidRDefault="00F97765" w:rsidP="00283168">
            <w:pPr>
              <w:pStyle w:val="TableTitles"/>
            </w:pPr>
            <w:r w:rsidRPr="00F97765">
              <w:rPr>
                <w:rFonts w:eastAsiaTheme="minorHAnsi" w:cs="Arial"/>
                <w:b w:val="0"/>
                <w:i w:val="0"/>
                <w:noProof/>
                <w:sz w:val="24"/>
                <w:szCs w:val="22"/>
                <w:lang w:bidi="ar-SA"/>
              </w:rPr>
              <w:t xml:space="preserve"> </w:t>
            </w:r>
            <w:r w:rsidRPr="00F97765">
              <w:rPr>
                <w:noProof/>
                <w:lang w:bidi="ar-SA"/>
              </w:rPr>
              <w:drawing>
                <wp:inline distT="0" distB="0" distL="0" distR="0" wp14:anchorId="28407A84" wp14:editId="2F189D7F">
                  <wp:extent cx="2527300" cy="1895475"/>
                  <wp:effectExtent l="0" t="0" r="635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527653" cy="1895740"/>
                          </a:xfrm>
                          <a:prstGeom prst="rect">
                            <a:avLst/>
                          </a:prstGeom>
                        </pic:spPr>
                      </pic:pic>
                    </a:graphicData>
                  </a:graphic>
                </wp:inline>
              </w:drawing>
            </w:r>
          </w:p>
        </w:tc>
      </w:tr>
      <w:tr w:rsidR="009F37CE" w:rsidRPr="00AD4681" w14:paraId="61D3BEFD" w14:textId="77777777" w:rsidTr="004D3DA7">
        <w:trPr>
          <w:cantSplit/>
          <w:trHeight w:val="3905"/>
        </w:trPr>
        <w:tc>
          <w:tcPr>
            <w:tcW w:w="5670" w:type="dxa"/>
          </w:tcPr>
          <w:p w14:paraId="4552C436" w14:textId="5B6041AF" w:rsidR="00F11AC8" w:rsidRDefault="00F97765" w:rsidP="000D3810">
            <w:pPr>
              <w:pStyle w:val="SlideTitle"/>
              <w:rPr>
                <w:bCs/>
              </w:rPr>
            </w:pPr>
            <w:r w:rsidRPr="00F97765">
              <w:rPr>
                <w:bCs/>
              </w:rPr>
              <w:t>Analysis of VAC vs. VAP</w:t>
            </w:r>
            <w:r w:rsidRPr="00F97765">
              <w:rPr>
                <w:bCs/>
                <w:vertAlign w:val="superscript"/>
              </w:rPr>
              <w:t>2</w:t>
            </w:r>
            <w:r w:rsidR="00F11AC8">
              <w:rPr>
                <w:bCs/>
              </w:rPr>
              <w:t xml:space="preserve">SAY: </w:t>
            </w:r>
          </w:p>
          <w:p w14:paraId="4A974419" w14:textId="4CBF3D2C" w:rsidR="00B92DC3" w:rsidRPr="004D3DA7" w:rsidRDefault="00F97765" w:rsidP="00F97765">
            <w:pPr>
              <w:pStyle w:val="SlideTitle"/>
              <w:rPr>
                <w:b w:val="0"/>
                <w:bCs/>
                <w:sz w:val="24"/>
                <w:szCs w:val="24"/>
              </w:rPr>
            </w:pPr>
            <w:r w:rsidRPr="004D3DA7">
              <w:rPr>
                <w:b w:val="0"/>
                <w:bCs/>
                <w:sz w:val="24"/>
                <w:szCs w:val="24"/>
              </w:rPr>
              <w:t xml:space="preserve">The </w:t>
            </w:r>
            <w:r>
              <w:rPr>
                <w:b w:val="0"/>
                <w:bCs/>
                <w:sz w:val="24"/>
                <w:szCs w:val="24"/>
              </w:rPr>
              <w:t>comparison of these patients</w:t>
            </w:r>
            <w:r w:rsidRPr="004D3DA7">
              <w:rPr>
                <w:b w:val="0"/>
                <w:bCs/>
                <w:sz w:val="24"/>
                <w:szCs w:val="24"/>
              </w:rPr>
              <w:t xml:space="preserve"> shows that similar proportions of VAC and VAP events are attributed to pneumonia, pulmonary edema, ARDS, and atelectasis. The research showed that screening ventilator settings for VACs captures a similar set of complications to traditional VAP surveillance but is faster, more objective, and a superior predictor of outcomes.</w:t>
            </w:r>
          </w:p>
        </w:tc>
        <w:tc>
          <w:tcPr>
            <w:tcW w:w="4590" w:type="dxa"/>
          </w:tcPr>
          <w:p w14:paraId="1352E3AD" w14:textId="77777777" w:rsidR="009F37CE" w:rsidRDefault="009F37CE" w:rsidP="00283168">
            <w:pPr>
              <w:pStyle w:val="TableTitles"/>
            </w:pPr>
            <w:r>
              <w:t>Slide 12</w:t>
            </w:r>
          </w:p>
          <w:p w14:paraId="281C541E" w14:textId="16C4BE5A" w:rsidR="009F37CE" w:rsidRDefault="00F97765" w:rsidP="00283168">
            <w:pPr>
              <w:pStyle w:val="TableTitles"/>
            </w:pPr>
            <w:r w:rsidRPr="00F97765">
              <w:rPr>
                <w:rFonts w:eastAsiaTheme="minorHAnsi" w:cs="Arial"/>
                <w:b w:val="0"/>
                <w:i w:val="0"/>
                <w:noProof/>
                <w:sz w:val="24"/>
                <w:szCs w:val="22"/>
                <w:lang w:bidi="ar-SA"/>
              </w:rPr>
              <w:t xml:space="preserve"> </w:t>
            </w:r>
            <w:r w:rsidRPr="00F97765">
              <w:rPr>
                <w:noProof/>
                <w:lang w:bidi="ar-SA"/>
              </w:rPr>
              <w:drawing>
                <wp:inline distT="0" distB="0" distL="0" distR="0" wp14:anchorId="6B8FFB94" wp14:editId="4A5407D4">
                  <wp:extent cx="2565400" cy="1924050"/>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565758" cy="1924318"/>
                          </a:xfrm>
                          <a:prstGeom prst="rect">
                            <a:avLst/>
                          </a:prstGeom>
                        </pic:spPr>
                      </pic:pic>
                    </a:graphicData>
                  </a:graphic>
                </wp:inline>
              </w:drawing>
            </w:r>
          </w:p>
        </w:tc>
      </w:tr>
      <w:tr w:rsidR="008F26FB" w:rsidRPr="00AD4681" w14:paraId="12E3D8B0" w14:textId="77777777" w:rsidTr="000D3810">
        <w:trPr>
          <w:cantSplit/>
        </w:trPr>
        <w:tc>
          <w:tcPr>
            <w:tcW w:w="5670" w:type="dxa"/>
          </w:tcPr>
          <w:p w14:paraId="559BEBEE" w14:textId="6DF52FAC" w:rsidR="008F26FB" w:rsidRDefault="004B22FD" w:rsidP="000D3810">
            <w:pPr>
              <w:pStyle w:val="SlideTitle"/>
              <w:rPr>
                <w:bCs/>
              </w:rPr>
            </w:pPr>
            <w:r w:rsidRPr="004B22FD">
              <w:rPr>
                <w:bCs/>
              </w:rPr>
              <w:t>Are VAEs Preventable?</w:t>
            </w:r>
          </w:p>
          <w:p w14:paraId="205CFF03" w14:textId="77777777" w:rsidR="00293B90" w:rsidRDefault="00293B90" w:rsidP="00293B90">
            <w:pPr>
              <w:pStyle w:val="SlideTitle"/>
              <w:rPr>
                <w:bCs/>
                <w:sz w:val="24"/>
                <w:szCs w:val="24"/>
              </w:rPr>
            </w:pPr>
            <w:r>
              <w:rPr>
                <w:bCs/>
                <w:sz w:val="24"/>
                <w:szCs w:val="24"/>
              </w:rPr>
              <w:t>SAY:</w:t>
            </w:r>
          </w:p>
          <w:p w14:paraId="72A30348" w14:textId="20A7F8DD" w:rsidR="00293B90" w:rsidRPr="00F16B61" w:rsidRDefault="00F16B61" w:rsidP="00607CE0">
            <w:pPr>
              <w:spacing w:before="120"/>
              <w:rPr>
                <w:rFonts w:asciiTheme="minorHAnsi" w:hAnsiTheme="minorHAnsi"/>
              </w:rPr>
            </w:pPr>
            <w:r w:rsidRPr="00F16B61">
              <w:rPr>
                <w:rFonts w:asciiTheme="minorHAnsi" w:hAnsiTheme="minorHAnsi"/>
              </w:rPr>
              <w:t>The question on many clinician</w:t>
            </w:r>
            <w:r w:rsidR="004F4720">
              <w:rPr>
                <w:rFonts w:asciiTheme="minorHAnsi" w:hAnsiTheme="minorHAnsi"/>
              </w:rPr>
              <w:t>s’</w:t>
            </w:r>
            <w:r w:rsidRPr="00F16B61">
              <w:rPr>
                <w:rFonts w:asciiTheme="minorHAnsi" w:hAnsiTheme="minorHAnsi"/>
              </w:rPr>
              <w:t xml:space="preserve"> minds is</w:t>
            </w:r>
            <w:r w:rsidR="00EB4AE2">
              <w:rPr>
                <w:rFonts w:asciiTheme="minorHAnsi" w:hAnsiTheme="minorHAnsi"/>
              </w:rPr>
              <w:t>,</w:t>
            </w:r>
            <w:r w:rsidRPr="00F16B61">
              <w:rPr>
                <w:rFonts w:asciiTheme="minorHAnsi" w:hAnsiTheme="minorHAnsi"/>
              </w:rPr>
              <w:t xml:space="preserve"> </w:t>
            </w:r>
            <w:r w:rsidR="00EB4AE2">
              <w:rPr>
                <w:rFonts w:asciiTheme="minorHAnsi" w:hAnsiTheme="minorHAnsi"/>
              </w:rPr>
              <w:t>a</w:t>
            </w:r>
            <w:r w:rsidRPr="00F16B61">
              <w:rPr>
                <w:rFonts w:asciiTheme="minorHAnsi" w:hAnsiTheme="minorHAnsi"/>
              </w:rPr>
              <w:t>re VAEs preventable? Many providers feel some of the conditions associated with VAEs are pre-e</w:t>
            </w:r>
            <w:r w:rsidR="004A6219">
              <w:rPr>
                <w:rFonts w:asciiTheme="minorHAnsi" w:hAnsiTheme="minorHAnsi"/>
              </w:rPr>
              <w:t>xisting. However, Magill et al.</w:t>
            </w:r>
            <w:r w:rsidRPr="00F16B61">
              <w:rPr>
                <w:rFonts w:asciiTheme="minorHAnsi" w:hAnsiTheme="minorHAnsi"/>
              </w:rPr>
              <w:t xml:space="preserve"> </w:t>
            </w:r>
            <w:r w:rsidR="00607CE0">
              <w:rPr>
                <w:rFonts w:asciiTheme="minorHAnsi" w:hAnsiTheme="minorHAnsi"/>
              </w:rPr>
              <w:t xml:space="preserve">presented an abstract in October 2014 showing </w:t>
            </w:r>
            <w:r w:rsidRPr="00F16B61">
              <w:rPr>
                <w:rFonts w:asciiTheme="minorHAnsi" w:hAnsiTheme="minorHAnsi"/>
              </w:rPr>
              <w:t>that approximately 79 percent of VAEs reported to the National H</w:t>
            </w:r>
            <w:r w:rsidR="00A00C31">
              <w:rPr>
                <w:rFonts w:asciiTheme="minorHAnsi" w:hAnsiTheme="minorHAnsi"/>
              </w:rPr>
              <w:t>ealthcare Safety Network</w:t>
            </w:r>
            <w:r w:rsidR="00607CE0">
              <w:rPr>
                <w:rFonts w:asciiTheme="minorHAnsi" w:hAnsiTheme="minorHAnsi"/>
              </w:rPr>
              <w:t xml:space="preserve"> in the first year of the definition</w:t>
            </w:r>
            <w:r w:rsidR="00A00C31">
              <w:rPr>
                <w:rFonts w:asciiTheme="minorHAnsi" w:hAnsiTheme="minorHAnsi"/>
              </w:rPr>
              <w:t xml:space="preserve"> </w:t>
            </w:r>
            <w:r w:rsidRPr="00F16B61">
              <w:rPr>
                <w:rFonts w:asciiTheme="minorHAnsi" w:hAnsiTheme="minorHAnsi"/>
              </w:rPr>
              <w:t xml:space="preserve">were patients who were on mechanical ventilation for more than </w:t>
            </w:r>
            <w:r w:rsidR="00EB4AE2">
              <w:rPr>
                <w:rFonts w:asciiTheme="minorHAnsi" w:hAnsiTheme="minorHAnsi"/>
              </w:rPr>
              <w:t>5</w:t>
            </w:r>
            <w:r w:rsidRPr="00F16B61">
              <w:rPr>
                <w:rFonts w:asciiTheme="minorHAnsi" w:hAnsiTheme="minorHAnsi"/>
              </w:rPr>
              <w:t xml:space="preserve"> days at the time of onset. The characteristics of these patients differed from those who had been determined to have traditional VAP. </w:t>
            </w:r>
            <w:r w:rsidR="00607CE0">
              <w:rPr>
                <w:rFonts w:asciiTheme="minorHAnsi" w:hAnsiTheme="minorHAnsi"/>
              </w:rPr>
              <w:t>This time to onset data suggest that the majority of VAEs are likely hospital-associated.</w:t>
            </w:r>
          </w:p>
        </w:tc>
        <w:tc>
          <w:tcPr>
            <w:tcW w:w="4590" w:type="dxa"/>
          </w:tcPr>
          <w:p w14:paraId="24DFDB1E" w14:textId="6702EF74" w:rsidR="008F26FB" w:rsidRDefault="008F26FB" w:rsidP="00283168">
            <w:pPr>
              <w:pStyle w:val="TableTitles"/>
            </w:pPr>
            <w:r>
              <w:t>Slide 1</w:t>
            </w:r>
            <w:r w:rsidR="00B92DC3">
              <w:t>3</w:t>
            </w:r>
          </w:p>
          <w:p w14:paraId="72C1E10E" w14:textId="52177DAB" w:rsidR="008877B4" w:rsidRPr="00AD4681" w:rsidRDefault="003E7CCE" w:rsidP="00283168">
            <w:pPr>
              <w:pStyle w:val="TableTitles"/>
            </w:pPr>
            <w:r w:rsidRPr="003E7CCE">
              <w:rPr>
                <w:rFonts w:eastAsiaTheme="minorHAnsi" w:cs="Arial"/>
                <w:b w:val="0"/>
                <w:i w:val="0"/>
                <w:sz w:val="24"/>
                <w:szCs w:val="22"/>
                <w:lang w:bidi="ar-SA"/>
              </w:rPr>
              <w:t xml:space="preserve"> </w:t>
            </w:r>
            <w:r w:rsidR="00607CE0" w:rsidRPr="00607CE0">
              <w:rPr>
                <w:rFonts w:eastAsiaTheme="minorHAnsi" w:cs="Arial"/>
                <w:b w:val="0"/>
                <w:i w:val="0"/>
                <w:noProof/>
                <w:sz w:val="24"/>
                <w:szCs w:val="22"/>
                <w:lang w:bidi="ar-SA"/>
              </w:rPr>
              <w:t xml:space="preserve"> </w:t>
            </w:r>
            <w:r w:rsidR="00607CE0" w:rsidRPr="00607CE0">
              <w:rPr>
                <w:rFonts w:eastAsiaTheme="minorHAnsi" w:cs="Arial"/>
                <w:b w:val="0"/>
                <w:i w:val="0"/>
                <w:noProof/>
                <w:sz w:val="24"/>
                <w:szCs w:val="22"/>
                <w:lang w:bidi="ar-SA"/>
              </w:rPr>
              <w:drawing>
                <wp:inline distT="0" distB="0" distL="0" distR="0" wp14:anchorId="71568A1E" wp14:editId="316A1854">
                  <wp:extent cx="2565400" cy="1924050"/>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65758" cy="1924319"/>
                          </a:xfrm>
                          <a:prstGeom prst="rect">
                            <a:avLst/>
                          </a:prstGeom>
                        </pic:spPr>
                      </pic:pic>
                    </a:graphicData>
                  </a:graphic>
                </wp:inline>
              </w:drawing>
            </w:r>
          </w:p>
        </w:tc>
      </w:tr>
      <w:tr w:rsidR="008F26FB" w:rsidRPr="00AD4681" w14:paraId="2F5FC3C2" w14:textId="77777777" w:rsidTr="000D3810">
        <w:trPr>
          <w:cantSplit/>
        </w:trPr>
        <w:tc>
          <w:tcPr>
            <w:tcW w:w="5670" w:type="dxa"/>
          </w:tcPr>
          <w:p w14:paraId="74B9279D" w14:textId="63A0E581" w:rsidR="008F26FB" w:rsidRDefault="004B22FD" w:rsidP="000D3810">
            <w:pPr>
              <w:pStyle w:val="SlideTitle"/>
              <w:rPr>
                <w:bCs/>
              </w:rPr>
            </w:pPr>
            <w:r w:rsidRPr="004B22FD">
              <w:rPr>
                <w:bCs/>
              </w:rPr>
              <w:lastRenderedPageBreak/>
              <w:t>Prevention Strategies</w:t>
            </w:r>
          </w:p>
          <w:p w14:paraId="645914EE" w14:textId="66DE7898" w:rsidR="00BF70E5" w:rsidRDefault="00F16B61" w:rsidP="000D3810">
            <w:pPr>
              <w:pStyle w:val="SlideTitle"/>
              <w:rPr>
                <w:bCs/>
                <w:sz w:val="24"/>
                <w:szCs w:val="24"/>
              </w:rPr>
            </w:pPr>
            <w:r>
              <w:rPr>
                <w:bCs/>
                <w:sz w:val="24"/>
                <w:szCs w:val="24"/>
              </w:rPr>
              <w:t>ASK</w:t>
            </w:r>
            <w:r w:rsidR="00BF70E5">
              <w:rPr>
                <w:bCs/>
                <w:sz w:val="24"/>
                <w:szCs w:val="24"/>
              </w:rPr>
              <w:t>:</w:t>
            </w:r>
          </w:p>
          <w:p w14:paraId="6EA07286" w14:textId="77777777" w:rsidR="00F16B61" w:rsidRPr="00F16B61" w:rsidRDefault="00F16B61" w:rsidP="00F16B61">
            <w:pPr>
              <w:spacing w:before="120"/>
              <w:rPr>
                <w:rFonts w:asciiTheme="minorHAnsi" w:hAnsiTheme="minorHAnsi"/>
              </w:rPr>
            </w:pPr>
            <w:r w:rsidRPr="00F16B61">
              <w:rPr>
                <w:rFonts w:asciiTheme="minorHAnsi" w:hAnsiTheme="minorHAnsi"/>
              </w:rPr>
              <w:t xml:space="preserve">How are VAEs prevented? </w:t>
            </w:r>
          </w:p>
          <w:p w14:paraId="3B126F83" w14:textId="4D4CB614" w:rsidR="00F16B61" w:rsidRPr="00F16B61" w:rsidRDefault="00F16B61" w:rsidP="00F16B61">
            <w:pPr>
              <w:spacing w:before="120"/>
              <w:rPr>
                <w:rFonts w:asciiTheme="minorHAnsi" w:hAnsiTheme="minorHAnsi"/>
                <w:b/>
                <w:szCs w:val="24"/>
              </w:rPr>
            </w:pPr>
            <w:r w:rsidRPr="00F16B61">
              <w:rPr>
                <w:rFonts w:asciiTheme="minorHAnsi" w:hAnsiTheme="minorHAnsi"/>
                <w:b/>
                <w:szCs w:val="24"/>
              </w:rPr>
              <w:t>SAY:</w:t>
            </w:r>
          </w:p>
          <w:p w14:paraId="22D8AB6D" w14:textId="6A3CF3E4" w:rsidR="000C5AA5" w:rsidRPr="00F16B61" w:rsidRDefault="00F16B61" w:rsidP="00F16B61">
            <w:pPr>
              <w:spacing w:before="120"/>
              <w:rPr>
                <w:rFonts w:asciiTheme="minorHAnsi" w:hAnsiTheme="minorHAnsi"/>
              </w:rPr>
            </w:pPr>
            <w:r w:rsidRPr="00F16B61">
              <w:rPr>
                <w:rFonts w:asciiTheme="minorHAnsi" w:hAnsiTheme="minorHAnsi"/>
              </w:rPr>
              <w:t>The Society of Healthcare Epidemiology of America has published a set of strategies gleaned from the literature for the prevention of VAP in acute care hospitals. Many of these strategies can be used to prevent both VAC</w:t>
            </w:r>
            <w:r w:rsidR="00BC3D79">
              <w:rPr>
                <w:rFonts w:asciiTheme="minorHAnsi" w:hAnsiTheme="minorHAnsi"/>
              </w:rPr>
              <w:t>s</w:t>
            </w:r>
            <w:r w:rsidRPr="00F16B61">
              <w:rPr>
                <w:rFonts w:asciiTheme="minorHAnsi" w:hAnsiTheme="minorHAnsi"/>
              </w:rPr>
              <w:t xml:space="preserve"> and IVAC</w:t>
            </w:r>
            <w:r w:rsidR="00BC3D79">
              <w:rPr>
                <w:rFonts w:asciiTheme="minorHAnsi" w:hAnsiTheme="minorHAnsi"/>
              </w:rPr>
              <w:t>s</w:t>
            </w:r>
            <w:r w:rsidRPr="00F16B61">
              <w:rPr>
                <w:rFonts w:asciiTheme="minorHAnsi" w:hAnsiTheme="minorHAnsi"/>
              </w:rPr>
              <w:t>.</w:t>
            </w:r>
          </w:p>
        </w:tc>
        <w:tc>
          <w:tcPr>
            <w:tcW w:w="4590" w:type="dxa"/>
          </w:tcPr>
          <w:p w14:paraId="3F5C0649" w14:textId="3F656BD0" w:rsidR="008F26FB" w:rsidRDefault="008F26FB" w:rsidP="00283168">
            <w:pPr>
              <w:pStyle w:val="TableTitles"/>
            </w:pPr>
            <w:r>
              <w:t>Slide 1</w:t>
            </w:r>
            <w:r w:rsidR="00B92DC3">
              <w:t>4</w:t>
            </w:r>
          </w:p>
          <w:p w14:paraId="6D354332" w14:textId="30E5D950" w:rsidR="008877B4" w:rsidRPr="00AD4681" w:rsidRDefault="003E7CCE" w:rsidP="00283168">
            <w:pPr>
              <w:pStyle w:val="TableTitles"/>
            </w:pPr>
            <w:r>
              <w:rPr>
                <w:noProof/>
                <w:lang w:bidi="ar-SA"/>
              </w:rPr>
              <w:drawing>
                <wp:inline distT="0" distB="0" distL="0" distR="0" wp14:anchorId="63EC9D03" wp14:editId="08D36927">
                  <wp:extent cx="2565400" cy="1929934"/>
                  <wp:effectExtent l="0" t="0" r="0" b="635"/>
                  <wp:docPr id="2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565400" cy="1929934"/>
                          </a:xfrm>
                          <a:prstGeom prst="rect">
                            <a:avLst/>
                          </a:prstGeom>
                          <a:noFill/>
                          <a:ln>
                            <a:noFill/>
                          </a:ln>
                        </pic:spPr>
                      </pic:pic>
                    </a:graphicData>
                  </a:graphic>
                </wp:inline>
              </w:drawing>
            </w:r>
          </w:p>
        </w:tc>
      </w:tr>
      <w:tr w:rsidR="008F26FB" w:rsidRPr="00AD4681" w14:paraId="07CA1A05" w14:textId="77777777" w:rsidTr="000D3810">
        <w:trPr>
          <w:cantSplit/>
        </w:trPr>
        <w:tc>
          <w:tcPr>
            <w:tcW w:w="5670" w:type="dxa"/>
          </w:tcPr>
          <w:p w14:paraId="246BB55C" w14:textId="64CFC81B" w:rsidR="008F26FB" w:rsidRDefault="004B22FD" w:rsidP="000D3810">
            <w:pPr>
              <w:pStyle w:val="SlideTitle"/>
              <w:rPr>
                <w:bCs/>
              </w:rPr>
            </w:pPr>
            <w:r w:rsidRPr="004B22FD">
              <w:rPr>
                <w:bCs/>
              </w:rPr>
              <w:t>Intervention Bundle Checklist</w:t>
            </w:r>
          </w:p>
          <w:p w14:paraId="2713877F" w14:textId="77777777" w:rsidR="00293B90" w:rsidRDefault="004B21C6" w:rsidP="00293B90">
            <w:pPr>
              <w:pStyle w:val="SlideTitle"/>
              <w:rPr>
                <w:szCs w:val="24"/>
              </w:rPr>
            </w:pPr>
            <w:r>
              <w:rPr>
                <w:bCs/>
                <w:sz w:val="24"/>
                <w:szCs w:val="24"/>
              </w:rPr>
              <w:t>SAY:</w:t>
            </w:r>
            <w:r w:rsidR="004C1C40" w:rsidRPr="004C1C40">
              <w:rPr>
                <w:szCs w:val="24"/>
              </w:rPr>
              <w:t xml:space="preserve"> </w:t>
            </w:r>
          </w:p>
          <w:p w14:paraId="77FD59BE" w14:textId="29882D38" w:rsidR="002F4BA0" w:rsidRDefault="00F16B61" w:rsidP="00F16B61">
            <w:pPr>
              <w:spacing w:before="120"/>
              <w:rPr>
                <w:rFonts w:asciiTheme="minorHAnsi" w:hAnsiTheme="minorHAnsi"/>
              </w:rPr>
            </w:pPr>
            <w:r w:rsidRPr="00F16B61">
              <w:rPr>
                <w:rFonts w:asciiTheme="minorHAnsi" w:hAnsiTheme="minorHAnsi"/>
              </w:rPr>
              <w:t xml:space="preserve">This is an example of a quick checklist. You </w:t>
            </w:r>
            <w:r w:rsidR="001A75AA">
              <w:rPr>
                <w:rFonts w:asciiTheme="minorHAnsi" w:hAnsiTheme="minorHAnsi"/>
              </w:rPr>
              <w:t xml:space="preserve">may </w:t>
            </w:r>
            <w:r w:rsidRPr="00F16B61">
              <w:rPr>
                <w:rFonts w:asciiTheme="minorHAnsi" w:hAnsiTheme="minorHAnsi"/>
              </w:rPr>
              <w:t xml:space="preserve">have </w:t>
            </w:r>
            <w:r w:rsidR="001A75AA">
              <w:rPr>
                <w:rFonts w:asciiTheme="minorHAnsi" w:hAnsiTheme="minorHAnsi"/>
              </w:rPr>
              <w:t>an</w:t>
            </w:r>
            <w:r w:rsidRPr="00F16B61">
              <w:rPr>
                <w:rFonts w:asciiTheme="minorHAnsi" w:hAnsiTheme="minorHAnsi"/>
              </w:rPr>
              <w:t xml:space="preserve"> electronic health records system, but it helps to just gather the data and look at it for each patient. </w:t>
            </w:r>
          </w:p>
          <w:p w14:paraId="44FC4403" w14:textId="1CCA02CE" w:rsidR="002F4BA0" w:rsidRPr="002F4BA0" w:rsidRDefault="002F4BA0" w:rsidP="00F16B61">
            <w:pPr>
              <w:spacing w:before="120"/>
              <w:rPr>
                <w:rFonts w:asciiTheme="minorHAnsi" w:hAnsiTheme="minorHAnsi"/>
                <w:b/>
              </w:rPr>
            </w:pPr>
            <w:r>
              <w:rPr>
                <w:rFonts w:asciiTheme="minorHAnsi" w:hAnsiTheme="minorHAnsi"/>
                <w:b/>
              </w:rPr>
              <w:t>ASK:</w:t>
            </w:r>
          </w:p>
          <w:p w14:paraId="5F2A36C9" w14:textId="7CCEA83A" w:rsidR="00293B90" w:rsidRPr="00F16B61" w:rsidRDefault="00F16B61" w:rsidP="00EB4AE2">
            <w:pPr>
              <w:spacing w:before="120"/>
              <w:rPr>
                <w:rFonts w:asciiTheme="minorHAnsi" w:hAnsiTheme="minorHAnsi"/>
              </w:rPr>
            </w:pPr>
            <w:r w:rsidRPr="00F16B61">
              <w:rPr>
                <w:rFonts w:asciiTheme="minorHAnsi" w:hAnsiTheme="minorHAnsi"/>
              </w:rPr>
              <w:t>Did the patient have daily spontaneous awakening trials? W</w:t>
            </w:r>
            <w:r w:rsidR="00CA49FF">
              <w:rPr>
                <w:rFonts w:asciiTheme="minorHAnsi" w:hAnsiTheme="minorHAnsi"/>
              </w:rPr>
              <w:t>ere these trials</w:t>
            </w:r>
            <w:r w:rsidRPr="00F16B61">
              <w:rPr>
                <w:rFonts w:asciiTheme="minorHAnsi" w:hAnsiTheme="minorHAnsi"/>
              </w:rPr>
              <w:t xml:space="preserve"> paired with the spontaneous breathing trials? Was the patient’s head of bed elevated? Was the patient mobilized? </w:t>
            </w:r>
          </w:p>
        </w:tc>
        <w:tc>
          <w:tcPr>
            <w:tcW w:w="4590" w:type="dxa"/>
          </w:tcPr>
          <w:p w14:paraId="613B68FB" w14:textId="1F18B4EE" w:rsidR="008F26FB" w:rsidRDefault="008F26FB" w:rsidP="00283168">
            <w:pPr>
              <w:pStyle w:val="TableTitles"/>
            </w:pPr>
            <w:r>
              <w:t>Slide 1</w:t>
            </w:r>
            <w:r w:rsidR="00B92DC3">
              <w:t>5</w:t>
            </w:r>
          </w:p>
          <w:p w14:paraId="71849EB9" w14:textId="310F292B" w:rsidR="008877B4" w:rsidRPr="00AD4681" w:rsidRDefault="00250D09" w:rsidP="00283168">
            <w:pPr>
              <w:pStyle w:val="TableTitles"/>
            </w:pPr>
            <w:r>
              <w:rPr>
                <w:noProof/>
                <w:lang w:bidi="ar-SA"/>
              </w:rPr>
              <w:drawing>
                <wp:inline distT="0" distB="0" distL="0" distR="0" wp14:anchorId="3102AE42" wp14:editId="1D94D922">
                  <wp:extent cx="2560320" cy="1920240"/>
                  <wp:effectExtent l="19050" t="19050" r="11430" b="2286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8F26FB" w:rsidRPr="00AD4681" w14:paraId="2D19E0EF" w14:textId="77777777" w:rsidTr="000D3810">
        <w:trPr>
          <w:cantSplit/>
        </w:trPr>
        <w:tc>
          <w:tcPr>
            <w:tcW w:w="5670" w:type="dxa"/>
          </w:tcPr>
          <w:p w14:paraId="656FC1D6" w14:textId="43A8FD00" w:rsidR="008F26FB" w:rsidRDefault="004B22FD" w:rsidP="000D3810">
            <w:pPr>
              <w:pStyle w:val="SlideTitle"/>
              <w:rPr>
                <w:bCs/>
              </w:rPr>
            </w:pPr>
            <w:r w:rsidRPr="004B22FD">
              <w:rPr>
                <w:bCs/>
              </w:rPr>
              <w:t>Best Practices for VAE Reduction</w:t>
            </w:r>
          </w:p>
          <w:p w14:paraId="2645AEA5" w14:textId="77777777" w:rsidR="00293B90" w:rsidRDefault="00BF70E5" w:rsidP="00293B90">
            <w:pPr>
              <w:pStyle w:val="SlideTitle"/>
              <w:rPr>
                <w:bCs/>
                <w:sz w:val="24"/>
                <w:szCs w:val="24"/>
              </w:rPr>
            </w:pPr>
            <w:r>
              <w:rPr>
                <w:bCs/>
                <w:sz w:val="24"/>
                <w:szCs w:val="24"/>
              </w:rPr>
              <w:t>SAY:</w:t>
            </w:r>
          </w:p>
          <w:p w14:paraId="43BA3707" w14:textId="3AD6BA08" w:rsidR="000C5AA5" w:rsidRPr="00C75536" w:rsidRDefault="00C75536" w:rsidP="00CA49FF">
            <w:pPr>
              <w:spacing w:before="120"/>
            </w:pPr>
            <w:r w:rsidRPr="00C75536">
              <w:t>Some of the basic practices listed h</w:t>
            </w:r>
            <w:r w:rsidR="002F4BA0">
              <w:t xml:space="preserve">ere have evidence that </w:t>
            </w:r>
            <w:r w:rsidR="00CA49FF">
              <w:t xml:space="preserve">the </w:t>
            </w:r>
            <w:r w:rsidRPr="00C75536">
              <w:t>intervention decreases the duration of mechanical ventilation. These same interventions were used to prevent VAP when we used the traditional surveillance d</w:t>
            </w:r>
            <w:r w:rsidR="002F4BA0">
              <w:t>efinitions.</w:t>
            </w:r>
            <w:r w:rsidR="00CA49FF">
              <w:t xml:space="preserve">  T</w:t>
            </w:r>
            <w:r w:rsidRPr="00C75536">
              <w:t xml:space="preserve">hese same interventions </w:t>
            </w:r>
            <w:r w:rsidR="00CA49FF">
              <w:t>may</w:t>
            </w:r>
            <w:r w:rsidRPr="00C75536">
              <w:t xml:space="preserve"> also help with VAC prevention as well. The special approaches listed here may have risks associa</w:t>
            </w:r>
            <w:r w:rsidR="002F4BA0">
              <w:t xml:space="preserve">ted with their use, but they </w:t>
            </w:r>
            <w:r w:rsidR="00CA49FF">
              <w:t xml:space="preserve">may </w:t>
            </w:r>
            <w:r w:rsidRPr="00C75536">
              <w:t xml:space="preserve">have their place in </w:t>
            </w:r>
            <w:r w:rsidR="00CA49FF">
              <w:t>certain situations or patient populations</w:t>
            </w:r>
            <w:r w:rsidRPr="00C75536">
              <w:t xml:space="preserve">. </w:t>
            </w:r>
          </w:p>
        </w:tc>
        <w:tc>
          <w:tcPr>
            <w:tcW w:w="4590" w:type="dxa"/>
          </w:tcPr>
          <w:p w14:paraId="746CD2C8" w14:textId="5AAB8CC3" w:rsidR="008F26FB" w:rsidRDefault="008F26FB" w:rsidP="00283168">
            <w:pPr>
              <w:pStyle w:val="TableTitles"/>
            </w:pPr>
            <w:r>
              <w:t>Slide 1</w:t>
            </w:r>
            <w:r w:rsidR="00B92DC3">
              <w:t>6</w:t>
            </w:r>
          </w:p>
          <w:p w14:paraId="59DDCD4D" w14:textId="5067D5BC" w:rsidR="008877B4" w:rsidRPr="00AD4681" w:rsidRDefault="00250D09" w:rsidP="00283168">
            <w:pPr>
              <w:pStyle w:val="TableTitles"/>
            </w:pPr>
            <w:r>
              <w:rPr>
                <w:noProof/>
                <w:lang w:bidi="ar-SA"/>
              </w:rPr>
              <w:drawing>
                <wp:inline distT="0" distB="0" distL="0" distR="0" wp14:anchorId="58A32BB7" wp14:editId="09CD21C3">
                  <wp:extent cx="2560320" cy="1920240"/>
                  <wp:effectExtent l="19050" t="19050" r="11430" b="2286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8F26FB" w:rsidRPr="00AD4681" w14:paraId="0FCE816D" w14:textId="77777777" w:rsidTr="000D3810">
        <w:trPr>
          <w:cantSplit/>
        </w:trPr>
        <w:tc>
          <w:tcPr>
            <w:tcW w:w="5670" w:type="dxa"/>
          </w:tcPr>
          <w:p w14:paraId="106B9323" w14:textId="0243F61A" w:rsidR="008F26FB" w:rsidRDefault="004B22FD" w:rsidP="000D3810">
            <w:pPr>
              <w:pStyle w:val="SlideTitle"/>
              <w:rPr>
                <w:bCs/>
              </w:rPr>
            </w:pPr>
            <w:r w:rsidRPr="004B22FD">
              <w:rPr>
                <w:bCs/>
              </w:rPr>
              <w:lastRenderedPageBreak/>
              <w:t xml:space="preserve">What About Oral Care </w:t>
            </w:r>
            <w:r w:rsidR="008B2E7D">
              <w:rPr>
                <w:bCs/>
              </w:rPr>
              <w:t>W</w:t>
            </w:r>
            <w:r w:rsidRPr="004B22FD">
              <w:rPr>
                <w:bCs/>
              </w:rPr>
              <w:t>ith Chlorhexidine?</w:t>
            </w:r>
          </w:p>
          <w:p w14:paraId="5D3CE7F0" w14:textId="487CD02A" w:rsidR="00293B90" w:rsidRDefault="00C75536" w:rsidP="00293B90">
            <w:pPr>
              <w:pStyle w:val="SlideTitle"/>
              <w:rPr>
                <w:bCs/>
                <w:sz w:val="24"/>
                <w:szCs w:val="24"/>
              </w:rPr>
            </w:pPr>
            <w:r>
              <w:rPr>
                <w:bCs/>
                <w:sz w:val="24"/>
                <w:szCs w:val="24"/>
              </w:rPr>
              <w:t>ASK</w:t>
            </w:r>
            <w:r w:rsidR="00BF70E5">
              <w:rPr>
                <w:bCs/>
                <w:sz w:val="24"/>
                <w:szCs w:val="24"/>
              </w:rPr>
              <w:t>:</w:t>
            </w:r>
          </w:p>
          <w:p w14:paraId="774AA702" w14:textId="6EA99A8F" w:rsidR="00C75536" w:rsidRDefault="000A46D1" w:rsidP="00C75536">
            <w:pPr>
              <w:spacing w:before="120"/>
              <w:rPr>
                <w:rFonts w:asciiTheme="minorHAnsi" w:hAnsiTheme="minorHAnsi"/>
              </w:rPr>
            </w:pPr>
            <w:r>
              <w:rPr>
                <w:rFonts w:asciiTheme="minorHAnsi" w:hAnsiTheme="minorHAnsi"/>
              </w:rPr>
              <w:t>Why is oral care using</w:t>
            </w:r>
            <w:r w:rsidR="00C75536" w:rsidRPr="00C75536">
              <w:rPr>
                <w:rFonts w:asciiTheme="minorHAnsi" w:hAnsiTheme="minorHAnsi"/>
              </w:rPr>
              <w:t xml:space="preserve"> chlorhexidine included in the </w:t>
            </w:r>
            <w:r w:rsidR="003A57FA">
              <w:rPr>
                <w:rFonts w:asciiTheme="minorHAnsi" w:hAnsiTheme="minorHAnsi"/>
              </w:rPr>
              <w:t>special approaches</w:t>
            </w:r>
            <w:r w:rsidR="00C75536" w:rsidRPr="00C75536">
              <w:rPr>
                <w:rFonts w:asciiTheme="minorHAnsi" w:hAnsiTheme="minorHAnsi"/>
              </w:rPr>
              <w:t xml:space="preserve">? </w:t>
            </w:r>
          </w:p>
          <w:p w14:paraId="46216F35" w14:textId="0BB426B7" w:rsidR="00C75536" w:rsidRPr="00C75536" w:rsidRDefault="00C75536" w:rsidP="00C75536">
            <w:pPr>
              <w:spacing w:before="120"/>
              <w:rPr>
                <w:rFonts w:asciiTheme="minorHAnsi" w:hAnsiTheme="minorHAnsi"/>
                <w:b/>
              </w:rPr>
            </w:pPr>
            <w:r w:rsidRPr="00C75536">
              <w:rPr>
                <w:rFonts w:asciiTheme="minorHAnsi" w:hAnsiTheme="minorHAnsi"/>
                <w:b/>
              </w:rPr>
              <w:t>SAY:</w:t>
            </w:r>
          </w:p>
          <w:p w14:paraId="610646D0" w14:textId="7B9B439A" w:rsidR="000C5AA5" w:rsidRPr="00C75536" w:rsidRDefault="00C75536" w:rsidP="00A211DF">
            <w:pPr>
              <w:spacing w:before="120"/>
              <w:rPr>
                <w:rFonts w:asciiTheme="minorHAnsi" w:hAnsiTheme="minorHAnsi"/>
              </w:rPr>
            </w:pPr>
            <w:r w:rsidRPr="00C75536">
              <w:rPr>
                <w:rFonts w:asciiTheme="minorHAnsi" w:hAnsiTheme="minorHAnsi"/>
              </w:rPr>
              <w:t>Routine oral care with chlorhexidine does prevent nosocomial pneumo</w:t>
            </w:r>
            <w:r w:rsidR="000A46D1">
              <w:rPr>
                <w:rFonts w:asciiTheme="minorHAnsi" w:hAnsiTheme="minorHAnsi"/>
              </w:rPr>
              <w:t>nia in cardiac surgery patients. H</w:t>
            </w:r>
            <w:r w:rsidRPr="00C75536">
              <w:rPr>
                <w:rFonts w:asciiTheme="minorHAnsi" w:hAnsiTheme="minorHAnsi"/>
              </w:rPr>
              <w:t>owever, it may not decrease the VAP risk in noncardiac s</w:t>
            </w:r>
            <w:r w:rsidR="000A46D1">
              <w:rPr>
                <w:rFonts w:asciiTheme="minorHAnsi" w:hAnsiTheme="minorHAnsi"/>
              </w:rPr>
              <w:t>urgery patients. I</w:t>
            </w:r>
            <w:r w:rsidRPr="00C75536">
              <w:rPr>
                <w:rFonts w:asciiTheme="minorHAnsi" w:hAnsiTheme="minorHAnsi"/>
              </w:rPr>
              <w:t>t</w:t>
            </w:r>
            <w:r w:rsidR="000A46D1">
              <w:rPr>
                <w:rFonts w:asciiTheme="minorHAnsi" w:hAnsiTheme="minorHAnsi"/>
              </w:rPr>
              <w:t>’s also been shown not</w:t>
            </w:r>
            <w:r w:rsidRPr="00C75536">
              <w:rPr>
                <w:rFonts w:asciiTheme="minorHAnsi" w:hAnsiTheme="minorHAnsi"/>
              </w:rPr>
              <w:t xml:space="preserve"> to affect mortality, the duration of mechanical ventilation, or the length of stay in the ICU.</w:t>
            </w:r>
          </w:p>
        </w:tc>
        <w:tc>
          <w:tcPr>
            <w:tcW w:w="4590" w:type="dxa"/>
          </w:tcPr>
          <w:p w14:paraId="5765BA46" w14:textId="0444EE15" w:rsidR="008F26FB" w:rsidRDefault="008F26FB" w:rsidP="00283168">
            <w:pPr>
              <w:pStyle w:val="TableTitles"/>
            </w:pPr>
            <w:r>
              <w:t>Slide 1</w:t>
            </w:r>
            <w:r w:rsidR="00B92DC3">
              <w:t>7</w:t>
            </w:r>
          </w:p>
          <w:p w14:paraId="48D789CE" w14:textId="636E5CAB" w:rsidR="008877B4" w:rsidRPr="00AD4681" w:rsidRDefault="003E7CCE" w:rsidP="00283168">
            <w:pPr>
              <w:pStyle w:val="TableTitles"/>
            </w:pPr>
            <w:r>
              <w:rPr>
                <w:noProof/>
                <w:lang w:bidi="ar-SA"/>
              </w:rPr>
              <w:drawing>
                <wp:inline distT="0" distB="0" distL="0" distR="0" wp14:anchorId="65C2782C" wp14:editId="4C120551">
                  <wp:extent cx="2565400" cy="1929934"/>
                  <wp:effectExtent l="0" t="0" r="0" b="635"/>
                  <wp:docPr id="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65949" cy="1930347"/>
                          </a:xfrm>
                          <a:prstGeom prst="rect">
                            <a:avLst/>
                          </a:prstGeom>
                          <a:noFill/>
                          <a:ln>
                            <a:noFill/>
                          </a:ln>
                        </pic:spPr>
                      </pic:pic>
                    </a:graphicData>
                  </a:graphic>
                </wp:inline>
              </w:drawing>
            </w:r>
          </w:p>
        </w:tc>
      </w:tr>
      <w:tr w:rsidR="008F26FB" w:rsidRPr="00AD4681" w14:paraId="228852A9" w14:textId="77777777" w:rsidTr="000D3810">
        <w:trPr>
          <w:cantSplit/>
        </w:trPr>
        <w:tc>
          <w:tcPr>
            <w:tcW w:w="5670" w:type="dxa"/>
          </w:tcPr>
          <w:p w14:paraId="48E28312" w14:textId="01524F8F" w:rsidR="008F26FB" w:rsidRDefault="004B22FD" w:rsidP="000D3810">
            <w:pPr>
              <w:pStyle w:val="SlideTitle"/>
              <w:rPr>
                <w:bCs/>
              </w:rPr>
            </w:pPr>
            <w:r w:rsidRPr="004B22FD">
              <w:rPr>
                <w:bCs/>
              </w:rPr>
              <w:t>VAE Prevention Ideas</w:t>
            </w:r>
          </w:p>
          <w:p w14:paraId="3D168633" w14:textId="77777777" w:rsidR="00293B90" w:rsidRDefault="000C5AA5" w:rsidP="00293B90">
            <w:pPr>
              <w:rPr>
                <w:b/>
                <w:kern w:val="24"/>
              </w:rPr>
            </w:pPr>
            <w:r w:rsidRPr="000C5AA5">
              <w:rPr>
                <w:b/>
                <w:kern w:val="24"/>
              </w:rPr>
              <w:t xml:space="preserve">SAY: </w:t>
            </w:r>
          </w:p>
          <w:p w14:paraId="4DE3821E" w14:textId="2B75EAC3" w:rsidR="000C5AA5" w:rsidRPr="00C75536" w:rsidRDefault="00E56FAE" w:rsidP="00C75536">
            <w:pPr>
              <w:spacing w:before="120"/>
            </w:pPr>
            <w:r>
              <w:t>VACs</w:t>
            </w:r>
            <w:r w:rsidR="00C75536" w:rsidRPr="00C75536">
              <w:t xml:space="preserve"> occur</w:t>
            </w:r>
            <w:r w:rsidR="00A211DF">
              <w:t xml:space="preserve"> for many reasons</w:t>
            </w:r>
            <w:r w:rsidR="00C75536" w:rsidRPr="00C75536">
              <w:t>. However, determining the causes</w:t>
            </w:r>
            <w:r>
              <w:t xml:space="preserve"> of these events can be daunting. These are a few suggestions </w:t>
            </w:r>
            <w:r w:rsidR="00535F41">
              <w:t>for</w:t>
            </w:r>
            <w:r>
              <w:t xml:space="preserve"> how to handle certain issues</w:t>
            </w:r>
            <w:r w:rsidR="00C75536" w:rsidRPr="00C75536">
              <w:t>. For pneumonia – was the head of the bed elevated? For pulmonary edema – was there fluid conservation? For atelectasis – check the RASS or SAS scores. For acute lung injury – was a low tidal volume ventilation protocol used for the patient?</w:t>
            </w:r>
          </w:p>
        </w:tc>
        <w:tc>
          <w:tcPr>
            <w:tcW w:w="4590" w:type="dxa"/>
          </w:tcPr>
          <w:p w14:paraId="12C7B4DD" w14:textId="1BE5F013" w:rsidR="008F26FB" w:rsidRDefault="008F26FB" w:rsidP="00283168">
            <w:pPr>
              <w:pStyle w:val="TableTitles"/>
            </w:pPr>
            <w:r>
              <w:t>Slide 1</w:t>
            </w:r>
            <w:r w:rsidR="00B92DC3">
              <w:t>8</w:t>
            </w:r>
          </w:p>
          <w:p w14:paraId="2C03A2C6" w14:textId="49149101" w:rsidR="008877B4" w:rsidRPr="00AD4681" w:rsidRDefault="00250D09" w:rsidP="00283168">
            <w:pPr>
              <w:pStyle w:val="TableTitles"/>
            </w:pPr>
            <w:r>
              <w:rPr>
                <w:noProof/>
                <w:lang w:bidi="ar-SA"/>
              </w:rPr>
              <w:drawing>
                <wp:inline distT="0" distB="0" distL="0" distR="0" wp14:anchorId="09E8C192" wp14:editId="3C951887">
                  <wp:extent cx="2560320" cy="1920240"/>
                  <wp:effectExtent l="19050" t="19050" r="11430" b="2286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8F26FB" w:rsidRPr="00AD4681" w14:paraId="1AEF8DC2" w14:textId="77777777" w:rsidTr="000D3810">
        <w:trPr>
          <w:cantSplit/>
        </w:trPr>
        <w:tc>
          <w:tcPr>
            <w:tcW w:w="5670" w:type="dxa"/>
          </w:tcPr>
          <w:p w14:paraId="1004DDDF" w14:textId="21D457FF" w:rsidR="008F26FB" w:rsidRDefault="004B22FD" w:rsidP="000D3810">
            <w:pPr>
              <w:pStyle w:val="SlideTitle"/>
              <w:rPr>
                <w:bCs/>
              </w:rPr>
            </w:pPr>
            <w:r w:rsidRPr="004B22FD">
              <w:rPr>
                <w:bCs/>
              </w:rPr>
              <w:lastRenderedPageBreak/>
              <w:t>Getting Started on Prevention</w:t>
            </w:r>
          </w:p>
          <w:p w14:paraId="1299656A" w14:textId="77777777" w:rsidR="000C5AA5" w:rsidRDefault="00C75536" w:rsidP="00293B90">
            <w:pPr>
              <w:pStyle w:val="SlideTitle"/>
              <w:rPr>
                <w:bCs/>
                <w:sz w:val="24"/>
                <w:szCs w:val="24"/>
              </w:rPr>
            </w:pPr>
            <w:r>
              <w:rPr>
                <w:bCs/>
                <w:sz w:val="24"/>
                <w:szCs w:val="24"/>
              </w:rPr>
              <w:t>ASK:</w:t>
            </w:r>
          </w:p>
          <w:p w14:paraId="05509F33" w14:textId="77777777" w:rsidR="00C75536" w:rsidRPr="00C75536" w:rsidRDefault="00C75536" w:rsidP="00C75536">
            <w:pPr>
              <w:spacing w:before="120"/>
            </w:pPr>
            <w:r w:rsidRPr="00C75536">
              <w:t xml:space="preserve">Where to start? </w:t>
            </w:r>
          </w:p>
          <w:p w14:paraId="478D19EB" w14:textId="0B56BEF5" w:rsidR="00C75536" w:rsidRPr="00C75536" w:rsidRDefault="00C75536" w:rsidP="00C75536">
            <w:pPr>
              <w:spacing w:before="120"/>
              <w:rPr>
                <w:b/>
              </w:rPr>
            </w:pPr>
            <w:r>
              <w:rPr>
                <w:b/>
              </w:rPr>
              <w:t>SAY:</w:t>
            </w:r>
          </w:p>
          <w:p w14:paraId="77DD2EF6" w14:textId="337B592D" w:rsidR="00C75536" w:rsidRPr="00C75536" w:rsidRDefault="00C75536" w:rsidP="00C75536">
            <w:pPr>
              <w:spacing w:before="120"/>
              <w:rPr>
                <w:rFonts w:asciiTheme="minorHAnsi" w:hAnsiTheme="minorHAnsi"/>
              </w:rPr>
            </w:pPr>
            <w:r w:rsidRPr="00C75536">
              <w:rPr>
                <w:rFonts w:asciiTheme="minorHAnsi" w:hAnsiTheme="minorHAnsi"/>
              </w:rPr>
              <w:t>It’s important from a preventative strategy to look at both proc</w:t>
            </w:r>
            <w:r w:rsidR="004D3DF3">
              <w:rPr>
                <w:rFonts w:asciiTheme="minorHAnsi" w:hAnsiTheme="minorHAnsi"/>
              </w:rPr>
              <w:t>esses and outcome measures. It’</w:t>
            </w:r>
            <w:r w:rsidRPr="00C75536">
              <w:rPr>
                <w:rFonts w:asciiTheme="minorHAnsi" w:hAnsiTheme="minorHAnsi"/>
              </w:rPr>
              <w:t>s</w:t>
            </w:r>
            <w:r w:rsidR="004D3DF3">
              <w:rPr>
                <w:rFonts w:asciiTheme="minorHAnsi" w:hAnsiTheme="minorHAnsi"/>
              </w:rPr>
              <w:t xml:space="preserve"> also</w:t>
            </w:r>
            <w:r w:rsidRPr="00C75536">
              <w:rPr>
                <w:rFonts w:asciiTheme="minorHAnsi" w:hAnsiTheme="minorHAnsi"/>
              </w:rPr>
              <w:t xml:space="preserve"> important to collect process measures to make sur</w:t>
            </w:r>
            <w:r w:rsidR="004D3DF3">
              <w:rPr>
                <w:rFonts w:asciiTheme="minorHAnsi" w:hAnsiTheme="minorHAnsi"/>
              </w:rPr>
              <w:t>e that the staff in your ICU is</w:t>
            </w:r>
            <w:r w:rsidRPr="00C75536">
              <w:rPr>
                <w:rFonts w:asciiTheme="minorHAnsi" w:hAnsiTheme="minorHAnsi"/>
              </w:rPr>
              <w:t xml:space="preserve"> implementing the interventions you are focusing on. If you can do “data rounds” and collect the data in person, you can help staff focus on these interventions</w:t>
            </w:r>
            <w:r w:rsidR="004D3DF3">
              <w:rPr>
                <w:rFonts w:asciiTheme="minorHAnsi" w:hAnsiTheme="minorHAnsi"/>
              </w:rPr>
              <w:t xml:space="preserve"> during conversations with them</w:t>
            </w:r>
            <w:r w:rsidRPr="00C75536">
              <w:rPr>
                <w:rFonts w:asciiTheme="minorHAnsi" w:hAnsiTheme="minorHAnsi"/>
              </w:rPr>
              <w:t xml:space="preserve"> at the bedside. This dialogue can often help with understanding where the staff is with acceptance and e</w:t>
            </w:r>
            <w:r w:rsidR="004D3DF3">
              <w:rPr>
                <w:rFonts w:asciiTheme="minorHAnsi" w:hAnsiTheme="minorHAnsi"/>
              </w:rPr>
              <w:t>ngagement with the program</w:t>
            </w:r>
            <w:r w:rsidRPr="00C75536">
              <w:rPr>
                <w:rFonts w:asciiTheme="minorHAnsi" w:hAnsiTheme="minorHAnsi"/>
              </w:rPr>
              <w:t>. Data collection will</w:t>
            </w:r>
            <w:r w:rsidR="004D3DF3">
              <w:rPr>
                <w:rFonts w:asciiTheme="minorHAnsi" w:hAnsiTheme="minorHAnsi"/>
              </w:rPr>
              <w:t xml:space="preserve"> also</w:t>
            </w:r>
            <w:r w:rsidRPr="00C75536">
              <w:rPr>
                <w:rFonts w:asciiTheme="minorHAnsi" w:hAnsiTheme="minorHAnsi"/>
              </w:rPr>
              <w:t xml:space="preserve"> help you track your progress over time. </w:t>
            </w:r>
          </w:p>
        </w:tc>
        <w:tc>
          <w:tcPr>
            <w:tcW w:w="4590" w:type="dxa"/>
          </w:tcPr>
          <w:p w14:paraId="76503927" w14:textId="5F37C093" w:rsidR="008F26FB" w:rsidRDefault="008F26FB" w:rsidP="00283168">
            <w:pPr>
              <w:pStyle w:val="TableTitles"/>
            </w:pPr>
            <w:r>
              <w:t>Slide 1</w:t>
            </w:r>
            <w:r w:rsidR="00B92DC3">
              <w:t>9</w:t>
            </w:r>
          </w:p>
          <w:p w14:paraId="7B5F87F4" w14:textId="607F73B6" w:rsidR="008877B4" w:rsidRPr="00AD4681" w:rsidRDefault="0011342C" w:rsidP="00283168">
            <w:pPr>
              <w:pStyle w:val="TableTitles"/>
            </w:pPr>
            <w:r>
              <w:rPr>
                <w:noProof/>
                <w:lang w:bidi="ar-SA"/>
              </w:rPr>
              <w:drawing>
                <wp:inline distT="0" distB="0" distL="0" distR="0" wp14:anchorId="2CFA9742" wp14:editId="7D647513">
                  <wp:extent cx="2560320" cy="1920240"/>
                  <wp:effectExtent l="19050" t="19050" r="11430" b="228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8F26FB" w:rsidRPr="00AD4681" w14:paraId="408664B7" w14:textId="77777777" w:rsidTr="000D3810">
        <w:trPr>
          <w:cantSplit/>
        </w:trPr>
        <w:tc>
          <w:tcPr>
            <w:tcW w:w="5670" w:type="dxa"/>
          </w:tcPr>
          <w:p w14:paraId="22C0F233" w14:textId="42788AC9" w:rsidR="008F26FB" w:rsidRDefault="004B22FD" w:rsidP="000D3810">
            <w:pPr>
              <w:pStyle w:val="SlideTitle"/>
              <w:rPr>
                <w:bCs/>
              </w:rPr>
            </w:pPr>
            <w:r w:rsidRPr="004B22FD">
              <w:rPr>
                <w:bCs/>
              </w:rPr>
              <w:t>How Can We Evaluate the Data?</w:t>
            </w:r>
          </w:p>
          <w:p w14:paraId="79B57C90" w14:textId="77777777" w:rsidR="000C5AA5" w:rsidRDefault="00C75536" w:rsidP="00293B90">
            <w:pPr>
              <w:rPr>
                <w:b/>
              </w:rPr>
            </w:pPr>
            <w:r>
              <w:rPr>
                <w:b/>
              </w:rPr>
              <w:t>ASK:</w:t>
            </w:r>
          </w:p>
          <w:p w14:paraId="77D7FA59" w14:textId="77777777" w:rsidR="00C75536" w:rsidRPr="00C75536" w:rsidRDefault="00C75536" w:rsidP="00C75536">
            <w:pPr>
              <w:spacing w:before="120"/>
              <w:rPr>
                <w:rFonts w:asciiTheme="minorHAnsi" w:hAnsiTheme="minorHAnsi"/>
              </w:rPr>
            </w:pPr>
            <w:r w:rsidRPr="00C75536">
              <w:rPr>
                <w:rFonts w:asciiTheme="minorHAnsi" w:hAnsiTheme="minorHAnsi"/>
              </w:rPr>
              <w:t xml:space="preserve">How can you use the VAE data? </w:t>
            </w:r>
          </w:p>
          <w:p w14:paraId="6CA203D0" w14:textId="3BD992A3" w:rsidR="00C75536" w:rsidRPr="00C75536" w:rsidRDefault="00C75536" w:rsidP="00C75536">
            <w:pPr>
              <w:spacing w:before="120"/>
              <w:rPr>
                <w:rFonts w:asciiTheme="minorHAnsi" w:hAnsiTheme="minorHAnsi"/>
                <w:b/>
              </w:rPr>
            </w:pPr>
            <w:r>
              <w:rPr>
                <w:rFonts w:asciiTheme="minorHAnsi" w:hAnsiTheme="minorHAnsi"/>
                <w:b/>
              </w:rPr>
              <w:t>SAY:</w:t>
            </w:r>
          </w:p>
          <w:p w14:paraId="23DF8ABE" w14:textId="78E39FAA" w:rsidR="00C75536" w:rsidRPr="00C75536" w:rsidRDefault="00C75536" w:rsidP="008B2E7D">
            <w:pPr>
              <w:spacing w:before="120"/>
            </w:pPr>
            <w:r w:rsidRPr="00C75536">
              <w:t xml:space="preserve">The first thing </w:t>
            </w:r>
            <w:r w:rsidR="00723840">
              <w:t xml:space="preserve">to do </w:t>
            </w:r>
            <w:r w:rsidRPr="00C75536">
              <w:t xml:space="preserve">is to look at your cases. Use a line list like this. Once you determine the cases, you can look at whether </w:t>
            </w:r>
            <w:r w:rsidR="008B2E7D">
              <w:t>each was</w:t>
            </w:r>
            <w:r w:rsidRPr="00C75536">
              <w:t xml:space="preserve"> a VAC, IVAC</w:t>
            </w:r>
            <w:r w:rsidR="00723840">
              <w:t>,</w:t>
            </w:r>
            <w:r w:rsidRPr="00C75536">
              <w:t xml:space="preserve"> or PVAP and then start to investigate your cases.</w:t>
            </w:r>
          </w:p>
        </w:tc>
        <w:tc>
          <w:tcPr>
            <w:tcW w:w="4590" w:type="dxa"/>
          </w:tcPr>
          <w:p w14:paraId="04281D8D" w14:textId="4F713BE9" w:rsidR="008F26FB" w:rsidRDefault="000270CF" w:rsidP="00283168">
            <w:pPr>
              <w:pStyle w:val="TableTitles"/>
            </w:pPr>
            <w:r>
              <w:t xml:space="preserve">Slide </w:t>
            </w:r>
            <w:r w:rsidR="00B92DC3">
              <w:t>20</w:t>
            </w:r>
          </w:p>
          <w:p w14:paraId="51DA589D" w14:textId="5472C273" w:rsidR="008877B4" w:rsidRPr="00AD4681" w:rsidRDefault="0011342C" w:rsidP="00283168">
            <w:pPr>
              <w:pStyle w:val="TableTitles"/>
            </w:pPr>
            <w:r>
              <w:rPr>
                <w:noProof/>
                <w:lang w:bidi="ar-SA"/>
              </w:rPr>
              <w:drawing>
                <wp:inline distT="0" distB="0" distL="0" distR="0" wp14:anchorId="759D430E" wp14:editId="7BFA6472">
                  <wp:extent cx="2560320" cy="1920240"/>
                  <wp:effectExtent l="19050" t="19050" r="11430" b="2286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8F26FB" w:rsidRPr="00AD4681" w14:paraId="28A7515C" w14:textId="77777777" w:rsidTr="000D3810">
        <w:trPr>
          <w:cantSplit/>
        </w:trPr>
        <w:tc>
          <w:tcPr>
            <w:tcW w:w="5670" w:type="dxa"/>
          </w:tcPr>
          <w:p w14:paraId="105C133E" w14:textId="65BC0265" w:rsidR="00C42979" w:rsidRDefault="004B22FD" w:rsidP="000D3810">
            <w:pPr>
              <w:pStyle w:val="SlideTitle"/>
              <w:rPr>
                <w:bCs/>
              </w:rPr>
            </w:pPr>
            <w:r w:rsidRPr="004B22FD">
              <w:rPr>
                <w:bCs/>
              </w:rPr>
              <w:lastRenderedPageBreak/>
              <w:t xml:space="preserve">How Will I Use My Data </w:t>
            </w:r>
            <w:r w:rsidR="00FC00E5">
              <w:rPr>
                <w:bCs/>
              </w:rPr>
              <w:t>T</w:t>
            </w:r>
            <w:r w:rsidRPr="004B22FD">
              <w:rPr>
                <w:bCs/>
              </w:rPr>
              <w:t>o Drive Improvement?</w:t>
            </w:r>
          </w:p>
          <w:p w14:paraId="372D2864" w14:textId="77777777" w:rsidR="00293B90" w:rsidRDefault="00BF70E5" w:rsidP="00293B90">
            <w:pPr>
              <w:pStyle w:val="SlideTitle"/>
              <w:rPr>
                <w:bCs/>
                <w:sz w:val="24"/>
                <w:szCs w:val="24"/>
              </w:rPr>
            </w:pPr>
            <w:r>
              <w:rPr>
                <w:bCs/>
                <w:sz w:val="24"/>
                <w:szCs w:val="24"/>
              </w:rPr>
              <w:t>SAY:</w:t>
            </w:r>
          </w:p>
          <w:p w14:paraId="5E89D4B4" w14:textId="2EA81D8C" w:rsidR="0061392B" w:rsidRDefault="00C570F8" w:rsidP="00C570F8">
            <w:pPr>
              <w:spacing w:before="120"/>
            </w:pPr>
            <w:r w:rsidRPr="00C570F8">
              <w:t>Let’s look at VAC rates and your da</w:t>
            </w:r>
            <w:r w:rsidR="0061392B">
              <w:t>ta. Common questions people ask are</w:t>
            </w:r>
            <w:r w:rsidR="00FC00E5">
              <w:t>,</w:t>
            </w:r>
            <w:r w:rsidRPr="00C570F8">
              <w:t xml:space="preserve"> </w:t>
            </w:r>
            <w:r w:rsidR="0061392B">
              <w:t>“W</w:t>
            </w:r>
            <w:r w:rsidRPr="00C570F8">
              <w:t>hat do these rates mean? Should I have a zero VAE rate? What do I have to consider when I look at my data and prevention?</w:t>
            </w:r>
            <w:r w:rsidR="0061392B">
              <w:t>”</w:t>
            </w:r>
            <w:r w:rsidRPr="00C570F8">
              <w:t xml:space="preserve"> </w:t>
            </w:r>
          </w:p>
          <w:p w14:paraId="0DD96A3A" w14:textId="77777777" w:rsidR="0061392B" w:rsidRDefault="0061392B" w:rsidP="00C570F8">
            <w:pPr>
              <w:spacing w:before="120"/>
            </w:pPr>
          </w:p>
          <w:p w14:paraId="57F57816" w14:textId="437B5878" w:rsidR="000C5AA5" w:rsidRPr="00C570F8" w:rsidRDefault="00C570F8" w:rsidP="00FC00E5">
            <w:pPr>
              <w:spacing w:before="120"/>
            </w:pPr>
            <w:r w:rsidRPr="00C570F8">
              <w:t>The first step is to review the cases as we discussed earlier. Look at defects and determine if there is a system</w:t>
            </w:r>
            <w:r w:rsidR="00FC00E5">
              <w:t>-</w:t>
            </w:r>
            <w:r w:rsidRPr="00C570F8">
              <w:t>level defect that is cau</w:t>
            </w:r>
            <w:r w:rsidR="0061392B">
              <w:t>sing the problem</w:t>
            </w:r>
            <w:r w:rsidRPr="00C570F8">
              <w:t xml:space="preserve">. Ask </w:t>
            </w:r>
            <w:r w:rsidR="00FC00E5">
              <w:t>five</w:t>
            </w:r>
            <w:r w:rsidRPr="00C570F8">
              <w:t xml:space="preserve"> staff members the questions, “How do we do this? What is the policy?</w:t>
            </w:r>
            <w:r w:rsidR="0061392B">
              <w:t>”</w:t>
            </w:r>
            <w:r w:rsidRPr="00C570F8">
              <w:t xml:space="preserve"> If you get the same answer, you probably have good congruent validity</w:t>
            </w:r>
            <w:r w:rsidR="00FC00E5">
              <w:t>,</w:t>
            </w:r>
            <w:r w:rsidRPr="00C570F8">
              <w:t xml:space="preserve"> and you may assume your policies may be hardwired. However, if they look at you like deer in headlights, there may be </w:t>
            </w:r>
            <w:r w:rsidR="0061392B">
              <w:t xml:space="preserve">other </w:t>
            </w:r>
            <w:r w:rsidRPr="00C570F8">
              <w:t>opportunities to hardwire the policies. One problem some sites have is coordinating the spontaneous awakening and spontaneous breathing trials. If this is one of your problems, are the nursing and respiratory therapy staff</w:t>
            </w:r>
            <w:r w:rsidR="008B2E7D">
              <w:t>s</w:t>
            </w:r>
            <w:r w:rsidRPr="00C570F8">
              <w:t xml:space="preserve"> working together to make sure</w:t>
            </w:r>
            <w:r w:rsidR="0061392B">
              <w:t xml:space="preserve"> this happens? If not, why</w:t>
            </w:r>
            <w:r w:rsidRPr="00C570F8">
              <w:t>? Are the</w:t>
            </w:r>
            <w:r w:rsidR="00187CED">
              <w:t>re</w:t>
            </w:r>
            <w:r w:rsidRPr="00C570F8">
              <w:t xml:space="preserve"> policies and procedures in place to assure that these interventions happen? Is the staff really </w:t>
            </w:r>
            <w:r w:rsidR="0061392B">
              <w:t>following the guidelines? A</w:t>
            </w:r>
            <w:r w:rsidRPr="00C570F8">
              <w:t>re we consistent with these practices? Do we make sure each patient receives best practice-based care every day?</w:t>
            </w:r>
          </w:p>
        </w:tc>
        <w:tc>
          <w:tcPr>
            <w:tcW w:w="4590" w:type="dxa"/>
          </w:tcPr>
          <w:p w14:paraId="311A4ECE" w14:textId="46143CED" w:rsidR="008F26FB" w:rsidRDefault="000270CF" w:rsidP="00283168">
            <w:pPr>
              <w:pStyle w:val="TableTitles"/>
            </w:pPr>
            <w:r>
              <w:t>Slide 2</w:t>
            </w:r>
            <w:r w:rsidR="00B92DC3">
              <w:t>1</w:t>
            </w:r>
          </w:p>
          <w:p w14:paraId="7F0CC9D1" w14:textId="11721D6D" w:rsidR="008877B4" w:rsidRPr="00AD4681" w:rsidRDefault="003E7CCE" w:rsidP="00283168">
            <w:pPr>
              <w:pStyle w:val="TableTitles"/>
            </w:pPr>
            <w:r>
              <w:rPr>
                <w:noProof/>
                <w:lang w:bidi="ar-SA"/>
              </w:rPr>
              <w:drawing>
                <wp:inline distT="0" distB="0" distL="0" distR="0" wp14:anchorId="14D850D5" wp14:editId="0C476BDF">
                  <wp:extent cx="2565400" cy="1929934"/>
                  <wp:effectExtent l="0" t="0" r="0" b="635"/>
                  <wp:docPr id="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565400" cy="1929934"/>
                          </a:xfrm>
                          <a:prstGeom prst="rect">
                            <a:avLst/>
                          </a:prstGeom>
                          <a:noFill/>
                          <a:ln>
                            <a:noFill/>
                          </a:ln>
                        </pic:spPr>
                      </pic:pic>
                    </a:graphicData>
                  </a:graphic>
                </wp:inline>
              </w:drawing>
            </w:r>
          </w:p>
        </w:tc>
      </w:tr>
      <w:tr w:rsidR="008F26FB" w:rsidRPr="00AD4681" w14:paraId="30D82DDA" w14:textId="77777777" w:rsidTr="000D3810">
        <w:trPr>
          <w:cantSplit/>
        </w:trPr>
        <w:tc>
          <w:tcPr>
            <w:tcW w:w="5670" w:type="dxa"/>
          </w:tcPr>
          <w:p w14:paraId="7BD20A17" w14:textId="18FD4B92" w:rsidR="004B22FD" w:rsidRDefault="004B22FD" w:rsidP="000D3810">
            <w:pPr>
              <w:pStyle w:val="SlideTitle"/>
              <w:rPr>
                <w:bCs/>
              </w:rPr>
            </w:pPr>
            <w:r w:rsidRPr="004B22FD">
              <w:rPr>
                <w:bCs/>
              </w:rPr>
              <w:lastRenderedPageBreak/>
              <w:t>Review All VAC Cases</w:t>
            </w:r>
            <w:r w:rsidR="0082691A">
              <w:rPr>
                <w:bCs/>
              </w:rPr>
              <w:t>–Case Review 1</w:t>
            </w:r>
          </w:p>
          <w:p w14:paraId="4D1DC1DF" w14:textId="43DA0CD7" w:rsidR="00BF70E5" w:rsidRDefault="00BF70E5" w:rsidP="000D3810">
            <w:pPr>
              <w:pStyle w:val="SlideTitle"/>
              <w:rPr>
                <w:bCs/>
                <w:sz w:val="24"/>
                <w:szCs w:val="24"/>
              </w:rPr>
            </w:pPr>
            <w:r>
              <w:rPr>
                <w:bCs/>
                <w:sz w:val="24"/>
                <w:szCs w:val="24"/>
              </w:rPr>
              <w:t>SAY:</w:t>
            </w:r>
          </w:p>
          <w:p w14:paraId="3C73A398" w14:textId="344FEBED" w:rsidR="000C5AA5" w:rsidRPr="00C570F8" w:rsidRDefault="00C570F8" w:rsidP="00822689">
            <w:pPr>
              <w:spacing w:before="120"/>
              <w:rPr>
                <w:rFonts w:asciiTheme="minorHAnsi" w:hAnsiTheme="minorHAnsi"/>
              </w:rPr>
            </w:pPr>
            <w:r w:rsidRPr="00C570F8">
              <w:rPr>
                <w:rFonts w:asciiTheme="minorHAnsi" w:hAnsiTheme="minorHAnsi"/>
              </w:rPr>
              <w:t xml:space="preserve">Look at your cases to see what is happening and why. Here we have a patient who has developed a VAC, </w:t>
            </w:r>
            <w:r w:rsidR="00822689">
              <w:rPr>
                <w:rFonts w:asciiTheme="minorHAnsi" w:hAnsiTheme="minorHAnsi"/>
              </w:rPr>
              <w:t>in which the origin was</w:t>
            </w:r>
            <w:r w:rsidR="00EF1FFB">
              <w:rPr>
                <w:rFonts w:asciiTheme="minorHAnsi" w:hAnsiTheme="minorHAnsi"/>
              </w:rPr>
              <w:t xml:space="preserve"> a mucus plug. The patient has a chronic </w:t>
            </w:r>
            <w:r w:rsidRPr="00C570F8">
              <w:rPr>
                <w:rFonts w:asciiTheme="minorHAnsi" w:hAnsiTheme="minorHAnsi"/>
              </w:rPr>
              <w:t>ventilator</w:t>
            </w:r>
            <w:r w:rsidR="00EF1FFB">
              <w:rPr>
                <w:rFonts w:asciiTheme="minorHAnsi" w:hAnsiTheme="minorHAnsi"/>
              </w:rPr>
              <w:t xml:space="preserve"> dependency</w:t>
            </w:r>
            <w:r w:rsidRPr="00C570F8">
              <w:rPr>
                <w:rFonts w:asciiTheme="minorHAnsi" w:hAnsiTheme="minorHAnsi"/>
              </w:rPr>
              <w:t>. He was not mobilized appropriately. He was dehydrated, his sputum was not documented, and the nursing and respiratory staff</w:t>
            </w:r>
            <w:r w:rsidR="00FC00E5">
              <w:rPr>
                <w:rFonts w:asciiTheme="minorHAnsi" w:hAnsiTheme="minorHAnsi"/>
              </w:rPr>
              <w:t>s</w:t>
            </w:r>
            <w:r w:rsidRPr="00C570F8">
              <w:rPr>
                <w:rFonts w:asciiTheme="minorHAnsi" w:hAnsiTheme="minorHAnsi"/>
              </w:rPr>
              <w:t xml:space="preserve"> weren’t communicating</w:t>
            </w:r>
            <w:r w:rsidR="00EF1FFB">
              <w:rPr>
                <w:rFonts w:asciiTheme="minorHAnsi" w:hAnsiTheme="minorHAnsi"/>
              </w:rPr>
              <w:t xml:space="preserve"> with each other</w:t>
            </w:r>
            <w:r w:rsidRPr="00C570F8">
              <w:rPr>
                <w:rFonts w:asciiTheme="minorHAnsi" w:hAnsiTheme="minorHAnsi"/>
              </w:rPr>
              <w:t xml:space="preserve">. Just by looking at this one simple case, we can see several opportunities for improvement. </w:t>
            </w:r>
            <w:r w:rsidR="00536BA1">
              <w:rPr>
                <w:rFonts w:asciiTheme="minorHAnsi" w:hAnsiTheme="minorHAnsi"/>
              </w:rPr>
              <w:t xml:space="preserve">Documentation, monitoring, and communication could be improved.  </w:t>
            </w:r>
            <w:r w:rsidRPr="00C570F8">
              <w:rPr>
                <w:rFonts w:asciiTheme="minorHAnsi" w:hAnsiTheme="minorHAnsi"/>
              </w:rPr>
              <w:t>Mobilization didn’t take place, so make sure</w:t>
            </w:r>
            <w:r w:rsidR="00EF1FFB">
              <w:rPr>
                <w:rFonts w:asciiTheme="minorHAnsi" w:hAnsiTheme="minorHAnsi"/>
              </w:rPr>
              <w:t xml:space="preserve"> to engage in</w:t>
            </w:r>
            <w:r w:rsidRPr="00C570F8">
              <w:rPr>
                <w:rFonts w:asciiTheme="minorHAnsi" w:hAnsiTheme="minorHAnsi"/>
              </w:rPr>
              <w:t xml:space="preserve"> the pol</w:t>
            </w:r>
            <w:r w:rsidR="00EF1FFB">
              <w:rPr>
                <w:rFonts w:asciiTheme="minorHAnsi" w:hAnsiTheme="minorHAnsi"/>
              </w:rPr>
              <w:t>icies and protocols</w:t>
            </w:r>
            <w:r w:rsidRPr="00C570F8">
              <w:rPr>
                <w:rFonts w:asciiTheme="minorHAnsi" w:hAnsiTheme="minorHAnsi"/>
              </w:rPr>
              <w:t xml:space="preserve">. </w:t>
            </w:r>
          </w:p>
        </w:tc>
        <w:tc>
          <w:tcPr>
            <w:tcW w:w="4590" w:type="dxa"/>
          </w:tcPr>
          <w:p w14:paraId="3B868D67" w14:textId="43FA46FF" w:rsidR="008F26FB" w:rsidRDefault="000270CF" w:rsidP="00283168">
            <w:pPr>
              <w:pStyle w:val="TableTitles"/>
            </w:pPr>
            <w:r>
              <w:t>Slide 22</w:t>
            </w:r>
          </w:p>
          <w:p w14:paraId="3B57C2C7" w14:textId="3C88F6E2" w:rsidR="008877B4" w:rsidRPr="00AD4681" w:rsidRDefault="00BC678A" w:rsidP="00283168">
            <w:pPr>
              <w:pStyle w:val="TableTitles"/>
            </w:pPr>
            <w:r>
              <w:rPr>
                <w:noProof/>
                <w:lang w:bidi="ar-SA"/>
              </w:rPr>
              <w:drawing>
                <wp:inline distT="0" distB="0" distL="0" distR="0" wp14:anchorId="6D740527" wp14:editId="733E2C4E">
                  <wp:extent cx="2590405" cy="1943100"/>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MV 41 slide 22.jpg"/>
                          <pic:cNvPicPr/>
                        </pic:nvPicPr>
                        <pic:blipFill>
                          <a:blip r:embed="rId34">
                            <a:extLst>
                              <a:ext uri="{28A0092B-C50C-407E-A947-70E740481C1C}">
                                <a14:useLocalDpi xmlns:a14="http://schemas.microsoft.com/office/drawing/2010/main" val="0"/>
                              </a:ext>
                            </a:extLst>
                          </a:blip>
                          <a:stretch>
                            <a:fillRect/>
                          </a:stretch>
                        </pic:blipFill>
                        <pic:spPr>
                          <a:xfrm>
                            <a:off x="0" y="0"/>
                            <a:ext cx="2587251" cy="1940734"/>
                          </a:xfrm>
                          <a:prstGeom prst="rect">
                            <a:avLst/>
                          </a:prstGeom>
                        </pic:spPr>
                      </pic:pic>
                    </a:graphicData>
                  </a:graphic>
                </wp:inline>
              </w:drawing>
            </w:r>
          </w:p>
        </w:tc>
      </w:tr>
      <w:tr w:rsidR="008F26FB" w:rsidRPr="00AD4681" w14:paraId="7FB925D8" w14:textId="77777777" w:rsidTr="000D3810">
        <w:trPr>
          <w:cantSplit/>
        </w:trPr>
        <w:tc>
          <w:tcPr>
            <w:tcW w:w="5670" w:type="dxa"/>
          </w:tcPr>
          <w:p w14:paraId="00347D5C" w14:textId="46463E53" w:rsidR="004F0610" w:rsidRDefault="004B22FD" w:rsidP="000D3810">
            <w:pPr>
              <w:pStyle w:val="SlideTitle"/>
              <w:rPr>
                <w:bCs/>
              </w:rPr>
            </w:pPr>
            <w:r w:rsidRPr="004B22FD">
              <w:rPr>
                <w:bCs/>
              </w:rPr>
              <w:t xml:space="preserve">Case Review </w:t>
            </w:r>
            <w:r w:rsidR="0082691A">
              <w:rPr>
                <w:bCs/>
              </w:rPr>
              <w:t>2</w:t>
            </w:r>
          </w:p>
          <w:p w14:paraId="2C2B569C" w14:textId="226D5A02" w:rsidR="000C5AA5" w:rsidRPr="004B22FD" w:rsidRDefault="004B22FD" w:rsidP="004F0610">
            <w:pPr>
              <w:spacing w:before="0" w:line="300" w:lineRule="exact"/>
              <w:rPr>
                <w:b/>
                <w:szCs w:val="24"/>
              </w:rPr>
            </w:pPr>
            <w:r w:rsidRPr="004B22FD">
              <w:rPr>
                <w:b/>
                <w:szCs w:val="24"/>
              </w:rPr>
              <w:t>SAY:</w:t>
            </w:r>
          </w:p>
          <w:p w14:paraId="01EACF27" w14:textId="75AEC6C4" w:rsidR="004F0610" w:rsidRPr="00C570F8" w:rsidRDefault="00C570F8" w:rsidP="00C570F8">
            <w:pPr>
              <w:spacing w:before="120"/>
              <w:rPr>
                <w:rFonts w:asciiTheme="minorHAnsi" w:hAnsiTheme="minorHAnsi"/>
              </w:rPr>
            </w:pPr>
            <w:r w:rsidRPr="00C570F8">
              <w:rPr>
                <w:rFonts w:asciiTheme="minorHAnsi" w:hAnsiTheme="minorHAnsi"/>
              </w:rPr>
              <w:t xml:space="preserve">Let’s look at another case. Ms. X is a 76-year-old woman. She was admitted to the ICU with septic shock and required a large volume fluid resuscitation. She was intubated </w:t>
            </w:r>
            <w:r w:rsidR="009E545E">
              <w:rPr>
                <w:rFonts w:asciiTheme="minorHAnsi" w:hAnsiTheme="minorHAnsi"/>
              </w:rPr>
              <w:t xml:space="preserve">and placed on a ventilator. She was stable until day </w:t>
            </w:r>
            <w:r w:rsidR="00FC00E5">
              <w:rPr>
                <w:rFonts w:asciiTheme="minorHAnsi" w:hAnsiTheme="minorHAnsi"/>
              </w:rPr>
              <w:t>6</w:t>
            </w:r>
            <w:r w:rsidR="009E545E">
              <w:rPr>
                <w:rFonts w:asciiTheme="minorHAnsi" w:hAnsiTheme="minorHAnsi"/>
              </w:rPr>
              <w:t xml:space="preserve"> but</w:t>
            </w:r>
            <w:r w:rsidRPr="00C570F8">
              <w:rPr>
                <w:rFonts w:asciiTheme="minorHAnsi" w:hAnsiTheme="minorHAnsi"/>
              </w:rPr>
              <w:t xml:space="preserve"> had progressing oxygenation demands</w:t>
            </w:r>
            <w:r w:rsidR="009E545E">
              <w:rPr>
                <w:rFonts w:asciiTheme="minorHAnsi" w:hAnsiTheme="minorHAnsi"/>
              </w:rPr>
              <w:t xml:space="preserve"> that led to the </w:t>
            </w:r>
            <w:r w:rsidRPr="00C570F8">
              <w:rPr>
                <w:rFonts w:asciiTheme="minorHAnsi" w:hAnsiTheme="minorHAnsi"/>
              </w:rPr>
              <w:t>develop</w:t>
            </w:r>
            <w:r w:rsidR="009E545E">
              <w:rPr>
                <w:rFonts w:asciiTheme="minorHAnsi" w:hAnsiTheme="minorHAnsi"/>
              </w:rPr>
              <w:t>ment of</w:t>
            </w:r>
            <w:r w:rsidRPr="00C570F8">
              <w:rPr>
                <w:rFonts w:asciiTheme="minorHAnsi" w:hAnsiTheme="minorHAnsi"/>
              </w:rPr>
              <w:t xml:space="preserve"> a VAC. </w:t>
            </w:r>
          </w:p>
        </w:tc>
        <w:tc>
          <w:tcPr>
            <w:tcW w:w="4590" w:type="dxa"/>
          </w:tcPr>
          <w:p w14:paraId="063F3BC0" w14:textId="7DC94497" w:rsidR="008F26FB" w:rsidRDefault="000270CF" w:rsidP="00283168">
            <w:pPr>
              <w:pStyle w:val="TableTitles"/>
            </w:pPr>
            <w:r>
              <w:t>Slide 2</w:t>
            </w:r>
            <w:r w:rsidR="00BC678A">
              <w:t>3</w:t>
            </w:r>
          </w:p>
          <w:p w14:paraId="2819C577" w14:textId="2D595489" w:rsidR="005B32D2" w:rsidRPr="00AD4681" w:rsidRDefault="003E7CCE" w:rsidP="00283168">
            <w:pPr>
              <w:pStyle w:val="TableTitles"/>
            </w:pPr>
            <w:r w:rsidRPr="003E7CCE">
              <w:rPr>
                <w:rFonts w:eastAsiaTheme="minorHAnsi" w:cs="Arial"/>
                <w:b w:val="0"/>
                <w:i w:val="0"/>
                <w:sz w:val="24"/>
                <w:szCs w:val="22"/>
                <w:lang w:bidi="ar-SA"/>
              </w:rPr>
              <w:t xml:space="preserve"> </w:t>
            </w:r>
            <w:r>
              <w:rPr>
                <w:noProof/>
                <w:lang w:bidi="ar-SA"/>
              </w:rPr>
              <w:drawing>
                <wp:inline distT="0" distB="0" distL="0" distR="0" wp14:anchorId="25315CA4" wp14:editId="581501A3">
                  <wp:extent cx="2509097" cy="1881823"/>
                  <wp:effectExtent l="0" t="0" r="5715" b="0"/>
                  <wp:docPr id="3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510319" cy="1882740"/>
                          </a:xfrm>
                          <a:prstGeom prst="rect">
                            <a:avLst/>
                          </a:prstGeom>
                          <a:noFill/>
                          <a:ln>
                            <a:noFill/>
                          </a:ln>
                        </pic:spPr>
                      </pic:pic>
                    </a:graphicData>
                  </a:graphic>
                </wp:inline>
              </w:drawing>
            </w:r>
          </w:p>
        </w:tc>
      </w:tr>
      <w:tr w:rsidR="008F26FB" w:rsidRPr="00AD4681" w14:paraId="2DCB04F1" w14:textId="77777777" w:rsidTr="000D3810">
        <w:trPr>
          <w:cantSplit/>
        </w:trPr>
        <w:tc>
          <w:tcPr>
            <w:tcW w:w="5670" w:type="dxa"/>
          </w:tcPr>
          <w:p w14:paraId="753B45EA" w14:textId="76F64B7F" w:rsidR="000C5AA5" w:rsidRDefault="004B22FD" w:rsidP="00D7405A">
            <w:pPr>
              <w:pStyle w:val="SlideTitle"/>
              <w:rPr>
                <w:bCs/>
              </w:rPr>
            </w:pPr>
            <w:r w:rsidRPr="004B22FD">
              <w:rPr>
                <w:bCs/>
              </w:rPr>
              <w:t xml:space="preserve">Case Review </w:t>
            </w:r>
            <w:r w:rsidR="0082691A">
              <w:rPr>
                <w:bCs/>
              </w:rPr>
              <w:t>2</w:t>
            </w:r>
            <w:r w:rsidRPr="004B22FD">
              <w:rPr>
                <w:bCs/>
              </w:rPr>
              <w:t xml:space="preserve"> </w:t>
            </w:r>
            <w:r w:rsidR="00963B78">
              <w:rPr>
                <w:bCs/>
              </w:rPr>
              <w:t>–</w:t>
            </w:r>
            <w:r w:rsidRPr="004B22FD">
              <w:rPr>
                <w:bCs/>
              </w:rPr>
              <w:t xml:space="preserve"> Outcomes</w:t>
            </w:r>
          </w:p>
          <w:p w14:paraId="7576EA4F" w14:textId="77777777" w:rsidR="00963B78" w:rsidRDefault="00963B78" w:rsidP="00D7405A">
            <w:pPr>
              <w:pStyle w:val="SlideTitle"/>
              <w:rPr>
                <w:bCs/>
                <w:sz w:val="24"/>
                <w:szCs w:val="24"/>
              </w:rPr>
            </w:pPr>
            <w:r>
              <w:rPr>
                <w:bCs/>
                <w:sz w:val="24"/>
                <w:szCs w:val="24"/>
              </w:rPr>
              <w:t>SAY:</w:t>
            </w:r>
          </w:p>
          <w:p w14:paraId="71CDC15C" w14:textId="513756ED" w:rsidR="00C570F8" w:rsidRPr="00C570F8" w:rsidRDefault="00C570F8" w:rsidP="00C570F8">
            <w:pPr>
              <w:spacing w:before="120"/>
              <w:rPr>
                <w:rFonts w:asciiTheme="minorHAnsi" w:hAnsiTheme="minorHAnsi"/>
              </w:rPr>
            </w:pPr>
            <w:r w:rsidRPr="00C570F8">
              <w:rPr>
                <w:rFonts w:asciiTheme="minorHAnsi" w:hAnsiTheme="minorHAnsi"/>
              </w:rPr>
              <w:t>She didn’t have a fever, increased white</w:t>
            </w:r>
            <w:r w:rsidR="00D90998">
              <w:rPr>
                <w:rFonts w:asciiTheme="minorHAnsi" w:hAnsiTheme="minorHAnsi"/>
              </w:rPr>
              <w:t xml:space="preserve"> blood cell</w:t>
            </w:r>
            <w:r w:rsidRPr="00C570F8">
              <w:rPr>
                <w:rFonts w:asciiTheme="minorHAnsi" w:hAnsiTheme="minorHAnsi"/>
              </w:rPr>
              <w:t xml:space="preserve"> count</w:t>
            </w:r>
            <w:r w:rsidR="00D90998">
              <w:rPr>
                <w:rFonts w:asciiTheme="minorHAnsi" w:hAnsiTheme="minorHAnsi"/>
              </w:rPr>
              <w:t>,</w:t>
            </w:r>
            <w:r w:rsidRPr="00C570F8">
              <w:rPr>
                <w:rFonts w:asciiTheme="minorHAnsi" w:hAnsiTheme="minorHAnsi"/>
              </w:rPr>
              <w:t xml:space="preserve"> or new antibiotics. She had pulmonary edema. Where are the opportunities for improvement? Perhaps in handling fluid resuscitation</w:t>
            </w:r>
            <w:r w:rsidR="00822689">
              <w:rPr>
                <w:rFonts w:asciiTheme="minorHAnsi" w:hAnsiTheme="minorHAnsi"/>
              </w:rPr>
              <w:t xml:space="preserve"> and subsequent recovery</w:t>
            </w:r>
            <w:r w:rsidRPr="00C570F8">
              <w:rPr>
                <w:rFonts w:asciiTheme="minorHAnsi" w:hAnsiTheme="minorHAnsi"/>
              </w:rPr>
              <w:t>.</w:t>
            </w:r>
          </w:p>
        </w:tc>
        <w:tc>
          <w:tcPr>
            <w:tcW w:w="4590" w:type="dxa"/>
          </w:tcPr>
          <w:p w14:paraId="083EED56" w14:textId="2208836B" w:rsidR="008F26FB" w:rsidRDefault="000270CF" w:rsidP="00283168">
            <w:pPr>
              <w:pStyle w:val="TableTitles"/>
            </w:pPr>
            <w:r>
              <w:t>Slide 2</w:t>
            </w:r>
            <w:r w:rsidR="00BC678A">
              <w:t>4</w:t>
            </w:r>
          </w:p>
          <w:p w14:paraId="7D7FE040" w14:textId="3BA66B79" w:rsidR="005B32D2" w:rsidRPr="00AD4681" w:rsidRDefault="00536BA1" w:rsidP="00283168">
            <w:pPr>
              <w:pStyle w:val="TableTitles"/>
            </w:pPr>
            <w:r w:rsidRPr="00536BA1">
              <w:rPr>
                <w:noProof/>
                <w:lang w:bidi="ar-SA"/>
              </w:rPr>
              <w:drawing>
                <wp:inline distT="0" distB="0" distL="0" distR="0" wp14:anchorId="1313364B" wp14:editId="570A6451">
                  <wp:extent cx="2590800" cy="1943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591162" cy="1943371"/>
                          </a:xfrm>
                          <a:prstGeom prst="rect">
                            <a:avLst/>
                          </a:prstGeom>
                        </pic:spPr>
                      </pic:pic>
                    </a:graphicData>
                  </a:graphic>
                </wp:inline>
              </w:drawing>
            </w:r>
          </w:p>
        </w:tc>
      </w:tr>
      <w:tr w:rsidR="004B22FD" w:rsidRPr="00AD4681" w14:paraId="740D5A65" w14:textId="77777777" w:rsidTr="000D3810">
        <w:trPr>
          <w:cantSplit/>
        </w:trPr>
        <w:tc>
          <w:tcPr>
            <w:tcW w:w="5670" w:type="dxa"/>
          </w:tcPr>
          <w:p w14:paraId="0649FAB7" w14:textId="65F225B4" w:rsidR="004B22FD" w:rsidRDefault="00963B78" w:rsidP="00D7405A">
            <w:pPr>
              <w:pStyle w:val="SlideTitle"/>
              <w:rPr>
                <w:bCs/>
              </w:rPr>
            </w:pPr>
            <w:r w:rsidRPr="00963B78">
              <w:rPr>
                <w:bCs/>
              </w:rPr>
              <w:lastRenderedPageBreak/>
              <w:t xml:space="preserve">Case Review </w:t>
            </w:r>
            <w:r w:rsidR="0082691A">
              <w:rPr>
                <w:bCs/>
              </w:rPr>
              <w:t>3</w:t>
            </w:r>
          </w:p>
          <w:p w14:paraId="0CDB6EFA" w14:textId="77777777" w:rsidR="00963B78" w:rsidRDefault="00963B78" w:rsidP="00D7405A">
            <w:pPr>
              <w:pStyle w:val="SlideTitle"/>
              <w:rPr>
                <w:bCs/>
                <w:sz w:val="24"/>
                <w:szCs w:val="24"/>
              </w:rPr>
            </w:pPr>
            <w:r>
              <w:rPr>
                <w:bCs/>
                <w:sz w:val="24"/>
                <w:szCs w:val="24"/>
              </w:rPr>
              <w:t>SAY:</w:t>
            </w:r>
          </w:p>
          <w:p w14:paraId="3D33609C" w14:textId="51DCBB15" w:rsidR="00C570F8" w:rsidRPr="00C570F8" w:rsidRDefault="00625C03" w:rsidP="009F42CC">
            <w:pPr>
              <w:spacing w:before="120"/>
              <w:rPr>
                <w:rFonts w:asciiTheme="minorHAnsi" w:hAnsiTheme="minorHAnsi"/>
              </w:rPr>
            </w:pPr>
            <w:r>
              <w:rPr>
                <w:rFonts w:asciiTheme="minorHAnsi" w:hAnsiTheme="minorHAnsi"/>
              </w:rPr>
              <w:t>In this next case, an</w:t>
            </w:r>
            <w:r w:rsidR="00C570F8" w:rsidRPr="00C570F8">
              <w:rPr>
                <w:rFonts w:asciiTheme="minorHAnsi" w:hAnsiTheme="minorHAnsi"/>
              </w:rPr>
              <w:t xml:space="preserve"> ICU has a high VAE rate. A large porti</w:t>
            </w:r>
            <w:r>
              <w:rPr>
                <w:rFonts w:asciiTheme="minorHAnsi" w:hAnsiTheme="minorHAnsi"/>
              </w:rPr>
              <w:t>on of these VAEs are PVAPs. Staff</w:t>
            </w:r>
            <w:r w:rsidR="00C570F8" w:rsidRPr="00C570F8">
              <w:rPr>
                <w:rFonts w:asciiTheme="minorHAnsi" w:hAnsiTheme="minorHAnsi"/>
              </w:rPr>
              <w:t xml:space="preserve"> looked at their head of bed monitoring and </w:t>
            </w:r>
            <w:r w:rsidR="00FC00E5">
              <w:rPr>
                <w:rFonts w:asciiTheme="minorHAnsi" w:hAnsiTheme="minorHAnsi"/>
              </w:rPr>
              <w:t>the</w:t>
            </w:r>
            <w:r w:rsidR="00C570F8" w:rsidRPr="00C570F8">
              <w:rPr>
                <w:rFonts w:asciiTheme="minorHAnsi" w:hAnsiTheme="minorHAnsi"/>
              </w:rPr>
              <w:t xml:space="preserve"> frequen</w:t>
            </w:r>
            <w:r w:rsidR="00FC00E5">
              <w:rPr>
                <w:rFonts w:asciiTheme="minorHAnsi" w:hAnsiTheme="minorHAnsi"/>
              </w:rPr>
              <w:t>c</w:t>
            </w:r>
            <w:r w:rsidR="00C570F8" w:rsidRPr="00C570F8">
              <w:rPr>
                <w:rFonts w:asciiTheme="minorHAnsi" w:hAnsiTheme="minorHAnsi"/>
              </w:rPr>
              <w:t xml:space="preserve">y </w:t>
            </w:r>
            <w:r w:rsidR="00FC00E5">
              <w:rPr>
                <w:rFonts w:asciiTheme="minorHAnsi" w:hAnsiTheme="minorHAnsi"/>
              </w:rPr>
              <w:t>of their</w:t>
            </w:r>
            <w:r w:rsidR="00C570F8" w:rsidRPr="00C570F8">
              <w:rPr>
                <w:rFonts w:asciiTheme="minorHAnsi" w:hAnsiTheme="minorHAnsi"/>
              </w:rPr>
              <w:t xml:space="preserve"> suctioning. They checked to make sure they were doing their spontaneous awakening trials daily and began to ev</w:t>
            </w:r>
            <w:r w:rsidR="009F42CC">
              <w:rPr>
                <w:rFonts w:asciiTheme="minorHAnsi" w:hAnsiTheme="minorHAnsi"/>
              </w:rPr>
              <w:t>aluate the possibility of obtaining</w:t>
            </w:r>
            <w:r w:rsidR="00C570F8" w:rsidRPr="00C570F8">
              <w:rPr>
                <w:rFonts w:asciiTheme="minorHAnsi" w:hAnsiTheme="minorHAnsi"/>
              </w:rPr>
              <w:t xml:space="preserve"> subglottic suctioning endotracheal tubes </w:t>
            </w:r>
            <w:r w:rsidR="009F42CC">
              <w:rPr>
                <w:rFonts w:asciiTheme="minorHAnsi" w:hAnsiTheme="minorHAnsi"/>
              </w:rPr>
              <w:t>for use in</w:t>
            </w:r>
            <w:bookmarkStart w:id="0" w:name="_GoBack"/>
            <w:bookmarkEnd w:id="0"/>
            <w:r w:rsidR="00C570F8" w:rsidRPr="00C570F8">
              <w:rPr>
                <w:rFonts w:asciiTheme="minorHAnsi" w:hAnsiTheme="minorHAnsi"/>
              </w:rPr>
              <w:t xml:space="preserve"> their patients.</w:t>
            </w:r>
          </w:p>
        </w:tc>
        <w:tc>
          <w:tcPr>
            <w:tcW w:w="4590" w:type="dxa"/>
          </w:tcPr>
          <w:p w14:paraId="118ADEA2" w14:textId="17ECE38D" w:rsidR="004B22FD" w:rsidRDefault="00963B78" w:rsidP="00283168">
            <w:pPr>
              <w:pStyle w:val="TableTitles"/>
            </w:pPr>
            <w:r>
              <w:t>Slide 2</w:t>
            </w:r>
            <w:r w:rsidR="00BC678A">
              <w:t>5</w:t>
            </w:r>
          </w:p>
          <w:p w14:paraId="770E20CD" w14:textId="75E245B3" w:rsidR="00F378E9" w:rsidRDefault="003E7CCE" w:rsidP="00283168">
            <w:pPr>
              <w:pStyle w:val="TableTitles"/>
            </w:pPr>
            <w:r w:rsidRPr="003E7CCE">
              <w:rPr>
                <w:rFonts w:eastAsiaTheme="minorHAnsi" w:cs="Arial"/>
                <w:b w:val="0"/>
                <w:i w:val="0"/>
                <w:sz w:val="24"/>
                <w:szCs w:val="22"/>
                <w:lang w:bidi="ar-SA"/>
              </w:rPr>
              <w:t xml:space="preserve"> </w:t>
            </w:r>
            <w:r>
              <w:rPr>
                <w:noProof/>
                <w:lang w:bidi="ar-SA"/>
              </w:rPr>
              <w:drawing>
                <wp:inline distT="0" distB="0" distL="0" distR="0" wp14:anchorId="03B79FE1" wp14:editId="3C47D094">
                  <wp:extent cx="2527300" cy="1895476"/>
                  <wp:effectExtent l="0" t="0" r="0" b="9525"/>
                  <wp:docPr id="3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528131" cy="1896099"/>
                          </a:xfrm>
                          <a:prstGeom prst="rect">
                            <a:avLst/>
                          </a:prstGeom>
                          <a:noFill/>
                          <a:ln>
                            <a:noFill/>
                          </a:ln>
                        </pic:spPr>
                      </pic:pic>
                    </a:graphicData>
                  </a:graphic>
                </wp:inline>
              </w:drawing>
            </w:r>
          </w:p>
        </w:tc>
      </w:tr>
      <w:tr w:rsidR="004B22FD" w:rsidRPr="00AD4681" w14:paraId="5F2A1AF4" w14:textId="77777777" w:rsidTr="000D3810">
        <w:trPr>
          <w:cantSplit/>
        </w:trPr>
        <w:tc>
          <w:tcPr>
            <w:tcW w:w="5670" w:type="dxa"/>
          </w:tcPr>
          <w:p w14:paraId="53C5A4D9" w14:textId="159D47C1" w:rsidR="004B22FD" w:rsidRDefault="00963B78" w:rsidP="00D7405A">
            <w:pPr>
              <w:pStyle w:val="SlideTitle"/>
              <w:rPr>
                <w:bCs/>
              </w:rPr>
            </w:pPr>
            <w:r w:rsidRPr="00963B78">
              <w:rPr>
                <w:bCs/>
              </w:rPr>
              <w:t xml:space="preserve">Case Review </w:t>
            </w:r>
            <w:r w:rsidR="0082691A">
              <w:rPr>
                <w:bCs/>
              </w:rPr>
              <w:t>3</w:t>
            </w:r>
            <w:r w:rsidRPr="00963B78">
              <w:rPr>
                <w:bCs/>
              </w:rPr>
              <w:t xml:space="preserve"> – Outcomes</w:t>
            </w:r>
          </w:p>
          <w:p w14:paraId="74C42497" w14:textId="77777777" w:rsidR="008F6848" w:rsidRDefault="008F6848" w:rsidP="00D7405A">
            <w:pPr>
              <w:pStyle w:val="SlideTitle"/>
              <w:rPr>
                <w:bCs/>
                <w:sz w:val="24"/>
                <w:szCs w:val="24"/>
              </w:rPr>
            </w:pPr>
            <w:r>
              <w:rPr>
                <w:bCs/>
                <w:sz w:val="24"/>
                <w:szCs w:val="24"/>
              </w:rPr>
              <w:t>SAY:</w:t>
            </w:r>
          </w:p>
          <w:p w14:paraId="62B9074B" w14:textId="79F10C29" w:rsidR="00C570F8" w:rsidRPr="00C570F8" w:rsidRDefault="00C570F8" w:rsidP="00C570F8">
            <w:pPr>
              <w:spacing w:before="120"/>
            </w:pPr>
            <w:r w:rsidRPr="00C570F8">
              <w:t xml:space="preserve">Finally, </w:t>
            </w:r>
            <w:r w:rsidR="00775B0D">
              <w:t xml:space="preserve">after these interventions, </w:t>
            </w:r>
            <w:r w:rsidRPr="00C570F8">
              <w:t>they analyzed their data. They found that the majority of their VAEs were</w:t>
            </w:r>
            <w:r w:rsidR="00775B0D">
              <w:t xml:space="preserve"> now</w:t>
            </w:r>
            <w:r w:rsidRPr="00C570F8">
              <w:t xml:space="preserve"> VACs and IVACs. Many of the IVACs were due to other healthcare</w:t>
            </w:r>
            <w:r w:rsidR="008B2E7D">
              <w:t>-</w:t>
            </w:r>
            <w:r w:rsidRPr="00C570F8">
              <w:t>acquired infections. The longer patients are on a ventilator, the more likely they are to have an increased ICU and hospital stay, and the more likely they are to develop a healthcare-a</w:t>
            </w:r>
            <w:r w:rsidR="00D3327C">
              <w:t>ssociated</w:t>
            </w:r>
            <w:r w:rsidRPr="00C570F8">
              <w:t xml:space="preserve"> infection.</w:t>
            </w:r>
            <w:r w:rsidR="00D3327C">
              <w:t xml:space="preserve">  Therefore, the next step for this unit is to focus on interventions to decrease length of stay and shorten time of mechanical ventilation as much as possible.</w:t>
            </w:r>
          </w:p>
        </w:tc>
        <w:tc>
          <w:tcPr>
            <w:tcW w:w="4590" w:type="dxa"/>
          </w:tcPr>
          <w:p w14:paraId="039EC120" w14:textId="7025D350" w:rsidR="004B22FD" w:rsidRDefault="00963B78" w:rsidP="00283168">
            <w:pPr>
              <w:pStyle w:val="TableTitles"/>
            </w:pPr>
            <w:r>
              <w:t>Slide 2</w:t>
            </w:r>
            <w:r w:rsidR="00BC678A">
              <w:t>6</w:t>
            </w:r>
          </w:p>
          <w:p w14:paraId="6F59B2B7" w14:textId="76289534" w:rsidR="00F378E9" w:rsidRDefault="003E7CCE" w:rsidP="00283168">
            <w:pPr>
              <w:pStyle w:val="TableTitles"/>
            </w:pPr>
            <w:r>
              <w:rPr>
                <w:noProof/>
                <w:lang w:bidi="ar-SA"/>
              </w:rPr>
              <w:drawing>
                <wp:inline distT="0" distB="0" distL="0" distR="0" wp14:anchorId="73EC74E1" wp14:editId="753B01CD">
                  <wp:extent cx="2566020" cy="1930400"/>
                  <wp:effectExtent l="0" t="0" r="0" b="0"/>
                  <wp:docPr id="3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566020" cy="1930400"/>
                          </a:xfrm>
                          <a:prstGeom prst="rect">
                            <a:avLst/>
                          </a:prstGeom>
                          <a:noFill/>
                          <a:ln>
                            <a:noFill/>
                          </a:ln>
                        </pic:spPr>
                      </pic:pic>
                    </a:graphicData>
                  </a:graphic>
                </wp:inline>
              </w:drawing>
            </w:r>
          </w:p>
        </w:tc>
      </w:tr>
      <w:tr w:rsidR="004B22FD" w:rsidRPr="00AD4681" w14:paraId="353F3277" w14:textId="77777777" w:rsidTr="000D3810">
        <w:trPr>
          <w:cantSplit/>
        </w:trPr>
        <w:tc>
          <w:tcPr>
            <w:tcW w:w="5670" w:type="dxa"/>
          </w:tcPr>
          <w:p w14:paraId="6A792406" w14:textId="54BD86CF" w:rsidR="004B22FD" w:rsidRDefault="00963B78" w:rsidP="00D7405A">
            <w:pPr>
              <w:pStyle w:val="SlideTitle"/>
              <w:rPr>
                <w:bCs/>
              </w:rPr>
            </w:pPr>
            <w:r w:rsidRPr="00963B78">
              <w:rPr>
                <w:bCs/>
              </w:rPr>
              <w:lastRenderedPageBreak/>
              <w:t xml:space="preserve">Opportunities </w:t>
            </w:r>
            <w:r w:rsidR="002D482E">
              <w:rPr>
                <w:bCs/>
              </w:rPr>
              <w:t>f</w:t>
            </w:r>
            <w:r w:rsidRPr="00963B78">
              <w:rPr>
                <w:bCs/>
              </w:rPr>
              <w:t>or Improvement</w:t>
            </w:r>
          </w:p>
          <w:p w14:paraId="42B667F5" w14:textId="77777777" w:rsidR="008F6848" w:rsidRDefault="008F6848" w:rsidP="00D7405A">
            <w:pPr>
              <w:pStyle w:val="SlideTitle"/>
              <w:rPr>
                <w:bCs/>
                <w:sz w:val="24"/>
                <w:szCs w:val="24"/>
              </w:rPr>
            </w:pPr>
            <w:r>
              <w:rPr>
                <w:bCs/>
                <w:sz w:val="24"/>
                <w:szCs w:val="24"/>
              </w:rPr>
              <w:t>SAY:</w:t>
            </w:r>
          </w:p>
          <w:p w14:paraId="35F340BA" w14:textId="6A769650" w:rsidR="00C570F8" w:rsidRPr="00C570F8" w:rsidRDefault="00D3327C" w:rsidP="004D3DA7">
            <w:pPr>
              <w:spacing w:before="120"/>
            </w:pPr>
            <w:r>
              <w:t xml:space="preserve">So how can your unit improve?  Think about these examples and the interventions discussed. </w:t>
            </w:r>
            <w:r w:rsidR="00C570F8" w:rsidRPr="00C570F8">
              <w:t>Ensure documentation of secretions. Work collabor</w:t>
            </w:r>
            <w:r w:rsidR="00BC7F24">
              <w:t>atively with respiratory therapists</w:t>
            </w:r>
            <w:r w:rsidR="00C570F8" w:rsidRPr="00C570F8">
              <w:t xml:space="preserve"> to identify subtle changes in your patients’ condition. Make sure you have a daily huddle to discuss each patient. Make sure everyone is educated and trained appropriately</w:t>
            </w:r>
            <w:r w:rsidR="00BE6992">
              <w:t>.</w:t>
            </w:r>
            <w:r w:rsidR="00C570F8" w:rsidRPr="00C570F8">
              <w:t xml:space="preserve"> </w:t>
            </w:r>
            <w:r w:rsidR="00BE6992">
              <w:t>A</w:t>
            </w:r>
            <w:r w:rsidR="00C570F8" w:rsidRPr="00C570F8">
              <w:t>udit care to assure that patients are receiving</w:t>
            </w:r>
            <w:r w:rsidR="00BC7F24">
              <w:t xml:space="preserve"> the</w:t>
            </w:r>
            <w:r w:rsidR="00C570F8" w:rsidRPr="00C570F8">
              <w:t xml:space="preserve"> best </w:t>
            </w:r>
            <w:r w:rsidR="00BC7F24">
              <w:t xml:space="preserve">practice-based care every day. Also be sure to </w:t>
            </w:r>
            <w:r w:rsidR="00C570F8" w:rsidRPr="00C570F8">
              <w:t xml:space="preserve">check the vent settings. Are any of the settings based on provider preference rather than on clinical symptoms? Is there an opportunity to educate the provider, or respiratory therapy staff, on low tidal volume ventilation? Were mobility protocols followed? Check on all the elements of appropriate care for this mechanically ventilated patient. If the patient didn’t receive the best care, you can use the Learning </w:t>
            </w:r>
            <w:r w:rsidR="002D482E">
              <w:t>F</w:t>
            </w:r>
            <w:r w:rsidR="00C570F8" w:rsidRPr="00C570F8">
              <w:t>rom Defects tool to help you problem solve and find solutions for your subsequent patients.</w:t>
            </w:r>
          </w:p>
        </w:tc>
        <w:tc>
          <w:tcPr>
            <w:tcW w:w="4590" w:type="dxa"/>
          </w:tcPr>
          <w:p w14:paraId="6BCE0DD1" w14:textId="361716F0" w:rsidR="004B22FD" w:rsidRDefault="00963B78" w:rsidP="00283168">
            <w:pPr>
              <w:pStyle w:val="TableTitles"/>
            </w:pPr>
            <w:r>
              <w:t>Slide 2</w:t>
            </w:r>
            <w:r w:rsidR="00BC678A">
              <w:t>7</w:t>
            </w:r>
          </w:p>
          <w:p w14:paraId="5006F058" w14:textId="2D35CB57" w:rsidR="00F378E9" w:rsidRDefault="00F378E9" w:rsidP="00283168">
            <w:pPr>
              <w:pStyle w:val="TableTitles"/>
            </w:pPr>
            <w:r>
              <w:rPr>
                <w:noProof/>
                <w:lang w:bidi="ar-SA"/>
              </w:rPr>
              <w:drawing>
                <wp:inline distT="0" distB="0" distL="0" distR="0" wp14:anchorId="79648DE5" wp14:editId="03C68FF1">
                  <wp:extent cx="2560320" cy="1920240"/>
                  <wp:effectExtent l="19050" t="19050" r="11430" b="2286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4B22FD" w:rsidRPr="00AD4681" w14:paraId="39E4E0D0" w14:textId="77777777" w:rsidTr="000D3810">
        <w:trPr>
          <w:cantSplit/>
        </w:trPr>
        <w:tc>
          <w:tcPr>
            <w:tcW w:w="5670" w:type="dxa"/>
          </w:tcPr>
          <w:p w14:paraId="1EE6A4DC" w14:textId="77777777" w:rsidR="004B22FD" w:rsidRDefault="00963B78" w:rsidP="00D7405A">
            <w:pPr>
              <w:pStyle w:val="SlideTitle"/>
              <w:rPr>
                <w:bCs/>
              </w:rPr>
            </w:pPr>
            <w:r w:rsidRPr="00963B78">
              <w:rPr>
                <w:bCs/>
              </w:rPr>
              <w:t>Know Your Data</w:t>
            </w:r>
          </w:p>
          <w:p w14:paraId="0EFE99AA" w14:textId="77777777" w:rsidR="008F6848" w:rsidRDefault="008F6848" w:rsidP="00D7405A">
            <w:pPr>
              <w:pStyle w:val="SlideTitle"/>
              <w:rPr>
                <w:bCs/>
                <w:sz w:val="24"/>
                <w:szCs w:val="24"/>
              </w:rPr>
            </w:pPr>
            <w:r>
              <w:rPr>
                <w:bCs/>
                <w:sz w:val="24"/>
                <w:szCs w:val="24"/>
              </w:rPr>
              <w:t>SAY:</w:t>
            </w:r>
          </w:p>
          <w:p w14:paraId="5BF960C5" w14:textId="61642932" w:rsidR="00C570F8" w:rsidRPr="00C570F8" w:rsidRDefault="00C570F8" w:rsidP="00C570F8">
            <w:pPr>
              <w:spacing w:before="120"/>
            </w:pPr>
            <w:r w:rsidRPr="00C570F8">
              <w:t>At the end of the day, surveillance is a critical component of every quality improvem</w:t>
            </w:r>
            <w:r w:rsidR="00B34776">
              <w:t>ent effort. You can’t prevent VAEs if you can’t measure them. It’</w:t>
            </w:r>
            <w:r w:rsidRPr="00C570F8">
              <w:t>s easy to get bogged down in the day-to</w:t>
            </w:r>
            <w:r w:rsidR="00B34776">
              <w:t>-day events</w:t>
            </w:r>
            <w:r w:rsidR="002D482E">
              <w:t>,</w:t>
            </w:r>
            <w:r w:rsidRPr="00C570F8">
              <w:t xml:space="preserve"> but</w:t>
            </w:r>
            <w:r w:rsidR="00B34776">
              <w:t xml:space="preserve"> surveillance is crucial</w:t>
            </w:r>
            <w:r w:rsidRPr="00C570F8">
              <w:t>.</w:t>
            </w:r>
          </w:p>
        </w:tc>
        <w:tc>
          <w:tcPr>
            <w:tcW w:w="4590" w:type="dxa"/>
          </w:tcPr>
          <w:p w14:paraId="295CC352" w14:textId="25EC4B36" w:rsidR="004B22FD" w:rsidRDefault="00963B78" w:rsidP="00283168">
            <w:pPr>
              <w:pStyle w:val="TableTitles"/>
            </w:pPr>
            <w:r>
              <w:t>Slide 2</w:t>
            </w:r>
            <w:r w:rsidR="00BC678A">
              <w:t>8</w:t>
            </w:r>
          </w:p>
          <w:p w14:paraId="09025789" w14:textId="4B081CD8" w:rsidR="00F378E9" w:rsidRDefault="00F378E9" w:rsidP="00283168">
            <w:pPr>
              <w:pStyle w:val="TableTitles"/>
            </w:pPr>
            <w:r>
              <w:rPr>
                <w:noProof/>
                <w:lang w:bidi="ar-SA"/>
              </w:rPr>
              <w:drawing>
                <wp:inline distT="0" distB="0" distL="0" distR="0" wp14:anchorId="1E482690" wp14:editId="5BECFDC1">
                  <wp:extent cx="2560320" cy="1920240"/>
                  <wp:effectExtent l="19050" t="19050" r="11430" b="2286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4B22FD" w:rsidRPr="00AD4681" w14:paraId="01B16B24" w14:textId="77777777" w:rsidTr="000D3810">
        <w:trPr>
          <w:cantSplit/>
        </w:trPr>
        <w:tc>
          <w:tcPr>
            <w:tcW w:w="5670" w:type="dxa"/>
          </w:tcPr>
          <w:p w14:paraId="586D6434" w14:textId="77777777" w:rsidR="004B22FD" w:rsidRDefault="00963B78" w:rsidP="00D7405A">
            <w:pPr>
              <w:pStyle w:val="SlideTitle"/>
              <w:rPr>
                <w:bCs/>
              </w:rPr>
            </w:pPr>
            <w:r w:rsidRPr="00963B78">
              <w:rPr>
                <w:bCs/>
              </w:rPr>
              <w:lastRenderedPageBreak/>
              <w:t>The Bottom Line</w:t>
            </w:r>
          </w:p>
          <w:p w14:paraId="10F61DA5" w14:textId="77777777" w:rsidR="008F6848" w:rsidRDefault="008F6848" w:rsidP="00D7405A">
            <w:pPr>
              <w:pStyle w:val="SlideTitle"/>
              <w:rPr>
                <w:bCs/>
                <w:sz w:val="24"/>
                <w:szCs w:val="24"/>
              </w:rPr>
            </w:pPr>
            <w:r>
              <w:rPr>
                <w:bCs/>
                <w:sz w:val="24"/>
                <w:szCs w:val="24"/>
              </w:rPr>
              <w:t>SAY:</w:t>
            </w:r>
          </w:p>
          <w:p w14:paraId="19FBCF6C" w14:textId="750E2058" w:rsidR="00472156" w:rsidRPr="00472156" w:rsidRDefault="00472156" w:rsidP="008B2E7D">
            <w:pPr>
              <w:spacing w:before="120"/>
              <w:rPr>
                <w:rFonts w:asciiTheme="minorHAnsi" w:hAnsiTheme="minorHAnsi"/>
              </w:rPr>
            </w:pPr>
            <w:r w:rsidRPr="00472156">
              <w:rPr>
                <w:rFonts w:asciiTheme="minorHAnsi" w:hAnsiTheme="minorHAnsi"/>
              </w:rPr>
              <w:t>In terms of the bottom line, we know VAEs are associated with</w:t>
            </w:r>
            <w:r w:rsidR="00B34776">
              <w:rPr>
                <w:rFonts w:asciiTheme="minorHAnsi" w:hAnsiTheme="minorHAnsi"/>
              </w:rPr>
              <w:t xml:space="preserve"> increased</w:t>
            </w:r>
            <w:r w:rsidRPr="00472156">
              <w:rPr>
                <w:rFonts w:asciiTheme="minorHAnsi" w:hAnsiTheme="minorHAnsi"/>
              </w:rPr>
              <w:t xml:space="preserve"> mortality</w:t>
            </w:r>
            <w:r w:rsidR="00B34776">
              <w:rPr>
                <w:rFonts w:asciiTheme="minorHAnsi" w:hAnsiTheme="minorHAnsi"/>
              </w:rPr>
              <w:t xml:space="preserve"> rates as well as </w:t>
            </w:r>
            <w:r w:rsidRPr="00472156">
              <w:rPr>
                <w:rFonts w:asciiTheme="minorHAnsi" w:hAnsiTheme="minorHAnsi"/>
              </w:rPr>
              <w:t>ICU and hospital length of stay. Make sure that you track and document p</w:t>
            </w:r>
            <w:r w:rsidR="00B34776">
              <w:rPr>
                <w:rFonts w:asciiTheme="minorHAnsi" w:hAnsiTheme="minorHAnsi"/>
              </w:rPr>
              <w:t>rocesses of care, as well as</w:t>
            </w:r>
            <w:r w:rsidRPr="00472156">
              <w:rPr>
                <w:rFonts w:asciiTheme="minorHAnsi" w:hAnsiTheme="minorHAnsi"/>
              </w:rPr>
              <w:t xml:space="preserve"> outcomes. Share rates of implementation with staff. They want to know how well they are doing and wher</w:t>
            </w:r>
            <w:r w:rsidR="00B34776">
              <w:rPr>
                <w:rFonts w:asciiTheme="minorHAnsi" w:hAnsiTheme="minorHAnsi"/>
              </w:rPr>
              <w:t xml:space="preserve">e there is room for improvement, so sharing outcomes with them will allow them to </w:t>
            </w:r>
            <w:r w:rsidRPr="00472156">
              <w:rPr>
                <w:rFonts w:asciiTheme="minorHAnsi" w:hAnsiTheme="minorHAnsi"/>
              </w:rPr>
              <w:t>see the results of their efforts. Investigate events and find the causes to drive change in practice.</w:t>
            </w:r>
          </w:p>
        </w:tc>
        <w:tc>
          <w:tcPr>
            <w:tcW w:w="4590" w:type="dxa"/>
          </w:tcPr>
          <w:p w14:paraId="7BCBE450" w14:textId="0AE70B53" w:rsidR="004B22FD" w:rsidRDefault="00963B78" w:rsidP="00283168">
            <w:pPr>
              <w:pStyle w:val="TableTitles"/>
            </w:pPr>
            <w:r>
              <w:t>Slide 2</w:t>
            </w:r>
            <w:r w:rsidR="00BC678A">
              <w:t>9</w:t>
            </w:r>
          </w:p>
          <w:p w14:paraId="6C513028" w14:textId="2C612AD3" w:rsidR="00F378E9" w:rsidRDefault="00F378E9" w:rsidP="00283168">
            <w:pPr>
              <w:pStyle w:val="TableTitles"/>
            </w:pPr>
            <w:r>
              <w:rPr>
                <w:noProof/>
                <w:lang w:bidi="ar-SA"/>
              </w:rPr>
              <w:drawing>
                <wp:inline distT="0" distB="0" distL="0" distR="0" wp14:anchorId="60D7DEE9" wp14:editId="586CAB1B">
                  <wp:extent cx="2560320" cy="1920240"/>
                  <wp:effectExtent l="19050" t="19050" r="11430" b="228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4B22FD" w:rsidRPr="00AD4681" w14:paraId="6D9ED158" w14:textId="77777777" w:rsidTr="000D3810">
        <w:trPr>
          <w:cantSplit/>
        </w:trPr>
        <w:tc>
          <w:tcPr>
            <w:tcW w:w="5670" w:type="dxa"/>
          </w:tcPr>
          <w:p w14:paraId="76ECC3C1" w14:textId="438DAE4E" w:rsidR="004B22FD" w:rsidRDefault="00963B78" w:rsidP="00D7405A">
            <w:pPr>
              <w:pStyle w:val="SlideTitle"/>
              <w:rPr>
                <w:bCs/>
              </w:rPr>
            </w:pPr>
            <w:r w:rsidRPr="00963B78">
              <w:rPr>
                <w:bCs/>
              </w:rPr>
              <w:t>Questions?</w:t>
            </w:r>
          </w:p>
          <w:p w14:paraId="54CC7ABE" w14:textId="77777777" w:rsidR="008F6848" w:rsidRDefault="008F6848" w:rsidP="00D7405A">
            <w:pPr>
              <w:pStyle w:val="SlideTitle"/>
              <w:rPr>
                <w:bCs/>
                <w:sz w:val="24"/>
                <w:szCs w:val="24"/>
              </w:rPr>
            </w:pPr>
            <w:r>
              <w:rPr>
                <w:bCs/>
                <w:sz w:val="24"/>
                <w:szCs w:val="24"/>
              </w:rPr>
              <w:t>ASK:</w:t>
            </w:r>
          </w:p>
          <w:p w14:paraId="6212BC6E" w14:textId="2D64B3AA" w:rsidR="008F6848" w:rsidRPr="008F6848" w:rsidRDefault="008F6848" w:rsidP="00D7405A">
            <w:pPr>
              <w:pStyle w:val="SlideTitle"/>
              <w:rPr>
                <w:b w:val="0"/>
                <w:bCs/>
                <w:sz w:val="24"/>
                <w:szCs w:val="24"/>
              </w:rPr>
            </w:pPr>
            <w:r>
              <w:rPr>
                <w:b w:val="0"/>
                <w:bCs/>
                <w:sz w:val="24"/>
                <w:szCs w:val="24"/>
              </w:rPr>
              <w:t>Are there any questions?</w:t>
            </w:r>
          </w:p>
        </w:tc>
        <w:tc>
          <w:tcPr>
            <w:tcW w:w="4590" w:type="dxa"/>
          </w:tcPr>
          <w:p w14:paraId="766E81B2" w14:textId="04BA7AC7" w:rsidR="004B22FD" w:rsidRDefault="00963B78" w:rsidP="00283168">
            <w:pPr>
              <w:pStyle w:val="TableTitles"/>
            </w:pPr>
            <w:r>
              <w:t xml:space="preserve">Slide </w:t>
            </w:r>
            <w:r w:rsidR="00BC678A">
              <w:t>30</w:t>
            </w:r>
          </w:p>
          <w:p w14:paraId="03D3C0F9" w14:textId="6B4D8B8E" w:rsidR="00F378E9" w:rsidRDefault="00F378E9" w:rsidP="00283168">
            <w:pPr>
              <w:pStyle w:val="TableTitles"/>
            </w:pPr>
            <w:r>
              <w:rPr>
                <w:noProof/>
                <w:lang w:bidi="ar-SA"/>
              </w:rPr>
              <w:drawing>
                <wp:inline distT="0" distB="0" distL="0" distR="0" wp14:anchorId="734D3F13" wp14:editId="42E7F9F3">
                  <wp:extent cx="2560320" cy="1920240"/>
                  <wp:effectExtent l="19050" t="19050" r="11430" b="2286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60320" cy="1920240"/>
                          </a:xfrm>
                          <a:prstGeom prst="rect">
                            <a:avLst/>
                          </a:prstGeom>
                          <a:noFill/>
                          <a:ln>
                            <a:solidFill>
                              <a:schemeClr val="bg1">
                                <a:lumMod val="75000"/>
                              </a:schemeClr>
                            </a:solidFill>
                          </a:ln>
                        </pic:spPr>
                      </pic:pic>
                    </a:graphicData>
                  </a:graphic>
                </wp:inline>
              </w:drawing>
            </w:r>
          </w:p>
        </w:tc>
      </w:tr>
      <w:tr w:rsidR="004B22FD" w:rsidRPr="00AD4681" w14:paraId="713331DE" w14:textId="77777777" w:rsidTr="000D3810">
        <w:trPr>
          <w:cantSplit/>
        </w:trPr>
        <w:tc>
          <w:tcPr>
            <w:tcW w:w="5670" w:type="dxa"/>
          </w:tcPr>
          <w:p w14:paraId="03B5BB70" w14:textId="61686B88" w:rsidR="004B22FD" w:rsidRPr="004B22FD" w:rsidRDefault="00963B78" w:rsidP="00D7405A">
            <w:pPr>
              <w:pStyle w:val="SlideTitle"/>
              <w:rPr>
                <w:bCs/>
              </w:rPr>
            </w:pPr>
            <w:r w:rsidRPr="00963B78">
              <w:rPr>
                <w:bCs/>
              </w:rPr>
              <w:t>References</w:t>
            </w:r>
          </w:p>
        </w:tc>
        <w:tc>
          <w:tcPr>
            <w:tcW w:w="4590" w:type="dxa"/>
          </w:tcPr>
          <w:p w14:paraId="630263FE" w14:textId="329149D5" w:rsidR="004B22FD" w:rsidRDefault="00963B78" w:rsidP="00283168">
            <w:pPr>
              <w:pStyle w:val="TableTitles"/>
            </w:pPr>
            <w:r>
              <w:t>Slide 3</w:t>
            </w:r>
            <w:r w:rsidR="00BC678A">
              <w:t>1</w:t>
            </w:r>
          </w:p>
          <w:p w14:paraId="6DE47A42" w14:textId="0ACA4A73" w:rsidR="00F378E9" w:rsidRDefault="00116446" w:rsidP="00283168">
            <w:pPr>
              <w:pStyle w:val="TableTitles"/>
            </w:pPr>
            <w:r w:rsidRPr="00116446">
              <w:rPr>
                <w:rFonts w:eastAsiaTheme="minorHAnsi" w:cs="Arial"/>
                <w:b w:val="0"/>
                <w:i w:val="0"/>
                <w:sz w:val="24"/>
                <w:szCs w:val="22"/>
                <w:lang w:bidi="ar-SA"/>
              </w:rPr>
              <w:t xml:space="preserve"> </w:t>
            </w:r>
            <w:r>
              <w:rPr>
                <w:noProof/>
                <w:lang w:bidi="ar-SA"/>
              </w:rPr>
              <w:drawing>
                <wp:inline distT="0" distB="0" distL="0" distR="0" wp14:anchorId="0E04B96F" wp14:editId="23FC1102">
                  <wp:extent cx="2501900" cy="1876425"/>
                  <wp:effectExtent l="0" t="0" r="12700" b="3175"/>
                  <wp:docPr id="53"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01900" cy="1876425"/>
                          </a:xfrm>
                          <a:prstGeom prst="rect">
                            <a:avLst/>
                          </a:prstGeom>
                          <a:noFill/>
                          <a:ln>
                            <a:noFill/>
                          </a:ln>
                        </pic:spPr>
                      </pic:pic>
                    </a:graphicData>
                  </a:graphic>
                </wp:inline>
              </w:drawing>
            </w:r>
          </w:p>
        </w:tc>
      </w:tr>
      <w:tr w:rsidR="004B22FD" w:rsidRPr="00AD4681" w14:paraId="341DE57C" w14:textId="77777777" w:rsidTr="000D3810">
        <w:trPr>
          <w:cantSplit/>
        </w:trPr>
        <w:tc>
          <w:tcPr>
            <w:tcW w:w="5670" w:type="dxa"/>
          </w:tcPr>
          <w:p w14:paraId="10A47BE4" w14:textId="7F25F92B" w:rsidR="004B22FD" w:rsidRPr="004B22FD" w:rsidRDefault="00963B78" w:rsidP="00D7405A">
            <w:pPr>
              <w:pStyle w:val="SlideTitle"/>
              <w:rPr>
                <w:bCs/>
              </w:rPr>
            </w:pPr>
            <w:r w:rsidRPr="00963B78">
              <w:rPr>
                <w:bCs/>
              </w:rPr>
              <w:lastRenderedPageBreak/>
              <w:t>References</w:t>
            </w:r>
          </w:p>
        </w:tc>
        <w:tc>
          <w:tcPr>
            <w:tcW w:w="4590" w:type="dxa"/>
          </w:tcPr>
          <w:p w14:paraId="4F084993" w14:textId="6BC8A4A9" w:rsidR="004B22FD" w:rsidRDefault="00963B78" w:rsidP="00283168">
            <w:pPr>
              <w:pStyle w:val="TableTitles"/>
            </w:pPr>
            <w:r>
              <w:t>Slide 3</w:t>
            </w:r>
            <w:r w:rsidR="00BC678A">
              <w:t>2</w:t>
            </w:r>
          </w:p>
          <w:p w14:paraId="1131873D" w14:textId="0B61DD86" w:rsidR="00F378E9" w:rsidRDefault="00116446" w:rsidP="00283168">
            <w:pPr>
              <w:pStyle w:val="TableTitles"/>
            </w:pPr>
            <w:r>
              <w:rPr>
                <w:noProof/>
                <w:lang w:bidi="ar-SA"/>
              </w:rPr>
              <w:drawing>
                <wp:inline distT="0" distB="0" distL="0" distR="0" wp14:anchorId="7DE9584D" wp14:editId="6824ED69">
                  <wp:extent cx="2616665" cy="1968500"/>
                  <wp:effectExtent l="0" t="0" r="0" b="0"/>
                  <wp:docPr id="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16665" cy="1968500"/>
                          </a:xfrm>
                          <a:prstGeom prst="rect">
                            <a:avLst/>
                          </a:prstGeom>
                          <a:noFill/>
                          <a:ln>
                            <a:noFill/>
                          </a:ln>
                        </pic:spPr>
                      </pic:pic>
                    </a:graphicData>
                  </a:graphic>
                </wp:inline>
              </w:drawing>
            </w:r>
          </w:p>
        </w:tc>
      </w:tr>
    </w:tbl>
    <w:p w14:paraId="7E55798D" w14:textId="77777777" w:rsidR="00EA6D3D" w:rsidRPr="00315286" w:rsidRDefault="00EA6D3D" w:rsidP="004577E8"/>
    <w:sectPr w:rsidR="00EA6D3D" w:rsidRPr="00315286" w:rsidSect="00C55356">
      <w:headerReference w:type="default" r:id="rId45"/>
      <w:footerReference w:type="default" r:id="rId46"/>
      <w:pgSz w:w="12240" w:h="15840"/>
      <w:pgMar w:top="1440" w:right="1440" w:bottom="1440" w:left="1440" w:header="720" w:footer="720" w:gutter="0"/>
      <w:cols w:space="720"/>
      <w:docGrid w:linePitch="360"/>
    </w:sectPr>
  </w:body>
</w:document>
</file>

<file path=word/commentsExtended.xml><?xml version="1.0" encoding="utf-8"?>
<w15:commentsEx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6AA30682" w15:done="0"/>
  <w15:commentEx w15:paraId="256C3188" w15:done="0"/>
  <w15:commentEx w15:paraId="73A847AA" w15:done="0"/>
  <w15:commentEx w15:paraId="48A45155" w15:paraIdParent="73A847AA" w15:done="0"/>
  <w15:commentEx w15:paraId="11049881" w15:done="0"/>
  <w15:commentEx w15:paraId="3EAA1739" w15:paraIdParent="11049881" w15:done="0"/>
  <w15:commentEx w15:paraId="4B79233F" w15:done="0"/>
  <w15:commentEx w15:paraId="541799E9" w15:paraIdParent="4B79233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630D4C3" w14:textId="77777777" w:rsidR="005B5780" w:rsidRDefault="005B5780" w:rsidP="004577E8">
      <w:r>
        <w:separator/>
      </w:r>
    </w:p>
  </w:endnote>
  <w:endnote w:type="continuationSeparator" w:id="0">
    <w:p w14:paraId="4644AFF6" w14:textId="77777777" w:rsidR="005B5780" w:rsidRDefault="005B5780" w:rsidP="004577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B64ED" w14:textId="77777777" w:rsidR="003E7CCE" w:rsidRDefault="003E7CCE" w:rsidP="000D3810">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19F9107" w14:textId="77777777" w:rsidR="003E7CCE" w:rsidRDefault="003E7CCE" w:rsidP="00236CB1">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10DEC" w14:textId="6F4C8E11" w:rsidR="003E7CCE" w:rsidRDefault="003E7CCE" w:rsidP="004577E8">
    <w:pPr>
      <w:pStyle w:val="Footer"/>
    </w:pPr>
    <w:r>
      <w:rPr>
        <w:noProof/>
      </w:rPr>
      <w:drawing>
        <wp:anchor distT="0" distB="0" distL="114300" distR="114300" simplePos="0" relativeHeight="251665408" behindDoc="1" locked="0" layoutInCell="1" allowOverlap="1" wp14:anchorId="4B269084" wp14:editId="02E8874B">
          <wp:simplePos x="0" y="0"/>
          <wp:positionH relativeFrom="column">
            <wp:posOffset>-923925</wp:posOffset>
          </wp:positionH>
          <wp:positionV relativeFrom="paragraph">
            <wp:posOffset>118533</wp:posOffset>
          </wp:positionV>
          <wp:extent cx="7772400" cy="710565"/>
          <wp:effectExtent l="0" t="0" r="0" b="635"/>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
                    <a:extLst>
                      <a:ext uri="{28A0092B-C50C-407E-A947-70E740481C1C}">
                        <a14:useLocalDpi xmlns:a14="http://schemas.microsoft.com/office/drawing/2010/main" val="0"/>
                      </a:ext>
                    </a:extLst>
                  </a:blip>
                  <a:srcRect t="88174"/>
                  <a:stretch>
                    <a:fillRect/>
                  </a:stretch>
                </pic:blipFill>
                <pic:spPr bwMode="auto">
                  <a:xfrm>
                    <a:off x="0" y="0"/>
                    <a:ext cx="7772400" cy="71056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A14BA" w14:textId="24D6C1C7" w:rsidR="003E7CCE" w:rsidRPr="00ED6328" w:rsidRDefault="003E7CCE" w:rsidP="00236CB1">
    <w:pPr>
      <w:pStyle w:val="Footer"/>
      <w:ind w:right="360"/>
      <w:rPr>
        <w:rStyle w:val="PageNumber"/>
        <w:color w:val="FFFFFF" w:themeColor="background1"/>
      </w:rPr>
    </w:pPr>
  </w:p>
  <w:p w14:paraId="2A7C9F19" w14:textId="3BABB875" w:rsidR="003E7CCE" w:rsidRPr="00B5242A" w:rsidRDefault="003E7CCE" w:rsidP="004577E8">
    <w:pPr>
      <w:pStyle w:val="Footer"/>
      <w:rPr>
        <w:rStyle w:val="PageNumber"/>
        <w:color w:val="FFFFFF" w:themeColor="background1"/>
      </w:rPr>
    </w:pPr>
  </w:p>
  <w:p w14:paraId="34A97209" w14:textId="77777777" w:rsidR="003E7CCE" w:rsidRPr="00236CB1" w:rsidRDefault="003E7CCE" w:rsidP="00236CB1">
    <w:pPr>
      <w:pStyle w:val="Footer"/>
      <w:framePr w:wrap="none" w:vAnchor="text" w:hAnchor="page" w:x="11837" w:y="575"/>
      <w:rPr>
        <w:rStyle w:val="PageNumber"/>
        <w:color w:val="FFFFFF" w:themeColor="background1"/>
        <w:sz w:val="20"/>
      </w:rPr>
    </w:pPr>
    <w:r w:rsidRPr="00236CB1">
      <w:rPr>
        <w:rStyle w:val="PageNumber"/>
        <w:color w:val="FFFFFF" w:themeColor="background1"/>
        <w:sz w:val="20"/>
      </w:rPr>
      <w:fldChar w:fldCharType="begin"/>
    </w:r>
    <w:r w:rsidRPr="00236CB1">
      <w:rPr>
        <w:rStyle w:val="PageNumber"/>
        <w:color w:val="FFFFFF" w:themeColor="background1"/>
        <w:sz w:val="20"/>
      </w:rPr>
      <w:instrText xml:space="preserve">PAGE  </w:instrText>
    </w:r>
    <w:r w:rsidRPr="00236CB1">
      <w:rPr>
        <w:rStyle w:val="PageNumber"/>
        <w:color w:val="FFFFFF" w:themeColor="background1"/>
        <w:sz w:val="20"/>
      </w:rPr>
      <w:fldChar w:fldCharType="separate"/>
    </w:r>
    <w:r w:rsidR="009F42CC">
      <w:rPr>
        <w:rStyle w:val="PageNumber"/>
        <w:noProof/>
        <w:color w:val="FFFFFF" w:themeColor="background1"/>
        <w:sz w:val="20"/>
      </w:rPr>
      <w:t>12</w:t>
    </w:r>
    <w:r w:rsidRPr="00236CB1">
      <w:rPr>
        <w:rStyle w:val="PageNumber"/>
        <w:color w:val="FFFFFF" w:themeColor="background1"/>
        <w:sz w:val="20"/>
      </w:rPr>
      <w:fldChar w:fldCharType="end"/>
    </w:r>
  </w:p>
  <w:p w14:paraId="0350C081" w14:textId="3F9AAABF" w:rsidR="003E7CCE" w:rsidRDefault="003E7CCE" w:rsidP="004577E8">
    <w:pPr>
      <w:pStyle w:val="Footer"/>
    </w:pPr>
    <w:r w:rsidRPr="00B5242A">
      <w:rPr>
        <w:noProof/>
      </w:rPr>
      <w:drawing>
        <wp:anchor distT="0" distB="0" distL="114300" distR="114300" simplePos="0" relativeHeight="251667456" behindDoc="1" locked="0" layoutInCell="1" allowOverlap="1" wp14:anchorId="066D9EA0" wp14:editId="163C1B30">
          <wp:simplePos x="0" y="0"/>
          <wp:positionH relativeFrom="column">
            <wp:posOffset>-849630</wp:posOffset>
          </wp:positionH>
          <wp:positionV relativeFrom="paragraph">
            <wp:posOffset>187325</wp:posOffset>
          </wp:positionV>
          <wp:extent cx="7772400" cy="461010"/>
          <wp:effectExtent l="0" t="0" r="0" b="0"/>
          <wp:wrapNone/>
          <wp:docPr id="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extLst>
                      <a:ext uri="{28A0092B-C50C-407E-A947-70E740481C1C}">
                        <a14:useLocalDpi xmlns:a14="http://schemas.microsoft.com/office/drawing/2010/main" val="0"/>
                      </a:ext>
                    </a:extLst>
                  </a:blip>
                  <a:srcRect t="92323"/>
                  <a:stretch>
                    <a:fillRect/>
                  </a:stretch>
                </pic:blipFill>
                <pic:spPr bwMode="auto">
                  <a:xfrm>
                    <a:off x="0" y="0"/>
                    <a:ext cx="7772400" cy="461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242A">
      <w:rPr>
        <w:noProof/>
      </w:rPr>
      <mc:AlternateContent>
        <mc:Choice Requires="wps">
          <w:drawing>
            <wp:anchor distT="0" distB="0" distL="114300" distR="114300" simplePos="0" relativeHeight="251669504" behindDoc="0" locked="0" layoutInCell="1" allowOverlap="1" wp14:anchorId="50B3B94A" wp14:editId="57D39EDD">
              <wp:simplePos x="0" y="0"/>
              <wp:positionH relativeFrom="column">
                <wp:posOffset>5302250</wp:posOffset>
              </wp:positionH>
              <wp:positionV relativeFrom="paragraph">
                <wp:posOffset>334010</wp:posOffset>
              </wp:positionV>
              <wp:extent cx="1041400" cy="342900"/>
              <wp:effectExtent l="0" t="0" r="0" b="12700"/>
              <wp:wrapNone/>
              <wp:docPr id="4" name="Text Box 4"/>
              <wp:cNvGraphicFramePr/>
              <a:graphic xmlns:a="http://schemas.openxmlformats.org/drawingml/2006/main">
                <a:graphicData uri="http://schemas.microsoft.com/office/word/2010/wordprocessingShape">
                  <wps:wsp>
                    <wps:cNvSpPr txBox="1"/>
                    <wps:spPr>
                      <a:xfrm>
                        <a:off x="0" y="0"/>
                        <a:ext cx="1041400" cy="3429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2198C2A" w14:textId="10EBE8C7" w:rsidR="003E7CCE" w:rsidRPr="004577E8" w:rsidRDefault="003E7CCE" w:rsidP="004577E8">
                          <w:pPr>
                            <w:pStyle w:val="FooterWhite"/>
                          </w:pPr>
                          <w:r>
                            <w:t>VAE Surveillance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 o:spid="_x0000_s1027" type="#_x0000_t202" style="position:absolute;margin-left:417.5pt;margin-top:26.3pt;width:82pt;height:27pt;z-index:251669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SmcpQIAAKEFAAAOAAAAZHJzL2Uyb0RvYy54bWysVEtv2zAMvg/YfxB0T21n7iNGncJNkWFA&#10;0RZrh54VWWqMyaIgqYmzof99lGynWbdLh11sSvxIkR8f5xddq8hGWNeALml2lFIiNIe60U8l/faw&#10;nJxR4jzTNVOgRUl3wtGL+ccP51tTiCmsQdXCEnSiXbE1JV17b4okcXwtWuaOwAiNSgm2ZR6P9imp&#10;Ldui91Yl0zQ9SbZga2OBC+fw9qpX0nn0L6Xg/lZKJzxRJcXYfPza+F2FbzI/Z8WTZWbd8CEM9g9R&#10;tKzR+Oje1RXzjDzb5g9XbcMtOJD+iEObgJQNFzEHzCZL32Rzv2ZGxFyQHGf2NLn/55bfbO4saeqS&#10;5pRo1mKJHkTnySV0JA/sbI0rEHRvEOY7vMYqj/cOL0PSnbRt+GM6BPXI827PbXDGg1GaZ3mKKo66&#10;T/l0hjK6T16tjXX+s4CWBKGkFmsXKWWba+d76AgJj2lYNkrF+in92wX67G9EbIDemhUYCYoBGWKK&#10;xfm5OD6dVqfHs8lJdZxN8iw9m1RVOp1cLau0SvPlYpZfvgxxjvZJoKRPPUp+p0TwqvRXIZHKyEC4&#10;iE0sFsqSDcP2Y5wL7SN5MUJEB5TELN5jOOBjHjG/9xj3jIwvg/Z747bRYCPfb8Kuv48hyx6PRTvI&#10;O4i+W3VDq6yg3mGnWOgnzRm+bLCc18z5O2ZxtLADcF34W/xIBduSwiBRsgb742/3AY8dj1pKtjiq&#10;JdW4SyhRXzROwizL8zDZ8ZBjPfFgDzWrQ41+bheAxchwLRkexYD3ahSlhfYRd0oV3kQV0xxfLqkf&#10;xYXv1wfuJC6qKoJwlg3z1/re8OA61Ca06kP3yKwZ+tlj/9zAONKseNPWPTZYaqiePcgm9nygt+d0&#10;oB33QJyaYWeFRXN4jqjXzTr/BQAA//8DAFBLAwQUAAYACAAAACEAt8L1nOIAAAAKAQAADwAAAGRy&#10;cy9kb3ducmV2LnhtbEyPwU7DMAyG70i8Q2QkLmhL12nVWppOCAQXpiE2DhzTxrSFxqmarCs8/cwJ&#10;jrY//f7+fDPZTow4+NaRgsU8AoFUOdNSreDt8Dhbg/BBk9GdI1TwjR42xeVFrjPjTvSK4z7UgkPI&#10;Z1pBE0KfSemrBq32c9cj8e3DDVYHHodamkGfONx2Mo6iRFrdEn9odI/3DVZf+6NV8PMybF0cb58W&#10;5fuyHcPDzefueafU9dV0dwsi4BT+YPjVZ3Uo2Kl0RzJedArWyxV3CQpWcQKCgTRNeVEyGSUJyCKX&#10;/ysUZwAAAP//AwBQSwECLQAUAAYACAAAACEAtoM4kv4AAADhAQAAEwAAAAAAAAAAAAAAAAAAAAAA&#10;W0NvbnRlbnRfVHlwZXNdLnhtbFBLAQItABQABgAIAAAAIQA4/SH/1gAAAJQBAAALAAAAAAAAAAAA&#10;AAAAAC8BAABfcmVscy8ucmVsc1BLAQItABQABgAIAAAAIQDZcSmcpQIAAKEFAAAOAAAAAAAAAAAA&#10;AAAAAC4CAABkcnMvZTJvRG9jLnhtbFBLAQItABQABgAIAAAAIQC3wvWc4gAAAAoBAAAPAAAAAAAA&#10;AAAAAAAAAP8EAABkcnMvZG93bnJldi54bWxQSwUGAAAAAAQABADzAAAADgYAAAAA&#10;" filled="f" stroked="f">
              <v:textbox>
                <w:txbxContent>
                  <w:p w14:paraId="42198C2A" w14:textId="10EBE8C7" w:rsidR="003E7CCE" w:rsidRPr="004577E8" w:rsidRDefault="003E7CCE" w:rsidP="004577E8">
                    <w:pPr>
                      <w:pStyle w:val="FooterWhite"/>
                    </w:pPr>
                    <w:r>
                      <w:t>VAE Surveillance</w:t>
                    </w:r>
                  </w:p>
                </w:txbxContent>
              </v:textbox>
            </v:shape>
          </w:pict>
        </mc:Fallback>
      </mc:AlternateContent>
    </w:r>
    <w:r w:rsidRPr="00B5242A">
      <w:t>AHRQ Safety Program for Mechanically Ventilated Patient</w:t>
    </w:r>
    <w:r>
      <w:t>s</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1D01ED" w14:textId="77777777" w:rsidR="005B5780" w:rsidRDefault="005B5780" w:rsidP="004577E8">
      <w:r>
        <w:separator/>
      </w:r>
    </w:p>
  </w:footnote>
  <w:footnote w:type="continuationSeparator" w:id="0">
    <w:p w14:paraId="2C728D9D" w14:textId="77777777" w:rsidR="005B5780" w:rsidRDefault="005B5780" w:rsidP="004577E8">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C9DC3" w14:textId="77777777" w:rsidR="003E7CCE" w:rsidRDefault="003E7CCE" w:rsidP="004577E8">
    <w:pPr>
      <w:pStyle w:val="Header"/>
      <w:rPr>
        <w:rStyle w:val="PageNumber"/>
      </w:rPr>
    </w:pPr>
    <w:r>
      <w:rPr>
        <w:rStyle w:val="PageNumber"/>
      </w:rPr>
      <w:fldChar w:fldCharType="begin"/>
    </w:r>
    <w:r>
      <w:rPr>
        <w:rStyle w:val="PageNumber"/>
      </w:rPr>
      <w:instrText xml:space="preserve">PAGE  </w:instrText>
    </w:r>
    <w:r>
      <w:rPr>
        <w:rStyle w:val="PageNumber"/>
      </w:rPr>
      <w:fldChar w:fldCharType="end"/>
    </w:r>
  </w:p>
  <w:p w14:paraId="6B2979E3" w14:textId="63313935" w:rsidR="003E7CCE" w:rsidRDefault="003E7CCE" w:rsidP="004577E8">
    <w:pPr>
      <w:pStyle w:val="Header"/>
      <w:rPr>
        <w:rStyle w:val="PageNumber"/>
      </w:rPr>
    </w:pPr>
  </w:p>
  <w:p w14:paraId="6C9D9A55" w14:textId="77777777" w:rsidR="003E7CCE" w:rsidRDefault="009F42CC" w:rsidP="004577E8">
    <w:pPr>
      <w:pStyle w:val="Header"/>
    </w:pPr>
    <w:sdt>
      <w:sdtPr>
        <w:id w:val="1445202115"/>
        <w:placeholder>
          <w:docPart w:val="206AD539B482874AA0F94E5F962842FF"/>
        </w:placeholder>
        <w:temporary/>
        <w:showingPlcHdr/>
      </w:sdtPr>
      <w:sdtEndPr/>
      <w:sdtContent>
        <w:r w:rsidR="003E7CCE">
          <w:t>[Type text]</w:t>
        </w:r>
      </w:sdtContent>
    </w:sdt>
    <w:r w:rsidR="003E7CCE">
      <w:ptab w:relativeTo="margin" w:alignment="center" w:leader="none"/>
    </w:r>
    <w:sdt>
      <w:sdtPr>
        <w:id w:val="1921366525"/>
        <w:placeholder>
          <w:docPart w:val="198E9F7423A39F4F900DECAE813632DE"/>
        </w:placeholder>
        <w:temporary/>
        <w:showingPlcHdr/>
      </w:sdtPr>
      <w:sdtEndPr/>
      <w:sdtContent>
        <w:r w:rsidR="003E7CCE">
          <w:t>[Type text]</w:t>
        </w:r>
      </w:sdtContent>
    </w:sdt>
    <w:r w:rsidR="003E7CCE">
      <w:ptab w:relativeTo="margin" w:alignment="right" w:leader="none"/>
    </w:r>
    <w:sdt>
      <w:sdtPr>
        <w:id w:val="-1910768991"/>
        <w:placeholder>
          <w:docPart w:val="2B276C7E4F5401448D6B37D9068E0128"/>
        </w:placeholder>
        <w:temporary/>
        <w:showingPlcHdr/>
      </w:sdtPr>
      <w:sdtEndPr/>
      <w:sdtContent>
        <w:r w:rsidR="003E7CCE">
          <w:t>[Type text]</w:t>
        </w:r>
      </w:sdtContent>
    </w:sdt>
  </w:p>
  <w:p w14:paraId="0DA6C584" w14:textId="77777777" w:rsidR="003E7CCE" w:rsidRDefault="003E7CCE" w:rsidP="004577E8">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1E0D4" w14:textId="45330E8D" w:rsidR="003E7CCE" w:rsidRPr="00B5242A" w:rsidRDefault="003E7CCE" w:rsidP="004577E8">
    <w:pPr>
      <w:pStyle w:val="Subtitle"/>
    </w:pPr>
    <w:r w:rsidRPr="00B5242A">
      <w:drawing>
        <wp:anchor distT="0" distB="0" distL="114300" distR="114300" simplePos="0" relativeHeight="251658240" behindDoc="1" locked="0" layoutInCell="1" allowOverlap="1" wp14:anchorId="7033B3BC" wp14:editId="0A831E4C">
          <wp:simplePos x="0" y="0"/>
          <wp:positionH relativeFrom="column">
            <wp:posOffset>-923925</wp:posOffset>
          </wp:positionH>
          <wp:positionV relativeFrom="paragraph">
            <wp:posOffset>-723900</wp:posOffset>
          </wp:positionV>
          <wp:extent cx="7772400" cy="2056130"/>
          <wp:effectExtent l="0" t="0" r="0" b="127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b="65768"/>
                  <a:stretch>
                    <a:fillRect/>
                  </a:stretch>
                </pic:blipFill>
                <pic:spPr bwMode="auto">
                  <a:xfrm>
                    <a:off x="0" y="0"/>
                    <a:ext cx="7772400" cy="2056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242A">
      <w:t>AHRQ Safety Program for</w:t>
    </w:r>
  </w:p>
  <w:p w14:paraId="4B42E164" w14:textId="0D6A8B15" w:rsidR="003E7CCE" w:rsidRDefault="003E7CCE" w:rsidP="004577E8">
    <w:pPr>
      <w:pStyle w:val="Subtitle"/>
    </w:pPr>
    <w:r w:rsidRPr="00B5242A">
      <w:t>Mechanically Ventilated Patients</w:t>
    </w:r>
  </w:p>
  <w:p w14:paraId="16244AFB" w14:textId="25D18747" w:rsidR="003E7CCE" w:rsidRDefault="003E7CCE" w:rsidP="005D5737">
    <w:pPr>
      <w:pStyle w:val="Title"/>
    </w:pPr>
    <w:r w:rsidRPr="005D5737">
      <w:t>Ventilator-Associated Event Surveillance</w:t>
    </w:r>
  </w:p>
  <w:p w14:paraId="1558F525" w14:textId="3C6CE294" w:rsidR="004D3DA7" w:rsidRPr="004D3DA7" w:rsidRDefault="004D3DA7" w:rsidP="004D3DA7">
    <w:pPr>
      <w:jc w:val="center"/>
      <w:rPr>
        <w:sz w:val="36"/>
        <w:szCs w:val="36"/>
      </w:rPr>
    </w:pPr>
    <w:r>
      <w:rPr>
        <w:sz w:val="36"/>
        <w:szCs w:val="36"/>
      </w:rPr>
      <w:t>Facilitator Guide</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DE28AA" w14:textId="77777777" w:rsidR="003E7CCE" w:rsidRPr="00EA6D3D" w:rsidRDefault="003E7CCE" w:rsidP="004577E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940AB79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1391771"/>
    <w:multiLevelType w:val="hybridMultilevel"/>
    <w:tmpl w:val="E20A2A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54431B9"/>
    <w:multiLevelType w:val="hybridMultilevel"/>
    <w:tmpl w:val="037E4958"/>
    <w:lvl w:ilvl="0" w:tplc="49FCA944">
      <w:start w:val="1"/>
      <w:numFmt w:val="decimal"/>
      <w:pStyle w:val="NumberedList"/>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73422A"/>
    <w:multiLevelType w:val="hybridMultilevel"/>
    <w:tmpl w:val="00C01C14"/>
    <w:lvl w:ilvl="0" w:tplc="05E0B13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118D7C3E"/>
    <w:multiLevelType w:val="hybridMultilevel"/>
    <w:tmpl w:val="4704E220"/>
    <w:lvl w:ilvl="0" w:tplc="7A1AC582">
      <w:start w:val="1"/>
      <w:numFmt w:val="bullet"/>
      <w:lvlText w:val="–"/>
      <w:lvlJc w:val="left"/>
      <w:pPr>
        <w:tabs>
          <w:tab w:val="num" w:pos="720"/>
        </w:tabs>
        <w:ind w:left="720" w:hanging="360"/>
      </w:pPr>
      <w:rPr>
        <w:rFonts w:ascii="Arial" w:hAnsi="Arial" w:hint="default"/>
      </w:rPr>
    </w:lvl>
    <w:lvl w:ilvl="1" w:tplc="C784C682">
      <w:start w:val="1"/>
      <w:numFmt w:val="bullet"/>
      <w:lvlText w:val="–"/>
      <w:lvlJc w:val="left"/>
      <w:pPr>
        <w:tabs>
          <w:tab w:val="num" w:pos="1440"/>
        </w:tabs>
        <w:ind w:left="1440" w:hanging="360"/>
      </w:pPr>
      <w:rPr>
        <w:rFonts w:ascii="Arial" w:hAnsi="Arial" w:hint="default"/>
      </w:rPr>
    </w:lvl>
    <w:lvl w:ilvl="2" w:tplc="1DB8774A" w:tentative="1">
      <w:start w:val="1"/>
      <w:numFmt w:val="bullet"/>
      <w:lvlText w:val="–"/>
      <w:lvlJc w:val="left"/>
      <w:pPr>
        <w:tabs>
          <w:tab w:val="num" w:pos="2160"/>
        </w:tabs>
        <w:ind w:left="2160" w:hanging="360"/>
      </w:pPr>
      <w:rPr>
        <w:rFonts w:ascii="Arial" w:hAnsi="Arial" w:hint="default"/>
      </w:rPr>
    </w:lvl>
    <w:lvl w:ilvl="3" w:tplc="D45A0E0C" w:tentative="1">
      <w:start w:val="1"/>
      <w:numFmt w:val="bullet"/>
      <w:lvlText w:val="–"/>
      <w:lvlJc w:val="left"/>
      <w:pPr>
        <w:tabs>
          <w:tab w:val="num" w:pos="2880"/>
        </w:tabs>
        <w:ind w:left="2880" w:hanging="360"/>
      </w:pPr>
      <w:rPr>
        <w:rFonts w:ascii="Arial" w:hAnsi="Arial" w:hint="default"/>
      </w:rPr>
    </w:lvl>
    <w:lvl w:ilvl="4" w:tplc="2592BA2C" w:tentative="1">
      <w:start w:val="1"/>
      <w:numFmt w:val="bullet"/>
      <w:lvlText w:val="–"/>
      <w:lvlJc w:val="left"/>
      <w:pPr>
        <w:tabs>
          <w:tab w:val="num" w:pos="3600"/>
        </w:tabs>
        <w:ind w:left="3600" w:hanging="360"/>
      </w:pPr>
      <w:rPr>
        <w:rFonts w:ascii="Arial" w:hAnsi="Arial" w:hint="default"/>
      </w:rPr>
    </w:lvl>
    <w:lvl w:ilvl="5" w:tplc="B7B4136C" w:tentative="1">
      <w:start w:val="1"/>
      <w:numFmt w:val="bullet"/>
      <w:lvlText w:val="–"/>
      <w:lvlJc w:val="left"/>
      <w:pPr>
        <w:tabs>
          <w:tab w:val="num" w:pos="4320"/>
        </w:tabs>
        <w:ind w:left="4320" w:hanging="360"/>
      </w:pPr>
      <w:rPr>
        <w:rFonts w:ascii="Arial" w:hAnsi="Arial" w:hint="default"/>
      </w:rPr>
    </w:lvl>
    <w:lvl w:ilvl="6" w:tplc="8CC4C36A" w:tentative="1">
      <w:start w:val="1"/>
      <w:numFmt w:val="bullet"/>
      <w:lvlText w:val="–"/>
      <w:lvlJc w:val="left"/>
      <w:pPr>
        <w:tabs>
          <w:tab w:val="num" w:pos="5040"/>
        </w:tabs>
        <w:ind w:left="5040" w:hanging="360"/>
      </w:pPr>
      <w:rPr>
        <w:rFonts w:ascii="Arial" w:hAnsi="Arial" w:hint="default"/>
      </w:rPr>
    </w:lvl>
    <w:lvl w:ilvl="7" w:tplc="3162D31C" w:tentative="1">
      <w:start w:val="1"/>
      <w:numFmt w:val="bullet"/>
      <w:lvlText w:val="–"/>
      <w:lvlJc w:val="left"/>
      <w:pPr>
        <w:tabs>
          <w:tab w:val="num" w:pos="5760"/>
        </w:tabs>
        <w:ind w:left="5760" w:hanging="360"/>
      </w:pPr>
      <w:rPr>
        <w:rFonts w:ascii="Arial" w:hAnsi="Arial" w:hint="default"/>
      </w:rPr>
    </w:lvl>
    <w:lvl w:ilvl="8" w:tplc="50CE6E96" w:tentative="1">
      <w:start w:val="1"/>
      <w:numFmt w:val="bullet"/>
      <w:lvlText w:val="–"/>
      <w:lvlJc w:val="left"/>
      <w:pPr>
        <w:tabs>
          <w:tab w:val="num" w:pos="6480"/>
        </w:tabs>
        <w:ind w:left="6480" w:hanging="360"/>
      </w:pPr>
      <w:rPr>
        <w:rFonts w:ascii="Arial" w:hAnsi="Arial" w:hint="default"/>
      </w:rPr>
    </w:lvl>
  </w:abstractNum>
  <w:abstractNum w:abstractNumId="5">
    <w:nsid w:val="11DE2806"/>
    <w:multiLevelType w:val="hybridMultilevel"/>
    <w:tmpl w:val="586469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nsid w:val="1A5C7119"/>
    <w:multiLevelType w:val="hybridMultilevel"/>
    <w:tmpl w:val="FA68E9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28DA6D56"/>
    <w:multiLevelType w:val="hybridMultilevel"/>
    <w:tmpl w:val="BC825348"/>
    <w:lvl w:ilvl="0" w:tplc="3D80DD34">
      <w:start w:val="4"/>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9CF2B2C"/>
    <w:multiLevelType w:val="hybridMultilevel"/>
    <w:tmpl w:val="DCC064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F093311"/>
    <w:multiLevelType w:val="hybridMultilevel"/>
    <w:tmpl w:val="94A4DE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DF33EC"/>
    <w:multiLevelType w:val="hybridMultilevel"/>
    <w:tmpl w:val="29D40E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36B16887"/>
    <w:multiLevelType w:val="hybridMultilevel"/>
    <w:tmpl w:val="0E36AE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3A7E401B"/>
    <w:multiLevelType w:val="hybridMultilevel"/>
    <w:tmpl w:val="275076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477C2523"/>
    <w:multiLevelType w:val="hybridMultilevel"/>
    <w:tmpl w:val="E6DAEBB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50257232"/>
    <w:multiLevelType w:val="hybridMultilevel"/>
    <w:tmpl w:val="7CD0CAAA"/>
    <w:lvl w:ilvl="0" w:tplc="C32C0CC2">
      <w:start w:val="1"/>
      <w:numFmt w:val="bullet"/>
      <w:lvlText w:val="—"/>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518B7D14"/>
    <w:multiLevelType w:val="hybridMultilevel"/>
    <w:tmpl w:val="74E61604"/>
    <w:lvl w:ilvl="0" w:tplc="F320D378">
      <w:start w:val="1"/>
      <w:numFmt w:val="bullet"/>
      <w:pStyle w:val="ListParagraph"/>
      <w:lvlText w:val="•"/>
      <w:lvlJc w:val="left"/>
      <w:pPr>
        <w:tabs>
          <w:tab w:val="num" w:pos="360"/>
        </w:tabs>
        <w:ind w:left="360" w:hanging="360"/>
      </w:pPr>
      <w:rPr>
        <w:rFonts w:ascii="Arial" w:hAnsi="Arial" w:hint="default"/>
      </w:rPr>
    </w:lvl>
    <w:lvl w:ilvl="1" w:tplc="EBC68856" w:tentative="1">
      <w:start w:val="1"/>
      <w:numFmt w:val="bullet"/>
      <w:lvlText w:val="•"/>
      <w:lvlJc w:val="left"/>
      <w:pPr>
        <w:tabs>
          <w:tab w:val="num" w:pos="1080"/>
        </w:tabs>
        <w:ind w:left="1080" w:hanging="360"/>
      </w:pPr>
      <w:rPr>
        <w:rFonts w:ascii="Arial" w:hAnsi="Arial" w:hint="default"/>
      </w:rPr>
    </w:lvl>
    <w:lvl w:ilvl="2" w:tplc="F030FDF4" w:tentative="1">
      <w:start w:val="1"/>
      <w:numFmt w:val="bullet"/>
      <w:lvlText w:val="•"/>
      <w:lvlJc w:val="left"/>
      <w:pPr>
        <w:tabs>
          <w:tab w:val="num" w:pos="1800"/>
        </w:tabs>
        <w:ind w:left="1800" w:hanging="360"/>
      </w:pPr>
      <w:rPr>
        <w:rFonts w:ascii="Arial" w:hAnsi="Arial" w:hint="default"/>
      </w:rPr>
    </w:lvl>
    <w:lvl w:ilvl="3" w:tplc="1A2EA1A2" w:tentative="1">
      <w:start w:val="1"/>
      <w:numFmt w:val="bullet"/>
      <w:lvlText w:val="•"/>
      <w:lvlJc w:val="left"/>
      <w:pPr>
        <w:tabs>
          <w:tab w:val="num" w:pos="2520"/>
        </w:tabs>
        <w:ind w:left="2520" w:hanging="360"/>
      </w:pPr>
      <w:rPr>
        <w:rFonts w:ascii="Arial" w:hAnsi="Arial" w:hint="default"/>
      </w:rPr>
    </w:lvl>
    <w:lvl w:ilvl="4" w:tplc="54D29570" w:tentative="1">
      <w:start w:val="1"/>
      <w:numFmt w:val="bullet"/>
      <w:lvlText w:val="•"/>
      <w:lvlJc w:val="left"/>
      <w:pPr>
        <w:tabs>
          <w:tab w:val="num" w:pos="3240"/>
        </w:tabs>
        <w:ind w:left="3240" w:hanging="360"/>
      </w:pPr>
      <w:rPr>
        <w:rFonts w:ascii="Arial" w:hAnsi="Arial" w:hint="default"/>
      </w:rPr>
    </w:lvl>
    <w:lvl w:ilvl="5" w:tplc="8FA663C4" w:tentative="1">
      <w:start w:val="1"/>
      <w:numFmt w:val="bullet"/>
      <w:lvlText w:val="•"/>
      <w:lvlJc w:val="left"/>
      <w:pPr>
        <w:tabs>
          <w:tab w:val="num" w:pos="3960"/>
        </w:tabs>
        <w:ind w:left="3960" w:hanging="360"/>
      </w:pPr>
      <w:rPr>
        <w:rFonts w:ascii="Arial" w:hAnsi="Arial" w:hint="default"/>
      </w:rPr>
    </w:lvl>
    <w:lvl w:ilvl="6" w:tplc="BE7C4D98" w:tentative="1">
      <w:start w:val="1"/>
      <w:numFmt w:val="bullet"/>
      <w:lvlText w:val="•"/>
      <w:lvlJc w:val="left"/>
      <w:pPr>
        <w:tabs>
          <w:tab w:val="num" w:pos="4680"/>
        </w:tabs>
        <w:ind w:left="4680" w:hanging="360"/>
      </w:pPr>
      <w:rPr>
        <w:rFonts w:ascii="Arial" w:hAnsi="Arial" w:hint="default"/>
      </w:rPr>
    </w:lvl>
    <w:lvl w:ilvl="7" w:tplc="12BE5384" w:tentative="1">
      <w:start w:val="1"/>
      <w:numFmt w:val="bullet"/>
      <w:lvlText w:val="•"/>
      <w:lvlJc w:val="left"/>
      <w:pPr>
        <w:tabs>
          <w:tab w:val="num" w:pos="5400"/>
        </w:tabs>
        <w:ind w:left="5400" w:hanging="360"/>
      </w:pPr>
      <w:rPr>
        <w:rFonts w:ascii="Arial" w:hAnsi="Arial" w:hint="default"/>
      </w:rPr>
    </w:lvl>
    <w:lvl w:ilvl="8" w:tplc="82E4C82C" w:tentative="1">
      <w:start w:val="1"/>
      <w:numFmt w:val="bullet"/>
      <w:lvlText w:val="•"/>
      <w:lvlJc w:val="left"/>
      <w:pPr>
        <w:tabs>
          <w:tab w:val="num" w:pos="6120"/>
        </w:tabs>
        <w:ind w:left="6120" w:hanging="360"/>
      </w:pPr>
      <w:rPr>
        <w:rFonts w:ascii="Arial" w:hAnsi="Arial" w:hint="default"/>
      </w:rPr>
    </w:lvl>
  </w:abstractNum>
  <w:abstractNum w:abstractNumId="16">
    <w:nsid w:val="519867DC"/>
    <w:multiLevelType w:val="hybridMultilevel"/>
    <w:tmpl w:val="5AF62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5C306B8F"/>
    <w:multiLevelType w:val="hybridMultilevel"/>
    <w:tmpl w:val="1A64C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617107CE"/>
    <w:multiLevelType w:val="hybridMultilevel"/>
    <w:tmpl w:val="4544C584"/>
    <w:lvl w:ilvl="0" w:tplc="0E6ED356">
      <w:start w:val="1"/>
      <w:numFmt w:val="decimal"/>
      <w:lvlText w:val="%1."/>
      <w:lvlJc w:val="left"/>
      <w:pPr>
        <w:tabs>
          <w:tab w:val="num" w:pos="720"/>
        </w:tabs>
        <w:ind w:left="720" w:hanging="360"/>
      </w:pPr>
    </w:lvl>
    <w:lvl w:ilvl="1" w:tplc="452E5CC8" w:tentative="1">
      <w:start w:val="1"/>
      <w:numFmt w:val="decimal"/>
      <w:lvlText w:val="%2."/>
      <w:lvlJc w:val="left"/>
      <w:pPr>
        <w:tabs>
          <w:tab w:val="num" w:pos="1440"/>
        </w:tabs>
        <w:ind w:left="1440" w:hanging="360"/>
      </w:pPr>
    </w:lvl>
    <w:lvl w:ilvl="2" w:tplc="F3F6C920" w:tentative="1">
      <w:start w:val="1"/>
      <w:numFmt w:val="decimal"/>
      <w:lvlText w:val="%3."/>
      <w:lvlJc w:val="left"/>
      <w:pPr>
        <w:tabs>
          <w:tab w:val="num" w:pos="2160"/>
        </w:tabs>
        <w:ind w:left="2160" w:hanging="360"/>
      </w:pPr>
    </w:lvl>
    <w:lvl w:ilvl="3" w:tplc="637AA79C" w:tentative="1">
      <w:start w:val="1"/>
      <w:numFmt w:val="decimal"/>
      <w:lvlText w:val="%4."/>
      <w:lvlJc w:val="left"/>
      <w:pPr>
        <w:tabs>
          <w:tab w:val="num" w:pos="2880"/>
        </w:tabs>
        <w:ind w:left="2880" w:hanging="360"/>
      </w:pPr>
    </w:lvl>
    <w:lvl w:ilvl="4" w:tplc="B2585600" w:tentative="1">
      <w:start w:val="1"/>
      <w:numFmt w:val="decimal"/>
      <w:lvlText w:val="%5."/>
      <w:lvlJc w:val="left"/>
      <w:pPr>
        <w:tabs>
          <w:tab w:val="num" w:pos="3600"/>
        </w:tabs>
        <w:ind w:left="3600" w:hanging="360"/>
      </w:pPr>
    </w:lvl>
    <w:lvl w:ilvl="5" w:tplc="BAEC735C" w:tentative="1">
      <w:start w:val="1"/>
      <w:numFmt w:val="decimal"/>
      <w:lvlText w:val="%6."/>
      <w:lvlJc w:val="left"/>
      <w:pPr>
        <w:tabs>
          <w:tab w:val="num" w:pos="4320"/>
        </w:tabs>
        <w:ind w:left="4320" w:hanging="360"/>
      </w:pPr>
    </w:lvl>
    <w:lvl w:ilvl="6" w:tplc="2438DAD4" w:tentative="1">
      <w:start w:val="1"/>
      <w:numFmt w:val="decimal"/>
      <w:lvlText w:val="%7."/>
      <w:lvlJc w:val="left"/>
      <w:pPr>
        <w:tabs>
          <w:tab w:val="num" w:pos="5040"/>
        </w:tabs>
        <w:ind w:left="5040" w:hanging="360"/>
      </w:pPr>
    </w:lvl>
    <w:lvl w:ilvl="7" w:tplc="7A06D804" w:tentative="1">
      <w:start w:val="1"/>
      <w:numFmt w:val="decimal"/>
      <w:lvlText w:val="%8."/>
      <w:lvlJc w:val="left"/>
      <w:pPr>
        <w:tabs>
          <w:tab w:val="num" w:pos="5760"/>
        </w:tabs>
        <w:ind w:left="5760" w:hanging="360"/>
      </w:pPr>
    </w:lvl>
    <w:lvl w:ilvl="8" w:tplc="BD70E840" w:tentative="1">
      <w:start w:val="1"/>
      <w:numFmt w:val="decimal"/>
      <w:lvlText w:val="%9."/>
      <w:lvlJc w:val="left"/>
      <w:pPr>
        <w:tabs>
          <w:tab w:val="num" w:pos="6480"/>
        </w:tabs>
        <w:ind w:left="6480" w:hanging="360"/>
      </w:pPr>
    </w:lvl>
  </w:abstractNum>
  <w:abstractNum w:abstractNumId="19">
    <w:nsid w:val="68250E3C"/>
    <w:multiLevelType w:val="hybridMultilevel"/>
    <w:tmpl w:val="7466DF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68E27C6D"/>
    <w:multiLevelType w:val="hybridMultilevel"/>
    <w:tmpl w:val="8DF4574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69524BC7"/>
    <w:multiLevelType w:val="hybridMultilevel"/>
    <w:tmpl w:val="8C2CDC3A"/>
    <w:lvl w:ilvl="0" w:tplc="05E0B130">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8290C35"/>
    <w:multiLevelType w:val="hybridMultilevel"/>
    <w:tmpl w:val="F13E7A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1"/>
  </w:num>
  <w:num w:numId="2">
    <w:abstractNumId w:val="19"/>
  </w:num>
  <w:num w:numId="3">
    <w:abstractNumId w:val="6"/>
  </w:num>
  <w:num w:numId="4">
    <w:abstractNumId w:val="11"/>
  </w:num>
  <w:num w:numId="5">
    <w:abstractNumId w:val="10"/>
  </w:num>
  <w:num w:numId="6">
    <w:abstractNumId w:val="22"/>
  </w:num>
  <w:num w:numId="7">
    <w:abstractNumId w:val="17"/>
  </w:num>
  <w:num w:numId="8">
    <w:abstractNumId w:val="8"/>
  </w:num>
  <w:num w:numId="9">
    <w:abstractNumId w:val="21"/>
  </w:num>
  <w:num w:numId="10">
    <w:abstractNumId w:val="20"/>
  </w:num>
  <w:num w:numId="11">
    <w:abstractNumId w:val="3"/>
  </w:num>
  <w:num w:numId="12">
    <w:abstractNumId w:val="9"/>
  </w:num>
  <w:num w:numId="13">
    <w:abstractNumId w:val="16"/>
  </w:num>
  <w:num w:numId="14">
    <w:abstractNumId w:val="5"/>
  </w:num>
  <w:num w:numId="15">
    <w:abstractNumId w:val="7"/>
  </w:num>
  <w:num w:numId="16">
    <w:abstractNumId w:val="13"/>
  </w:num>
  <w:num w:numId="17">
    <w:abstractNumId w:val="14"/>
  </w:num>
  <w:num w:numId="18">
    <w:abstractNumId w:val="12"/>
  </w:num>
  <w:num w:numId="19">
    <w:abstractNumId w:val="4"/>
  </w:num>
  <w:num w:numId="20">
    <w:abstractNumId w:val="18"/>
  </w:num>
  <w:num w:numId="21">
    <w:abstractNumId w:val="0"/>
  </w:num>
  <w:num w:numId="22">
    <w:abstractNumId w:val="15"/>
  </w:num>
  <w:num w:numId="23">
    <w:abstractNumId w:val="2"/>
  </w:num>
  <w:numIdMacAtCleanup w:val="16"/>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nna Adler-Kirkley">
    <w15:presenceInfo w15:providerId="AD" w15:userId="S-1-5-21-1214440339-484763869-725345543-464989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1843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D0579"/>
    <w:rsid w:val="000270CF"/>
    <w:rsid w:val="0003278F"/>
    <w:rsid w:val="00033B3C"/>
    <w:rsid w:val="00036A1D"/>
    <w:rsid w:val="00037EFD"/>
    <w:rsid w:val="000436DB"/>
    <w:rsid w:val="00087FEE"/>
    <w:rsid w:val="00096831"/>
    <w:rsid w:val="000A46D1"/>
    <w:rsid w:val="000B0FEA"/>
    <w:rsid w:val="000C5AA5"/>
    <w:rsid w:val="000D3810"/>
    <w:rsid w:val="000E48E1"/>
    <w:rsid w:val="001113EF"/>
    <w:rsid w:val="001115D9"/>
    <w:rsid w:val="0011342C"/>
    <w:rsid w:val="00116446"/>
    <w:rsid w:val="00136E75"/>
    <w:rsid w:val="00147A61"/>
    <w:rsid w:val="001730EB"/>
    <w:rsid w:val="00183A8C"/>
    <w:rsid w:val="00184DDD"/>
    <w:rsid w:val="001865C9"/>
    <w:rsid w:val="00187CED"/>
    <w:rsid w:val="001A75AA"/>
    <w:rsid w:val="001B2008"/>
    <w:rsid w:val="001B2202"/>
    <w:rsid w:val="001E1B33"/>
    <w:rsid w:val="001F08B9"/>
    <w:rsid w:val="002014B1"/>
    <w:rsid w:val="0020221E"/>
    <w:rsid w:val="0021313C"/>
    <w:rsid w:val="002171F5"/>
    <w:rsid w:val="00231776"/>
    <w:rsid w:val="00236CB1"/>
    <w:rsid w:val="00250185"/>
    <w:rsid w:val="00250D09"/>
    <w:rsid w:val="00272E5C"/>
    <w:rsid w:val="00283168"/>
    <w:rsid w:val="00293B90"/>
    <w:rsid w:val="002A6B25"/>
    <w:rsid w:val="002D482E"/>
    <w:rsid w:val="002F4BA0"/>
    <w:rsid w:val="00315286"/>
    <w:rsid w:val="00332E74"/>
    <w:rsid w:val="00336F8D"/>
    <w:rsid w:val="00355BAC"/>
    <w:rsid w:val="00370DDE"/>
    <w:rsid w:val="003A57FA"/>
    <w:rsid w:val="003A7656"/>
    <w:rsid w:val="003B3860"/>
    <w:rsid w:val="003B53F1"/>
    <w:rsid w:val="003D4E07"/>
    <w:rsid w:val="003D5F16"/>
    <w:rsid w:val="003D69F2"/>
    <w:rsid w:val="003E1E2D"/>
    <w:rsid w:val="003E7CCE"/>
    <w:rsid w:val="00403183"/>
    <w:rsid w:val="00437666"/>
    <w:rsid w:val="004546DD"/>
    <w:rsid w:val="004577E8"/>
    <w:rsid w:val="00472156"/>
    <w:rsid w:val="004A4EAC"/>
    <w:rsid w:val="004A6219"/>
    <w:rsid w:val="004B21C6"/>
    <w:rsid w:val="004B22FD"/>
    <w:rsid w:val="004C1C40"/>
    <w:rsid w:val="004C3957"/>
    <w:rsid w:val="004D3DA7"/>
    <w:rsid w:val="004D3DF3"/>
    <w:rsid w:val="004F0610"/>
    <w:rsid w:val="004F4720"/>
    <w:rsid w:val="0051116D"/>
    <w:rsid w:val="005172DA"/>
    <w:rsid w:val="00517336"/>
    <w:rsid w:val="005254DA"/>
    <w:rsid w:val="00535F41"/>
    <w:rsid w:val="00536BA1"/>
    <w:rsid w:val="005450A5"/>
    <w:rsid w:val="00562C9A"/>
    <w:rsid w:val="0057282F"/>
    <w:rsid w:val="00573E00"/>
    <w:rsid w:val="005741E6"/>
    <w:rsid w:val="005B32D2"/>
    <w:rsid w:val="005B5780"/>
    <w:rsid w:val="005D1FF7"/>
    <w:rsid w:val="005D5737"/>
    <w:rsid w:val="005D7AE9"/>
    <w:rsid w:val="005E7846"/>
    <w:rsid w:val="00607CE0"/>
    <w:rsid w:val="0061392B"/>
    <w:rsid w:val="00625C03"/>
    <w:rsid w:val="00631A39"/>
    <w:rsid w:val="00657AF9"/>
    <w:rsid w:val="0066060F"/>
    <w:rsid w:val="0066215F"/>
    <w:rsid w:val="00673155"/>
    <w:rsid w:val="00674423"/>
    <w:rsid w:val="00692E6E"/>
    <w:rsid w:val="006B4821"/>
    <w:rsid w:val="006C0470"/>
    <w:rsid w:val="006E635D"/>
    <w:rsid w:val="006F30C3"/>
    <w:rsid w:val="007048A2"/>
    <w:rsid w:val="00723840"/>
    <w:rsid w:val="00725183"/>
    <w:rsid w:val="00735CC2"/>
    <w:rsid w:val="0077092C"/>
    <w:rsid w:val="00775B0D"/>
    <w:rsid w:val="00781562"/>
    <w:rsid w:val="00793275"/>
    <w:rsid w:val="007A0A1D"/>
    <w:rsid w:val="007C1549"/>
    <w:rsid w:val="007D0BF0"/>
    <w:rsid w:val="007D13A4"/>
    <w:rsid w:val="007F28C0"/>
    <w:rsid w:val="00813D7D"/>
    <w:rsid w:val="00822689"/>
    <w:rsid w:val="0082691A"/>
    <w:rsid w:val="00827BD2"/>
    <w:rsid w:val="0083687A"/>
    <w:rsid w:val="00851601"/>
    <w:rsid w:val="00865DC6"/>
    <w:rsid w:val="00871FCD"/>
    <w:rsid w:val="00882746"/>
    <w:rsid w:val="008877B4"/>
    <w:rsid w:val="008B0733"/>
    <w:rsid w:val="008B2E7D"/>
    <w:rsid w:val="008C0DBD"/>
    <w:rsid w:val="008F26FB"/>
    <w:rsid w:val="008F6848"/>
    <w:rsid w:val="009061FF"/>
    <w:rsid w:val="00915FCA"/>
    <w:rsid w:val="0092276A"/>
    <w:rsid w:val="00926039"/>
    <w:rsid w:val="00932235"/>
    <w:rsid w:val="009364DE"/>
    <w:rsid w:val="009542FE"/>
    <w:rsid w:val="00961451"/>
    <w:rsid w:val="00963B78"/>
    <w:rsid w:val="00992B32"/>
    <w:rsid w:val="00994550"/>
    <w:rsid w:val="009A242D"/>
    <w:rsid w:val="009B1A0C"/>
    <w:rsid w:val="009D0579"/>
    <w:rsid w:val="009D5892"/>
    <w:rsid w:val="009E545E"/>
    <w:rsid w:val="009F37CE"/>
    <w:rsid w:val="009F42CC"/>
    <w:rsid w:val="00A008EA"/>
    <w:rsid w:val="00A00C31"/>
    <w:rsid w:val="00A06668"/>
    <w:rsid w:val="00A078B6"/>
    <w:rsid w:val="00A17F90"/>
    <w:rsid w:val="00A211DF"/>
    <w:rsid w:val="00A27190"/>
    <w:rsid w:val="00A27654"/>
    <w:rsid w:val="00A5732F"/>
    <w:rsid w:val="00A718BC"/>
    <w:rsid w:val="00AB47FE"/>
    <w:rsid w:val="00AC3750"/>
    <w:rsid w:val="00AD1DEA"/>
    <w:rsid w:val="00AE1925"/>
    <w:rsid w:val="00AE58A5"/>
    <w:rsid w:val="00AE707C"/>
    <w:rsid w:val="00B03315"/>
    <w:rsid w:val="00B0428E"/>
    <w:rsid w:val="00B051DB"/>
    <w:rsid w:val="00B17BEA"/>
    <w:rsid w:val="00B26141"/>
    <w:rsid w:val="00B31850"/>
    <w:rsid w:val="00B34776"/>
    <w:rsid w:val="00B50B69"/>
    <w:rsid w:val="00B5242A"/>
    <w:rsid w:val="00B80348"/>
    <w:rsid w:val="00B81506"/>
    <w:rsid w:val="00B92DC3"/>
    <w:rsid w:val="00B9714B"/>
    <w:rsid w:val="00BB0988"/>
    <w:rsid w:val="00BB5594"/>
    <w:rsid w:val="00BB6F8A"/>
    <w:rsid w:val="00BB7A4F"/>
    <w:rsid w:val="00BC3D79"/>
    <w:rsid w:val="00BC402C"/>
    <w:rsid w:val="00BC56EE"/>
    <w:rsid w:val="00BC678A"/>
    <w:rsid w:val="00BC767D"/>
    <w:rsid w:val="00BC7F24"/>
    <w:rsid w:val="00BD38C0"/>
    <w:rsid w:val="00BE6992"/>
    <w:rsid w:val="00BF70E5"/>
    <w:rsid w:val="00BF79C1"/>
    <w:rsid w:val="00C01D44"/>
    <w:rsid w:val="00C076A2"/>
    <w:rsid w:val="00C111DD"/>
    <w:rsid w:val="00C1158C"/>
    <w:rsid w:val="00C15209"/>
    <w:rsid w:val="00C361A0"/>
    <w:rsid w:val="00C37E57"/>
    <w:rsid w:val="00C40F39"/>
    <w:rsid w:val="00C41B91"/>
    <w:rsid w:val="00C42979"/>
    <w:rsid w:val="00C50648"/>
    <w:rsid w:val="00C538A6"/>
    <w:rsid w:val="00C55356"/>
    <w:rsid w:val="00C570F8"/>
    <w:rsid w:val="00C75536"/>
    <w:rsid w:val="00CA49FF"/>
    <w:rsid w:val="00CE2FC2"/>
    <w:rsid w:val="00D10ECE"/>
    <w:rsid w:val="00D3327C"/>
    <w:rsid w:val="00D40678"/>
    <w:rsid w:val="00D42FB0"/>
    <w:rsid w:val="00D51FFA"/>
    <w:rsid w:val="00D73319"/>
    <w:rsid w:val="00D7405A"/>
    <w:rsid w:val="00D7515B"/>
    <w:rsid w:val="00D83CAA"/>
    <w:rsid w:val="00D90998"/>
    <w:rsid w:val="00DA0A84"/>
    <w:rsid w:val="00DD08CE"/>
    <w:rsid w:val="00DD1BEF"/>
    <w:rsid w:val="00DF3926"/>
    <w:rsid w:val="00E06F6C"/>
    <w:rsid w:val="00E1195E"/>
    <w:rsid w:val="00E50F80"/>
    <w:rsid w:val="00E54BB2"/>
    <w:rsid w:val="00E56FAE"/>
    <w:rsid w:val="00E608F9"/>
    <w:rsid w:val="00E61184"/>
    <w:rsid w:val="00E71678"/>
    <w:rsid w:val="00EA43A4"/>
    <w:rsid w:val="00EA6D3D"/>
    <w:rsid w:val="00EB0EFD"/>
    <w:rsid w:val="00EB1DA9"/>
    <w:rsid w:val="00EB3549"/>
    <w:rsid w:val="00EB4AE2"/>
    <w:rsid w:val="00ED6328"/>
    <w:rsid w:val="00EE2606"/>
    <w:rsid w:val="00EF1FFB"/>
    <w:rsid w:val="00F11AC8"/>
    <w:rsid w:val="00F16B61"/>
    <w:rsid w:val="00F23F3F"/>
    <w:rsid w:val="00F26B8D"/>
    <w:rsid w:val="00F31C2D"/>
    <w:rsid w:val="00F3586A"/>
    <w:rsid w:val="00F378E9"/>
    <w:rsid w:val="00F4786C"/>
    <w:rsid w:val="00F63D15"/>
    <w:rsid w:val="00F824FF"/>
    <w:rsid w:val="00F90494"/>
    <w:rsid w:val="00F91351"/>
    <w:rsid w:val="00F97765"/>
    <w:rsid w:val="00FC00E5"/>
    <w:rsid w:val="00FD10B1"/>
    <w:rsid w:val="00FE1744"/>
    <w:rsid w:val="00FE42A5"/>
    <w:rsid w:val="00FE451A"/>
    <w:rsid w:val="00FF6AE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1B5D9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77E8"/>
    <w:pPr>
      <w:spacing w:before="20" w:after="120" w:line="240" w:lineRule="auto"/>
    </w:pPr>
    <w:rPr>
      <w:rFonts w:ascii="Calibri" w:hAnsi="Calibri" w:cs="Arial"/>
      <w:bCs/>
      <w:sz w:val="24"/>
    </w:rPr>
  </w:style>
  <w:style w:type="paragraph" w:styleId="Heading2">
    <w:name w:val="heading 2"/>
    <w:basedOn w:val="Normal"/>
    <w:next w:val="Normal"/>
    <w:link w:val="Heading2Char"/>
    <w:uiPriority w:val="9"/>
    <w:unhideWhenUsed/>
    <w:qFormat/>
    <w:rsid w:val="00C37E57"/>
    <w:pPr>
      <w:spacing w:before="80"/>
      <w:outlineLvl w:val="1"/>
    </w:pPr>
    <w:rPr>
      <w:b/>
    </w:rPr>
  </w:style>
  <w:style w:type="paragraph" w:styleId="Heading3">
    <w:name w:val="heading 3"/>
    <w:basedOn w:val="Normal"/>
    <w:next w:val="Normal"/>
    <w:link w:val="Heading3Char"/>
    <w:uiPriority w:val="9"/>
    <w:unhideWhenUsed/>
    <w:qFormat/>
    <w:rsid w:val="00B5242A"/>
    <w:pPr>
      <w:spacing w:before="120" w:after="0"/>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D0579"/>
    <w:pPr>
      <w:tabs>
        <w:tab w:val="center" w:pos="4680"/>
        <w:tab w:val="right" w:pos="9360"/>
      </w:tabs>
      <w:spacing w:after="0"/>
    </w:pPr>
  </w:style>
  <w:style w:type="character" w:customStyle="1" w:styleId="HeaderChar">
    <w:name w:val="Header Char"/>
    <w:basedOn w:val="DefaultParagraphFont"/>
    <w:link w:val="Header"/>
    <w:uiPriority w:val="99"/>
    <w:rsid w:val="009D0579"/>
  </w:style>
  <w:style w:type="paragraph" w:styleId="Footer">
    <w:name w:val="footer"/>
    <w:basedOn w:val="Normal"/>
    <w:link w:val="FooterChar"/>
    <w:uiPriority w:val="99"/>
    <w:unhideWhenUsed/>
    <w:rsid w:val="004577E8"/>
    <w:pPr>
      <w:spacing w:before="0" w:after="0"/>
    </w:pPr>
    <w:rPr>
      <w:sz w:val="22"/>
    </w:rPr>
  </w:style>
  <w:style w:type="character" w:customStyle="1" w:styleId="FooterChar">
    <w:name w:val="Footer Char"/>
    <w:basedOn w:val="DefaultParagraphFont"/>
    <w:link w:val="Footer"/>
    <w:uiPriority w:val="99"/>
    <w:rsid w:val="004577E8"/>
    <w:rPr>
      <w:rFonts w:ascii="Calibri" w:hAnsi="Calibri" w:cs="Arial"/>
      <w:bCs/>
    </w:rPr>
  </w:style>
  <w:style w:type="paragraph" w:styleId="BalloonText">
    <w:name w:val="Balloon Text"/>
    <w:basedOn w:val="Normal"/>
    <w:link w:val="BalloonTextChar"/>
    <w:uiPriority w:val="99"/>
    <w:semiHidden/>
    <w:unhideWhenUsed/>
    <w:rsid w:val="009D0579"/>
    <w:pPr>
      <w:spacing w:after="0"/>
    </w:pPr>
    <w:rPr>
      <w:rFonts w:cs="Tahoma"/>
      <w:sz w:val="16"/>
      <w:szCs w:val="16"/>
    </w:rPr>
  </w:style>
  <w:style w:type="character" w:customStyle="1" w:styleId="BalloonTextChar">
    <w:name w:val="Balloon Text Char"/>
    <w:basedOn w:val="DefaultParagraphFont"/>
    <w:link w:val="BalloonText"/>
    <w:uiPriority w:val="99"/>
    <w:semiHidden/>
    <w:rsid w:val="009D0579"/>
    <w:rPr>
      <w:rFonts w:ascii="Tahoma" w:hAnsi="Tahoma" w:cs="Tahoma"/>
      <w:sz w:val="16"/>
      <w:szCs w:val="16"/>
    </w:rPr>
  </w:style>
  <w:style w:type="character" w:styleId="Hyperlink">
    <w:name w:val="Hyperlink"/>
    <w:unhideWhenUsed/>
    <w:rsid w:val="00087FEE"/>
    <w:rPr>
      <w:color w:val="0000FF"/>
      <w:u w:val="single"/>
    </w:rPr>
  </w:style>
  <w:style w:type="table" w:styleId="TableGrid">
    <w:name w:val="Table Grid"/>
    <w:basedOn w:val="TableNormal"/>
    <w:uiPriority w:val="59"/>
    <w:rsid w:val="00087F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577E8"/>
    <w:pPr>
      <w:numPr>
        <w:numId w:val="22"/>
      </w:numPr>
    </w:pPr>
  </w:style>
  <w:style w:type="paragraph" w:customStyle="1" w:styleId="TableTitles">
    <w:name w:val="Table Titles"/>
    <w:basedOn w:val="Normal"/>
    <w:link w:val="TableTitlesChar"/>
    <w:qFormat/>
    <w:rsid w:val="00C37E57"/>
    <w:pPr>
      <w:spacing w:before="60" w:after="60"/>
    </w:pPr>
    <w:rPr>
      <w:rFonts w:eastAsia="Calibri" w:cs="Times New Roman"/>
      <w:b/>
      <w:i/>
      <w:sz w:val="32"/>
      <w:szCs w:val="32"/>
      <w:lang w:bidi="en-US"/>
    </w:rPr>
  </w:style>
  <w:style w:type="character" w:customStyle="1" w:styleId="TableTitlesChar">
    <w:name w:val="Table Titles Char"/>
    <w:link w:val="TableTitles"/>
    <w:rsid w:val="00C37E57"/>
    <w:rPr>
      <w:rFonts w:ascii="Calibri" w:eastAsia="Calibri" w:hAnsi="Calibri" w:cs="Times New Roman"/>
      <w:b/>
      <w:bCs/>
      <w:i/>
      <w:sz w:val="32"/>
      <w:szCs w:val="32"/>
      <w:lang w:bidi="en-US"/>
    </w:rPr>
  </w:style>
  <w:style w:type="character" w:styleId="FollowedHyperlink">
    <w:name w:val="FollowedHyperlink"/>
    <w:basedOn w:val="DefaultParagraphFont"/>
    <w:uiPriority w:val="99"/>
    <w:semiHidden/>
    <w:unhideWhenUsed/>
    <w:rsid w:val="00FF6AE9"/>
    <w:rPr>
      <w:color w:val="800080" w:themeColor="followedHyperlink"/>
      <w:u w:val="single"/>
    </w:rPr>
  </w:style>
  <w:style w:type="paragraph" w:customStyle="1" w:styleId="SlideTitle">
    <w:name w:val="Slide Title"/>
    <w:basedOn w:val="Normal"/>
    <w:qFormat/>
    <w:rsid w:val="00C41B91"/>
    <w:pPr>
      <w:spacing w:before="80" w:after="0"/>
    </w:pPr>
    <w:rPr>
      <w:b/>
      <w:bCs w:val="0"/>
      <w:sz w:val="28"/>
    </w:rPr>
  </w:style>
  <w:style w:type="character" w:styleId="CommentReference">
    <w:name w:val="annotation reference"/>
    <w:basedOn w:val="DefaultParagraphFont"/>
    <w:uiPriority w:val="99"/>
    <w:semiHidden/>
    <w:unhideWhenUsed/>
    <w:rsid w:val="00865DC6"/>
    <w:rPr>
      <w:sz w:val="16"/>
      <w:szCs w:val="16"/>
    </w:rPr>
  </w:style>
  <w:style w:type="paragraph" w:styleId="CommentText">
    <w:name w:val="annotation text"/>
    <w:basedOn w:val="Normal"/>
    <w:link w:val="CommentTextChar"/>
    <w:uiPriority w:val="99"/>
    <w:unhideWhenUsed/>
    <w:rsid w:val="00865DC6"/>
    <w:rPr>
      <w:sz w:val="20"/>
      <w:szCs w:val="20"/>
    </w:rPr>
  </w:style>
  <w:style w:type="character" w:customStyle="1" w:styleId="CommentTextChar">
    <w:name w:val="Comment Text Char"/>
    <w:basedOn w:val="DefaultParagraphFont"/>
    <w:link w:val="CommentText"/>
    <w:uiPriority w:val="99"/>
    <w:rsid w:val="00865DC6"/>
    <w:rPr>
      <w:sz w:val="20"/>
      <w:szCs w:val="20"/>
    </w:rPr>
  </w:style>
  <w:style w:type="paragraph" w:styleId="CommentSubject">
    <w:name w:val="annotation subject"/>
    <w:basedOn w:val="CommentText"/>
    <w:next w:val="CommentText"/>
    <w:link w:val="CommentSubjectChar"/>
    <w:uiPriority w:val="99"/>
    <w:semiHidden/>
    <w:unhideWhenUsed/>
    <w:rsid w:val="00865DC6"/>
    <w:rPr>
      <w:b/>
      <w:bCs w:val="0"/>
    </w:rPr>
  </w:style>
  <w:style w:type="character" w:customStyle="1" w:styleId="CommentSubjectChar">
    <w:name w:val="Comment Subject Char"/>
    <w:basedOn w:val="CommentTextChar"/>
    <w:link w:val="CommentSubject"/>
    <w:uiPriority w:val="99"/>
    <w:semiHidden/>
    <w:rsid w:val="00865DC6"/>
    <w:rPr>
      <w:b/>
      <w:bCs/>
      <w:sz w:val="20"/>
      <w:szCs w:val="20"/>
    </w:rPr>
  </w:style>
  <w:style w:type="character" w:styleId="PageNumber">
    <w:name w:val="page number"/>
    <w:basedOn w:val="DefaultParagraphFont"/>
    <w:uiPriority w:val="99"/>
    <w:semiHidden/>
    <w:unhideWhenUsed/>
    <w:rsid w:val="00674423"/>
  </w:style>
  <w:style w:type="character" w:customStyle="1" w:styleId="Heading2Char">
    <w:name w:val="Heading 2 Char"/>
    <w:basedOn w:val="DefaultParagraphFont"/>
    <w:link w:val="Heading2"/>
    <w:uiPriority w:val="9"/>
    <w:rsid w:val="00C37E57"/>
    <w:rPr>
      <w:rFonts w:ascii="Calibri" w:hAnsi="Calibri" w:cs="Arial"/>
      <w:b/>
      <w:bCs/>
    </w:rPr>
  </w:style>
  <w:style w:type="character" w:customStyle="1" w:styleId="Heading3Char">
    <w:name w:val="Heading 3 Char"/>
    <w:basedOn w:val="DefaultParagraphFont"/>
    <w:link w:val="Heading3"/>
    <w:uiPriority w:val="9"/>
    <w:rsid w:val="00B5242A"/>
    <w:rPr>
      <w:rFonts w:ascii="Calibri" w:hAnsi="Calibri" w:cs="Arial"/>
      <w:bCs/>
      <w:i/>
    </w:rPr>
  </w:style>
  <w:style w:type="paragraph" w:styleId="Title">
    <w:name w:val="Title"/>
    <w:basedOn w:val="Header"/>
    <w:next w:val="Normal"/>
    <w:link w:val="TitleChar"/>
    <w:uiPriority w:val="10"/>
    <w:qFormat/>
    <w:rsid w:val="00B5242A"/>
    <w:pPr>
      <w:spacing w:before="120"/>
      <w:ind w:left="720"/>
    </w:pPr>
    <w:rPr>
      <w:color w:val="000000" w:themeColor="text1"/>
      <w:sz w:val="48"/>
      <w:szCs w:val="48"/>
    </w:rPr>
  </w:style>
  <w:style w:type="character" w:customStyle="1" w:styleId="TitleChar">
    <w:name w:val="Title Char"/>
    <w:basedOn w:val="DefaultParagraphFont"/>
    <w:link w:val="Title"/>
    <w:uiPriority w:val="10"/>
    <w:rsid w:val="00B5242A"/>
    <w:rPr>
      <w:rFonts w:ascii="Calibri" w:hAnsi="Calibri" w:cs="Arial"/>
      <w:bCs/>
      <w:color w:val="000000" w:themeColor="text1"/>
      <w:sz w:val="48"/>
      <w:szCs w:val="48"/>
    </w:rPr>
  </w:style>
  <w:style w:type="paragraph" w:styleId="Subtitle">
    <w:name w:val="Subtitle"/>
    <w:aliases w:val="Program Title"/>
    <w:basedOn w:val="Header"/>
    <w:next w:val="Normal"/>
    <w:link w:val="SubtitleChar"/>
    <w:uiPriority w:val="11"/>
    <w:qFormat/>
    <w:rsid w:val="00B5242A"/>
    <w:pPr>
      <w:jc w:val="center"/>
    </w:pPr>
    <w:rPr>
      <w:b/>
      <w:noProof/>
      <w:color w:val="FFFFFF" w:themeColor="background1"/>
      <w:sz w:val="48"/>
      <w:szCs w:val="48"/>
    </w:rPr>
  </w:style>
  <w:style w:type="character" w:customStyle="1" w:styleId="SubtitleChar">
    <w:name w:val="Subtitle Char"/>
    <w:aliases w:val="Program Title Char"/>
    <w:basedOn w:val="DefaultParagraphFont"/>
    <w:link w:val="Subtitle"/>
    <w:uiPriority w:val="11"/>
    <w:rsid w:val="00B5242A"/>
    <w:rPr>
      <w:rFonts w:ascii="Calibri" w:hAnsi="Calibri" w:cs="Arial"/>
      <w:b/>
      <w:bCs/>
      <w:noProof/>
      <w:color w:val="FFFFFF" w:themeColor="background1"/>
      <w:sz w:val="48"/>
      <w:szCs w:val="48"/>
    </w:rPr>
  </w:style>
  <w:style w:type="character" w:styleId="Emphasis">
    <w:name w:val="Emphasis"/>
    <w:aliases w:val="AHRQ Publication"/>
    <w:uiPriority w:val="20"/>
    <w:qFormat/>
    <w:rsid w:val="007D13A4"/>
  </w:style>
  <w:style w:type="paragraph" w:customStyle="1" w:styleId="Instructions">
    <w:name w:val="Instructions"/>
    <w:basedOn w:val="Normal"/>
    <w:link w:val="InstructionsChar"/>
    <w:qFormat/>
    <w:rsid w:val="00283168"/>
    <w:pPr>
      <w:framePr w:hSpace="180" w:wrap="around" w:vAnchor="text" w:hAnchor="text" w:xAlign="right" w:y="1"/>
      <w:spacing w:before="120" w:after="0"/>
      <w:suppressOverlap/>
    </w:pPr>
    <w:rPr>
      <w:rFonts w:cs="Tahoma"/>
      <w:b/>
      <w:bCs w:val="0"/>
      <w:lang w:bidi="en-US"/>
    </w:rPr>
  </w:style>
  <w:style w:type="paragraph" w:customStyle="1" w:styleId="FooterWhite">
    <w:name w:val="Footer White"/>
    <w:basedOn w:val="Normal"/>
    <w:qFormat/>
    <w:rsid w:val="004577E8"/>
    <w:rPr>
      <w:color w:val="FFFFFF" w:themeColor="background1"/>
      <w:sz w:val="20"/>
    </w:rPr>
  </w:style>
  <w:style w:type="character" w:customStyle="1" w:styleId="InstructionsChar">
    <w:name w:val="Instructions Char"/>
    <w:link w:val="Instructions"/>
    <w:rsid w:val="00283168"/>
    <w:rPr>
      <w:rFonts w:ascii="Calibri" w:hAnsi="Calibri" w:cs="Tahoma"/>
      <w:b/>
      <w:sz w:val="24"/>
      <w:lang w:bidi="en-US"/>
    </w:rPr>
  </w:style>
  <w:style w:type="paragraph" w:customStyle="1" w:styleId="NumberedList">
    <w:name w:val="Numbered List"/>
    <w:basedOn w:val="ListParagraph"/>
    <w:qFormat/>
    <w:rsid w:val="004577E8"/>
    <w:pPr>
      <w:numPr>
        <w:numId w:val="23"/>
      </w:numPr>
      <w:spacing w:before="0"/>
    </w:pPr>
  </w:style>
  <w:style w:type="paragraph" w:styleId="BodyText">
    <w:name w:val="Body Text"/>
    <w:basedOn w:val="Normal"/>
    <w:link w:val="BodyTextChar"/>
    <w:rsid w:val="00725183"/>
    <w:pPr>
      <w:spacing w:before="240" w:line="480" w:lineRule="auto"/>
    </w:pPr>
    <w:rPr>
      <w:rFonts w:ascii="Courier" w:eastAsia="Times New Roman" w:hAnsi="Courier" w:cs="Times New Roman"/>
      <w:bCs w:val="0"/>
      <w:sz w:val="20"/>
      <w:szCs w:val="20"/>
    </w:rPr>
  </w:style>
  <w:style w:type="character" w:customStyle="1" w:styleId="BodyTextChar">
    <w:name w:val="Body Text Char"/>
    <w:basedOn w:val="DefaultParagraphFont"/>
    <w:link w:val="BodyText"/>
    <w:rsid w:val="00725183"/>
    <w:rPr>
      <w:rFonts w:ascii="Courier" w:eastAsia="Times New Roman" w:hAnsi="Courier" w:cs="Times New Roman"/>
      <w:sz w:val="20"/>
      <w:szCs w:val="20"/>
    </w:rPr>
  </w:style>
  <w:style w:type="character" w:customStyle="1" w:styleId="tx2">
    <w:name w:val="tx2"/>
    <w:basedOn w:val="DefaultParagraphFont"/>
    <w:rsid w:val="00D42FB0"/>
  </w:style>
  <w:style w:type="paragraph" w:styleId="Revision">
    <w:name w:val="Revision"/>
    <w:hidden/>
    <w:uiPriority w:val="99"/>
    <w:semiHidden/>
    <w:rsid w:val="00F11AC8"/>
    <w:pPr>
      <w:spacing w:after="0" w:line="240" w:lineRule="auto"/>
    </w:pPr>
    <w:rPr>
      <w:rFonts w:ascii="Calibri" w:hAnsi="Calibri" w:cs="Arial"/>
      <w:bCs/>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77E8"/>
    <w:pPr>
      <w:spacing w:before="20" w:after="120" w:line="240" w:lineRule="auto"/>
    </w:pPr>
    <w:rPr>
      <w:rFonts w:ascii="Calibri" w:hAnsi="Calibri" w:cs="Arial"/>
      <w:bCs/>
      <w:sz w:val="24"/>
    </w:rPr>
  </w:style>
  <w:style w:type="paragraph" w:styleId="Heading2">
    <w:name w:val="heading 2"/>
    <w:basedOn w:val="Normal"/>
    <w:next w:val="Normal"/>
    <w:link w:val="Heading2Char"/>
    <w:uiPriority w:val="9"/>
    <w:unhideWhenUsed/>
    <w:qFormat/>
    <w:rsid w:val="00C37E57"/>
    <w:pPr>
      <w:spacing w:before="80"/>
      <w:outlineLvl w:val="1"/>
    </w:pPr>
    <w:rPr>
      <w:b/>
    </w:rPr>
  </w:style>
  <w:style w:type="paragraph" w:styleId="Heading3">
    <w:name w:val="heading 3"/>
    <w:basedOn w:val="Normal"/>
    <w:next w:val="Normal"/>
    <w:link w:val="Heading3Char"/>
    <w:uiPriority w:val="9"/>
    <w:unhideWhenUsed/>
    <w:qFormat/>
    <w:rsid w:val="00B5242A"/>
    <w:pPr>
      <w:spacing w:before="120" w:after="0"/>
      <w:outlineLvl w:val="2"/>
    </w:pPr>
    <w:rPr>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D0579"/>
    <w:pPr>
      <w:tabs>
        <w:tab w:val="center" w:pos="4680"/>
        <w:tab w:val="right" w:pos="9360"/>
      </w:tabs>
      <w:spacing w:after="0"/>
    </w:pPr>
  </w:style>
  <w:style w:type="character" w:customStyle="1" w:styleId="HeaderChar">
    <w:name w:val="Header Char"/>
    <w:basedOn w:val="DefaultParagraphFont"/>
    <w:link w:val="Header"/>
    <w:uiPriority w:val="99"/>
    <w:rsid w:val="009D0579"/>
  </w:style>
  <w:style w:type="paragraph" w:styleId="Footer">
    <w:name w:val="footer"/>
    <w:basedOn w:val="Normal"/>
    <w:link w:val="FooterChar"/>
    <w:uiPriority w:val="99"/>
    <w:unhideWhenUsed/>
    <w:rsid w:val="004577E8"/>
    <w:pPr>
      <w:spacing w:before="0" w:after="0"/>
    </w:pPr>
    <w:rPr>
      <w:sz w:val="22"/>
    </w:rPr>
  </w:style>
  <w:style w:type="character" w:customStyle="1" w:styleId="FooterChar">
    <w:name w:val="Footer Char"/>
    <w:basedOn w:val="DefaultParagraphFont"/>
    <w:link w:val="Footer"/>
    <w:uiPriority w:val="99"/>
    <w:rsid w:val="004577E8"/>
    <w:rPr>
      <w:rFonts w:ascii="Calibri" w:hAnsi="Calibri" w:cs="Arial"/>
      <w:bCs/>
    </w:rPr>
  </w:style>
  <w:style w:type="paragraph" w:styleId="BalloonText">
    <w:name w:val="Balloon Text"/>
    <w:basedOn w:val="Normal"/>
    <w:link w:val="BalloonTextChar"/>
    <w:uiPriority w:val="99"/>
    <w:semiHidden/>
    <w:unhideWhenUsed/>
    <w:rsid w:val="009D0579"/>
    <w:pPr>
      <w:spacing w:after="0"/>
    </w:pPr>
    <w:rPr>
      <w:rFonts w:cs="Tahoma"/>
      <w:sz w:val="16"/>
      <w:szCs w:val="16"/>
    </w:rPr>
  </w:style>
  <w:style w:type="character" w:customStyle="1" w:styleId="BalloonTextChar">
    <w:name w:val="Balloon Text Char"/>
    <w:basedOn w:val="DefaultParagraphFont"/>
    <w:link w:val="BalloonText"/>
    <w:uiPriority w:val="99"/>
    <w:semiHidden/>
    <w:rsid w:val="009D0579"/>
    <w:rPr>
      <w:rFonts w:ascii="Tahoma" w:hAnsi="Tahoma" w:cs="Tahoma"/>
      <w:sz w:val="16"/>
      <w:szCs w:val="16"/>
    </w:rPr>
  </w:style>
  <w:style w:type="character" w:styleId="Hyperlink">
    <w:name w:val="Hyperlink"/>
    <w:unhideWhenUsed/>
    <w:rsid w:val="00087FEE"/>
    <w:rPr>
      <w:color w:val="0000FF"/>
      <w:u w:val="single"/>
    </w:rPr>
  </w:style>
  <w:style w:type="table" w:styleId="TableGrid">
    <w:name w:val="Table Grid"/>
    <w:basedOn w:val="TableNormal"/>
    <w:uiPriority w:val="59"/>
    <w:rsid w:val="00087FE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577E8"/>
    <w:pPr>
      <w:numPr>
        <w:numId w:val="22"/>
      </w:numPr>
    </w:pPr>
  </w:style>
  <w:style w:type="paragraph" w:customStyle="1" w:styleId="TableTitles">
    <w:name w:val="Table Titles"/>
    <w:basedOn w:val="Normal"/>
    <w:link w:val="TableTitlesChar"/>
    <w:qFormat/>
    <w:rsid w:val="00C37E57"/>
    <w:pPr>
      <w:spacing w:before="60" w:after="60"/>
    </w:pPr>
    <w:rPr>
      <w:rFonts w:eastAsia="Calibri" w:cs="Times New Roman"/>
      <w:b/>
      <w:i/>
      <w:sz w:val="32"/>
      <w:szCs w:val="32"/>
      <w:lang w:bidi="en-US"/>
    </w:rPr>
  </w:style>
  <w:style w:type="character" w:customStyle="1" w:styleId="TableTitlesChar">
    <w:name w:val="Table Titles Char"/>
    <w:link w:val="TableTitles"/>
    <w:rsid w:val="00C37E57"/>
    <w:rPr>
      <w:rFonts w:ascii="Calibri" w:eastAsia="Calibri" w:hAnsi="Calibri" w:cs="Times New Roman"/>
      <w:b/>
      <w:bCs/>
      <w:i/>
      <w:sz w:val="32"/>
      <w:szCs w:val="32"/>
      <w:lang w:bidi="en-US"/>
    </w:rPr>
  </w:style>
  <w:style w:type="character" w:styleId="FollowedHyperlink">
    <w:name w:val="FollowedHyperlink"/>
    <w:basedOn w:val="DefaultParagraphFont"/>
    <w:uiPriority w:val="99"/>
    <w:semiHidden/>
    <w:unhideWhenUsed/>
    <w:rsid w:val="00FF6AE9"/>
    <w:rPr>
      <w:color w:val="800080" w:themeColor="followedHyperlink"/>
      <w:u w:val="single"/>
    </w:rPr>
  </w:style>
  <w:style w:type="paragraph" w:customStyle="1" w:styleId="SlideTitle">
    <w:name w:val="Slide Title"/>
    <w:basedOn w:val="Normal"/>
    <w:qFormat/>
    <w:rsid w:val="00C41B91"/>
    <w:pPr>
      <w:spacing w:before="80" w:after="0"/>
    </w:pPr>
    <w:rPr>
      <w:b/>
      <w:bCs w:val="0"/>
      <w:sz w:val="28"/>
    </w:rPr>
  </w:style>
  <w:style w:type="character" w:styleId="CommentReference">
    <w:name w:val="annotation reference"/>
    <w:basedOn w:val="DefaultParagraphFont"/>
    <w:uiPriority w:val="99"/>
    <w:semiHidden/>
    <w:unhideWhenUsed/>
    <w:rsid w:val="00865DC6"/>
    <w:rPr>
      <w:sz w:val="16"/>
      <w:szCs w:val="16"/>
    </w:rPr>
  </w:style>
  <w:style w:type="paragraph" w:styleId="CommentText">
    <w:name w:val="annotation text"/>
    <w:basedOn w:val="Normal"/>
    <w:link w:val="CommentTextChar"/>
    <w:uiPriority w:val="99"/>
    <w:unhideWhenUsed/>
    <w:rsid w:val="00865DC6"/>
    <w:rPr>
      <w:sz w:val="20"/>
      <w:szCs w:val="20"/>
    </w:rPr>
  </w:style>
  <w:style w:type="character" w:customStyle="1" w:styleId="CommentTextChar">
    <w:name w:val="Comment Text Char"/>
    <w:basedOn w:val="DefaultParagraphFont"/>
    <w:link w:val="CommentText"/>
    <w:uiPriority w:val="99"/>
    <w:rsid w:val="00865DC6"/>
    <w:rPr>
      <w:sz w:val="20"/>
      <w:szCs w:val="20"/>
    </w:rPr>
  </w:style>
  <w:style w:type="paragraph" w:styleId="CommentSubject">
    <w:name w:val="annotation subject"/>
    <w:basedOn w:val="CommentText"/>
    <w:next w:val="CommentText"/>
    <w:link w:val="CommentSubjectChar"/>
    <w:uiPriority w:val="99"/>
    <w:semiHidden/>
    <w:unhideWhenUsed/>
    <w:rsid w:val="00865DC6"/>
    <w:rPr>
      <w:b/>
      <w:bCs w:val="0"/>
    </w:rPr>
  </w:style>
  <w:style w:type="character" w:customStyle="1" w:styleId="CommentSubjectChar">
    <w:name w:val="Comment Subject Char"/>
    <w:basedOn w:val="CommentTextChar"/>
    <w:link w:val="CommentSubject"/>
    <w:uiPriority w:val="99"/>
    <w:semiHidden/>
    <w:rsid w:val="00865DC6"/>
    <w:rPr>
      <w:b/>
      <w:bCs/>
      <w:sz w:val="20"/>
      <w:szCs w:val="20"/>
    </w:rPr>
  </w:style>
  <w:style w:type="character" w:styleId="PageNumber">
    <w:name w:val="page number"/>
    <w:basedOn w:val="DefaultParagraphFont"/>
    <w:uiPriority w:val="99"/>
    <w:semiHidden/>
    <w:unhideWhenUsed/>
    <w:rsid w:val="00674423"/>
  </w:style>
  <w:style w:type="character" w:customStyle="1" w:styleId="Heading2Char">
    <w:name w:val="Heading 2 Char"/>
    <w:basedOn w:val="DefaultParagraphFont"/>
    <w:link w:val="Heading2"/>
    <w:uiPriority w:val="9"/>
    <w:rsid w:val="00C37E57"/>
    <w:rPr>
      <w:rFonts w:ascii="Calibri" w:hAnsi="Calibri" w:cs="Arial"/>
      <w:b/>
      <w:bCs/>
    </w:rPr>
  </w:style>
  <w:style w:type="character" w:customStyle="1" w:styleId="Heading3Char">
    <w:name w:val="Heading 3 Char"/>
    <w:basedOn w:val="DefaultParagraphFont"/>
    <w:link w:val="Heading3"/>
    <w:uiPriority w:val="9"/>
    <w:rsid w:val="00B5242A"/>
    <w:rPr>
      <w:rFonts w:ascii="Calibri" w:hAnsi="Calibri" w:cs="Arial"/>
      <w:bCs/>
      <w:i/>
    </w:rPr>
  </w:style>
  <w:style w:type="paragraph" w:styleId="Title">
    <w:name w:val="Title"/>
    <w:basedOn w:val="Header"/>
    <w:next w:val="Normal"/>
    <w:link w:val="TitleChar"/>
    <w:uiPriority w:val="10"/>
    <w:qFormat/>
    <w:rsid w:val="00B5242A"/>
    <w:pPr>
      <w:spacing w:before="120"/>
      <w:ind w:left="720"/>
    </w:pPr>
    <w:rPr>
      <w:color w:val="000000" w:themeColor="text1"/>
      <w:sz w:val="48"/>
      <w:szCs w:val="48"/>
    </w:rPr>
  </w:style>
  <w:style w:type="character" w:customStyle="1" w:styleId="TitleChar">
    <w:name w:val="Title Char"/>
    <w:basedOn w:val="DefaultParagraphFont"/>
    <w:link w:val="Title"/>
    <w:uiPriority w:val="10"/>
    <w:rsid w:val="00B5242A"/>
    <w:rPr>
      <w:rFonts w:ascii="Calibri" w:hAnsi="Calibri" w:cs="Arial"/>
      <w:bCs/>
      <w:color w:val="000000" w:themeColor="text1"/>
      <w:sz w:val="48"/>
      <w:szCs w:val="48"/>
    </w:rPr>
  </w:style>
  <w:style w:type="paragraph" w:styleId="Subtitle">
    <w:name w:val="Subtitle"/>
    <w:aliases w:val="Program Title"/>
    <w:basedOn w:val="Header"/>
    <w:next w:val="Normal"/>
    <w:link w:val="SubtitleChar"/>
    <w:uiPriority w:val="11"/>
    <w:qFormat/>
    <w:rsid w:val="00B5242A"/>
    <w:pPr>
      <w:jc w:val="center"/>
    </w:pPr>
    <w:rPr>
      <w:b/>
      <w:noProof/>
      <w:color w:val="FFFFFF" w:themeColor="background1"/>
      <w:sz w:val="48"/>
      <w:szCs w:val="48"/>
    </w:rPr>
  </w:style>
  <w:style w:type="character" w:customStyle="1" w:styleId="SubtitleChar">
    <w:name w:val="Subtitle Char"/>
    <w:aliases w:val="Program Title Char"/>
    <w:basedOn w:val="DefaultParagraphFont"/>
    <w:link w:val="Subtitle"/>
    <w:uiPriority w:val="11"/>
    <w:rsid w:val="00B5242A"/>
    <w:rPr>
      <w:rFonts w:ascii="Calibri" w:hAnsi="Calibri" w:cs="Arial"/>
      <w:b/>
      <w:bCs/>
      <w:noProof/>
      <w:color w:val="FFFFFF" w:themeColor="background1"/>
      <w:sz w:val="48"/>
      <w:szCs w:val="48"/>
    </w:rPr>
  </w:style>
  <w:style w:type="character" w:styleId="Emphasis">
    <w:name w:val="Emphasis"/>
    <w:aliases w:val="AHRQ Publication"/>
    <w:uiPriority w:val="20"/>
    <w:qFormat/>
    <w:rsid w:val="007D13A4"/>
  </w:style>
  <w:style w:type="paragraph" w:customStyle="1" w:styleId="Instructions">
    <w:name w:val="Instructions"/>
    <w:basedOn w:val="Normal"/>
    <w:link w:val="InstructionsChar"/>
    <w:qFormat/>
    <w:rsid w:val="00283168"/>
    <w:pPr>
      <w:framePr w:hSpace="180" w:wrap="around" w:vAnchor="text" w:hAnchor="text" w:xAlign="right" w:y="1"/>
      <w:spacing w:before="120" w:after="0"/>
      <w:suppressOverlap/>
    </w:pPr>
    <w:rPr>
      <w:rFonts w:cs="Tahoma"/>
      <w:b/>
      <w:bCs w:val="0"/>
      <w:lang w:bidi="en-US"/>
    </w:rPr>
  </w:style>
  <w:style w:type="paragraph" w:customStyle="1" w:styleId="FooterWhite">
    <w:name w:val="Footer White"/>
    <w:basedOn w:val="Normal"/>
    <w:qFormat/>
    <w:rsid w:val="004577E8"/>
    <w:rPr>
      <w:color w:val="FFFFFF" w:themeColor="background1"/>
      <w:sz w:val="20"/>
    </w:rPr>
  </w:style>
  <w:style w:type="character" w:customStyle="1" w:styleId="InstructionsChar">
    <w:name w:val="Instructions Char"/>
    <w:link w:val="Instructions"/>
    <w:rsid w:val="00283168"/>
    <w:rPr>
      <w:rFonts w:ascii="Calibri" w:hAnsi="Calibri" w:cs="Tahoma"/>
      <w:b/>
      <w:sz w:val="24"/>
      <w:lang w:bidi="en-US"/>
    </w:rPr>
  </w:style>
  <w:style w:type="paragraph" w:customStyle="1" w:styleId="NumberedList">
    <w:name w:val="Numbered List"/>
    <w:basedOn w:val="ListParagraph"/>
    <w:qFormat/>
    <w:rsid w:val="004577E8"/>
    <w:pPr>
      <w:numPr>
        <w:numId w:val="23"/>
      </w:numPr>
      <w:spacing w:before="0"/>
    </w:pPr>
  </w:style>
  <w:style w:type="paragraph" w:styleId="BodyText">
    <w:name w:val="Body Text"/>
    <w:basedOn w:val="Normal"/>
    <w:link w:val="BodyTextChar"/>
    <w:rsid w:val="00725183"/>
    <w:pPr>
      <w:spacing w:before="240" w:line="480" w:lineRule="auto"/>
    </w:pPr>
    <w:rPr>
      <w:rFonts w:ascii="Courier" w:eastAsia="Times New Roman" w:hAnsi="Courier" w:cs="Times New Roman"/>
      <w:bCs w:val="0"/>
      <w:sz w:val="20"/>
      <w:szCs w:val="20"/>
    </w:rPr>
  </w:style>
  <w:style w:type="character" w:customStyle="1" w:styleId="BodyTextChar">
    <w:name w:val="Body Text Char"/>
    <w:basedOn w:val="DefaultParagraphFont"/>
    <w:link w:val="BodyText"/>
    <w:rsid w:val="00725183"/>
    <w:rPr>
      <w:rFonts w:ascii="Courier" w:eastAsia="Times New Roman" w:hAnsi="Courier" w:cs="Times New Roman"/>
      <w:sz w:val="20"/>
      <w:szCs w:val="20"/>
    </w:rPr>
  </w:style>
  <w:style w:type="character" w:customStyle="1" w:styleId="tx2">
    <w:name w:val="tx2"/>
    <w:basedOn w:val="DefaultParagraphFont"/>
    <w:rsid w:val="00D42FB0"/>
  </w:style>
  <w:style w:type="paragraph" w:styleId="Revision">
    <w:name w:val="Revision"/>
    <w:hidden/>
    <w:uiPriority w:val="99"/>
    <w:semiHidden/>
    <w:rsid w:val="00F11AC8"/>
    <w:pPr>
      <w:spacing w:after="0" w:line="240" w:lineRule="auto"/>
    </w:pPr>
    <w:rPr>
      <w:rFonts w:ascii="Calibri" w:hAnsi="Calibri" w:cs="Arial"/>
      <w:bCs/>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151574">
      <w:bodyDiv w:val="1"/>
      <w:marLeft w:val="0"/>
      <w:marRight w:val="0"/>
      <w:marTop w:val="0"/>
      <w:marBottom w:val="0"/>
      <w:divBdr>
        <w:top w:val="none" w:sz="0" w:space="0" w:color="auto"/>
        <w:left w:val="none" w:sz="0" w:space="0" w:color="auto"/>
        <w:bottom w:val="none" w:sz="0" w:space="0" w:color="auto"/>
        <w:right w:val="none" w:sz="0" w:space="0" w:color="auto"/>
      </w:divBdr>
      <w:divsChild>
        <w:div w:id="1944485284">
          <w:marLeft w:val="547"/>
          <w:marRight w:val="0"/>
          <w:marTop w:val="0"/>
          <w:marBottom w:val="240"/>
          <w:divBdr>
            <w:top w:val="none" w:sz="0" w:space="0" w:color="auto"/>
            <w:left w:val="none" w:sz="0" w:space="0" w:color="auto"/>
            <w:bottom w:val="none" w:sz="0" w:space="0" w:color="auto"/>
            <w:right w:val="none" w:sz="0" w:space="0" w:color="auto"/>
          </w:divBdr>
        </w:div>
        <w:div w:id="2088722288">
          <w:marLeft w:val="547"/>
          <w:marRight w:val="0"/>
          <w:marTop w:val="0"/>
          <w:marBottom w:val="240"/>
          <w:divBdr>
            <w:top w:val="none" w:sz="0" w:space="0" w:color="auto"/>
            <w:left w:val="none" w:sz="0" w:space="0" w:color="auto"/>
            <w:bottom w:val="none" w:sz="0" w:space="0" w:color="auto"/>
            <w:right w:val="none" w:sz="0" w:space="0" w:color="auto"/>
          </w:divBdr>
        </w:div>
        <w:div w:id="790394105">
          <w:marLeft w:val="547"/>
          <w:marRight w:val="0"/>
          <w:marTop w:val="0"/>
          <w:marBottom w:val="240"/>
          <w:divBdr>
            <w:top w:val="none" w:sz="0" w:space="0" w:color="auto"/>
            <w:left w:val="none" w:sz="0" w:space="0" w:color="auto"/>
            <w:bottom w:val="none" w:sz="0" w:space="0" w:color="auto"/>
            <w:right w:val="none" w:sz="0" w:space="0" w:color="auto"/>
          </w:divBdr>
        </w:div>
        <w:div w:id="2033874906">
          <w:marLeft w:val="547"/>
          <w:marRight w:val="0"/>
          <w:marTop w:val="0"/>
          <w:marBottom w:val="240"/>
          <w:divBdr>
            <w:top w:val="none" w:sz="0" w:space="0" w:color="auto"/>
            <w:left w:val="none" w:sz="0" w:space="0" w:color="auto"/>
            <w:bottom w:val="none" w:sz="0" w:space="0" w:color="auto"/>
            <w:right w:val="none" w:sz="0" w:space="0" w:color="auto"/>
          </w:divBdr>
        </w:div>
      </w:divsChild>
    </w:div>
    <w:div w:id="368724086">
      <w:bodyDiv w:val="1"/>
      <w:marLeft w:val="0"/>
      <w:marRight w:val="0"/>
      <w:marTop w:val="0"/>
      <w:marBottom w:val="0"/>
      <w:divBdr>
        <w:top w:val="none" w:sz="0" w:space="0" w:color="auto"/>
        <w:left w:val="none" w:sz="0" w:space="0" w:color="auto"/>
        <w:bottom w:val="none" w:sz="0" w:space="0" w:color="auto"/>
        <w:right w:val="none" w:sz="0" w:space="0" w:color="auto"/>
      </w:divBdr>
      <w:divsChild>
        <w:div w:id="1771310746">
          <w:marLeft w:val="547"/>
          <w:marRight w:val="0"/>
          <w:marTop w:val="0"/>
          <w:marBottom w:val="120"/>
          <w:divBdr>
            <w:top w:val="none" w:sz="0" w:space="0" w:color="auto"/>
            <w:left w:val="none" w:sz="0" w:space="0" w:color="auto"/>
            <w:bottom w:val="none" w:sz="0" w:space="0" w:color="auto"/>
            <w:right w:val="none" w:sz="0" w:space="0" w:color="auto"/>
          </w:divBdr>
        </w:div>
        <w:div w:id="1780181351">
          <w:marLeft w:val="547"/>
          <w:marRight w:val="0"/>
          <w:marTop w:val="0"/>
          <w:marBottom w:val="120"/>
          <w:divBdr>
            <w:top w:val="none" w:sz="0" w:space="0" w:color="auto"/>
            <w:left w:val="none" w:sz="0" w:space="0" w:color="auto"/>
            <w:bottom w:val="none" w:sz="0" w:space="0" w:color="auto"/>
            <w:right w:val="none" w:sz="0" w:space="0" w:color="auto"/>
          </w:divBdr>
        </w:div>
        <w:div w:id="1850095066">
          <w:marLeft w:val="547"/>
          <w:marRight w:val="0"/>
          <w:marTop w:val="0"/>
          <w:marBottom w:val="120"/>
          <w:divBdr>
            <w:top w:val="none" w:sz="0" w:space="0" w:color="auto"/>
            <w:left w:val="none" w:sz="0" w:space="0" w:color="auto"/>
            <w:bottom w:val="none" w:sz="0" w:space="0" w:color="auto"/>
            <w:right w:val="none" w:sz="0" w:space="0" w:color="auto"/>
          </w:divBdr>
        </w:div>
        <w:div w:id="326204347">
          <w:marLeft w:val="547"/>
          <w:marRight w:val="0"/>
          <w:marTop w:val="0"/>
          <w:marBottom w:val="120"/>
          <w:divBdr>
            <w:top w:val="none" w:sz="0" w:space="0" w:color="auto"/>
            <w:left w:val="none" w:sz="0" w:space="0" w:color="auto"/>
            <w:bottom w:val="none" w:sz="0" w:space="0" w:color="auto"/>
            <w:right w:val="none" w:sz="0" w:space="0" w:color="auto"/>
          </w:divBdr>
        </w:div>
        <w:div w:id="44378279">
          <w:marLeft w:val="547"/>
          <w:marRight w:val="0"/>
          <w:marTop w:val="0"/>
          <w:marBottom w:val="120"/>
          <w:divBdr>
            <w:top w:val="none" w:sz="0" w:space="0" w:color="auto"/>
            <w:left w:val="none" w:sz="0" w:space="0" w:color="auto"/>
            <w:bottom w:val="none" w:sz="0" w:space="0" w:color="auto"/>
            <w:right w:val="none" w:sz="0" w:space="0" w:color="auto"/>
          </w:divBdr>
        </w:div>
      </w:divsChild>
    </w:div>
    <w:div w:id="433018004">
      <w:bodyDiv w:val="1"/>
      <w:marLeft w:val="0"/>
      <w:marRight w:val="0"/>
      <w:marTop w:val="0"/>
      <w:marBottom w:val="0"/>
      <w:divBdr>
        <w:top w:val="none" w:sz="0" w:space="0" w:color="auto"/>
        <w:left w:val="none" w:sz="0" w:space="0" w:color="auto"/>
        <w:bottom w:val="none" w:sz="0" w:space="0" w:color="auto"/>
        <w:right w:val="none" w:sz="0" w:space="0" w:color="auto"/>
      </w:divBdr>
      <w:divsChild>
        <w:div w:id="18511701">
          <w:marLeft w:val="547"/>
          <w:marRight w:val="0"/>
          <w:marTop w:val="0"/>
          <w:marBottom w:val="120"/>
          <w:divBdr>
            <w:top w:val="none" w:sz="0" w:space="0" w:color="auto"/>
            <w:left w:val="none" w:sz="0" w:space="0" w:color="auto"/>
            <w:bottom w:val="none" w:sz="0" w:space="0" w:color="auto"/>
            <w:right w:val="none" w:sz="0" w:space="0" w:color="auto"/>
          </w:divBdr>
        </w:div>
        <w:div w:id="501314015">
          <w:marLeft w:val="547"/>
          <w:marRight w:val="0"/>
          <w:marTop w:val="0"/>
          <w:marBottom w:val="120"/>
          <w:divBdr>
            <w:top w:val="none" w:sz="0" w:space="0" w:color="auto"/>
            <w:left w:val="none" w:sz="0" w:space="0" w:color="auto"/>
            <w:bottom w:val="none" w:sz="0" w:space="0" w:color="auto"/>
            <w:right w:val="none" w:sz="0" w:space="0" w:color="auto"/>
          </w:divBdr>
        </w:div>
        <w:div w:id="1457605004">
          <w:marLeft w:val="547"/>
          <w:marRight w:val="0"/>
          <w:marTop w:val="0"/>
          <w:marBottom w:val="120"/>
          <w:divBdr>
            <w:top w:val="none" w:sz="0" w:space="0" w:color="auto"/>
            <w:left w:val="none" w:sz="0" w:space="0" w:color="auto"/>
            <w:bottom w:val="none" w:sz="0" w:space="0" w:color="auto"/>
            <w:right w:val="none" w:sz="0" w:space="0" w:color="auto"/>
          </w:divBdr>
        </w:div>
        <w:div w:id="1423722382">
          <w:marLeft w:val="547"/>
          <w:marRight w:val="0"/>
          <w:marTop w:val="0"/>
          <w:marBottom w:val="120"/>
          <w:divBdr>
            <w:top w:val="none" w:sz="0" w:space="0" w:color="auto"/>
            <w:left w:val="none" w:sz="0" w:space="0" w:color="auto"/>
            <w:bottom w:val="none" w:sz="0" w:space="0" w:color="auto"/>
            <w:right w:val="none" w:sz="0" w:space="0" w:color="auto"/>
          </w:divBdr>
        </w:div>
        <w:div w:id="1629387331">
          <w:marLeft w:val="547"/>
          <w:marRight w:val="0"/>
          <w:marTop w:val="0"/>
          <w:marBottom w:val="120"/>
          <w:divBdr>
            <w:top w:val="none" w:sz="0" w:space="0" w:color="auto"/>
            <w:left w:val="none" w:sz="0" w:space="0" w:color="auto"/>
            <w:bottom w:val="none" w:sz="0" w:space="0" w:color="auto"/>
            <w:right w:val="none" w:sz="0" w:space="0" w:color="auto"/>
          </w:divBdr>
        </w:div>
      </w:divsChild>
    </w:div>
    <w:div w:id="470245781">
      <w:bodyDiv w:val="1"/>
      <w:marLeft w:val="0"/>
      <w:marRight w:val="0"/>
      <w:marTop w:val="0"/>
      <w:marBottom w:val="0"/>
      <w:divBdr>
        <w:top w:val="none" w:sz="0" w:space="0" w:color="auto"/>
        <w:left w:val="none" w:sz="0" w:space="0" w:color="auto"/>
        <w:bottom w:val="none" w:sz="0" w:space="0" w:color="auto"/>
        <w:right w:val="none" w:sz="0" w:space="0" w:color="auto"/>
      </w:divBdr>
      <w:divsChild>
        <w:div w:id="186406843">
          <w:marLeft w:val="547"/>
          <w:marRight w:val="0"/>
          <w:marTop w:val="0"/>
          <w:marBottom w:val="240"/>
          <w:divBdr>
            <w:top w:val="none" w:sz="0" w:space="0" w:color="auto"/>
            <w:left w:val="none" w:sz="0" w:space="0" w:color="auto"/>
            <w:bottom w:val="none" w:sz="0" w:space="0" w:color="auto"/>
            <w:right w:val="none" w:sz="0" w:space="0" w:color="auto"/>
          </w:divBdr>
        </w:div>
        <w:div w:id="1905138078">
          <w:marLeft w:val="547"/>
          <w:marRight w:val="0"/>
          <w:marTop w:val="0"/>
          <w:marBottom w:val="240"/>
          <w:divBdr>
            <w:top w:val="none" w:sz="0" w:space="0" w:color="auto"/>
            <w:left w:val="none" w:sz="0" w:space="0" w:color="auto"/>
            <w:bottom w:val="none" w:sz="0" w:space="0" w:color="auto"/>
            <w:right w:val="none" w:sz="0" w:space="0" w:color="auto"/>
          </w:divBdr>
        </w:div>
        <w:div w:id="210771281">
          <w:marLeft w:val="547"/>
          <w:marRight w:val="0"/>
          <w:marTop w:val="0"/>
          <w:marBottom w:val="240"/>
          <w:divBdr>
            <w:top w:val="none" w:sz="0" w:space="0" w:color="auto"/>
            <w:left w:val="none" w:sz="0" w:space="0" w:color="auto"/>
            <w:bottom w:val="none" w:sz="0" w:space="0" w:color="auto"/>
            <w:right w:val="none" w:sz="0" w:space="0" w:color="auto"/>
          </w:divBdr>
        </w:div>
        <w:div w:id="32509763">
          <w:marLeft w:val="547"/>
          <w:marRight w:val="0"/>
          <w:marTop w:val="0"/>
          <w:marBottom w:val="240"/>
          <w:divBdr>
            <w:top w:val="none" w:sz="0" w:space="0" w:color="auto"/>
            <w:left w:val="none" w:sz="0" w:space="0" w:color="auto"/>
            <w:bottom w:val="none" w:sz="0" w:space="0" w:color="auto"/>
            <w:right w:val="none" w:sz="0" w:space="0" w:color="auto"/>
          </w:divBdr>
        </w:div>
      </w:divsChild>
    </w:div>
    <w:div w:id="485977358">
      <w:bodyDiv w:val="1"/>
      <w:marLeft w:val="0"/>
      <w:marRight w:val="0"/>
      <w:marTop w:val="0"/>
      <w:marBottom w:val="0"/>
      <w:divBdr>
        <w:top w:val="none" w:sz="0" w:space="0" w:color="auto"/>
        <w:left w:val="none" w:sz="0" w:space="0" w:color="auto"/>
        <w:bottom w:val="none" w:sz="0" w:space="0" w:color="auto"/>
        <w:right w:val="none" w:sz="0" w:space="0" w:color="auto"/>
      </w:divBdr>
      <w:divsChild>
        <w:div w:id="1157529545">
          <w:marLeft w:val="547"/>
          <w:marRight w:val="0"/>
          <w:marTop w:val="0"/>
          <w:marBottom w:val="120"/>
          <w:divBdr>
            <w:top w:val="none" w:sz="0" w:space="0" w:color="auto"/>
            <w:left w:val="none" w:sz="0" w:space="0" w:color="auto"/>
            <w:bottom w:val="none" w:sz="0" w:space="0" w:color="auto"/>
            <w:right w:val="none" w:sz="0" w:space="0" w:color="auto"/>
          </w:divBdr>
        </w:div>
        <w:div w:id="2076665585">
          <w:marLeft w:val="547"/>
          <w:marRight w:val="0"/>
          <w:marTop w:val="0"/>
          <w:marBottom w:val="120"/>
          <w:divBdr>
            <w:top w:val="none" w:sz="0" w:space="0" w:color="auto"/>
            <w:left w:val="none" w:sz="0" w:space="0" w:color="auto"/>
            <w:bottom w:val="none" w:sz="0" w:space="0" w:color="auto"/>
            <w:right w:val="none" w:sz="0" w:space="0" w:color="auto"/>
          </w:divBdr>
        </w:div>
        <w:div w:id="1074938451">
          <w:marLeft w:val="547"/>
          <w:marRight w:val="0"/>
          <w:marTop w:val="0"/>
          <w:marBottom w:val="120"/>
          <w:divBdr>
            <w:top w:val="none" w:sz="0" w:space="0" w:color="auto"/>
            <w:left w:val="none" w:sz="0" w:space="0" w:color="auto"/>
            <w:bottom w:val="none" w:sz="0" w:space="0" w:color="auto"/>
            <w:right w:val="none" w:sz="0" w:space="0" w:color="auto"/>
          </w:divBdr>
        </w:div>
        <w:div w:id="759764357">
          <w:marLeft w:val="547"/>
          <w:marRight w:val="0"/>
          <w:marTop w:val="0"/>
          <w:marBottom w:val="120"/>
          <w:divBdr>
            <w:top w:val="none" w:sz="0" w:space="0" w:color="auto"/>
            <w:left w:val="none" w:sz="0" w:space="0" w:color="auto"/>
            <w:bottom w:val="none" w:sz="0" w:space="0" w:color="auto"/>
            <w:right w:val="none" w:sz="0" w:space="0" w:color="auto"/>
          </w:divBdr>
        </w:div>
      </w:divsChild>
    </w:div>
    <w:div w:id="502742809">
      <w:bodyDiv w:val="1"/>
      <w:marLeft w:val="0"/>
      <w:marRight w:val="0"/>
      <w:marTop w:val="0"/>
      <w:marBottom w:val="0"/>
      <w:divBdr>
        <w:top w:val="none" w:sz="0" w:space="0" w:color="auto"/>
        <w:left w:val="none" w:sz="0" w:space="0" w:color="auto"/>
        <w:bottom w:val="none" w:sz="0" w:space="0" w:color="auto"/>
        <w:right w:val="none" w:sz="0" w:space="0" w:color="auto"/>
      </w:divBdr>
      <w:divsChild>
        <w:div w:id="424886762">
          <w:marLeft w:val="547"/>
          <w:marRight w:val="0"/>
          <w:marTop w:val="0"/>
          <w:marBottom w:val="240"/>
          <w:divBdr>
            <w:top w:val="none" w:sz="0" w:space="0" w:color="auto"/>
            <w:left w:val="none" w:sz="0" w:space="0" w:color="auto"/>
            <w:bottom w:val="none" w:sz="0" w:space="0" w:color="auto"/>
            <w:right w:val="none" w:sz="0" w:space="0" w:color="auto"/>
          </w:divBdr>
        </w:div>
        <w:div w:id="260189486">
          <w:marLeft w:val="1166"/>
          <w:marRight w:val="0"/>
          <w:marTop w:val="0"/>
          <w:marBottom w:val="240"/>
          <w:divBdr>
            <w:top w:val="none" w:sz="0" w:space="0" w:color="auto"/>
            <w:left w:val="none" w:sz="0" w:space="0" w:color="auto"/>
            <w:bottom w:val="none" w:sz="0" w:space="0" w:color="auto"/>
            <w:right w:val="none" w:sz="0" w:space="0" w:color="auto"/>
          </w:divBdr>
        </w:div>
        <w:div w:id="2049913945">
          <w:marLeft w:val="1166"/>
          <w:marRight w:val="0"/>
          <w:marTop w:val="0"/>
          <w:marBottom w:val="240"/>
          <w:divBdr>
            <w:top w:val="none" w:sz="0" w:space="0" w:color="auto"/>
            <w:left w:val="none" w:sz="0" w:space="0" w:color="auto"/>
            <w:bottom w:val="none" w:sz="0" w:space="0" w:color="auto"/>
            <w:right w:val="none" w:sz="0" w:space="0" w:color="auto"/>
          </w:divBdr>
        </w:div>
        <w:div w:id="1799448107">
          <w:marLeft w:val="1166"/>
          <w:marRight w:val="0"/>
          <w:marTop w:val="0"/>
          <w:marBottom w:val="240"/>
          <w:divBdr>
            <w:top w:val="none" w:sz="0" w:space="0" w:color="auto"/>
            <w:left w:val="none" w:sz="0" w:space="0" w:color="auto"/>
            <w:bottom w:val="none" w:sz="0" w:space="0" w:color="auto"/>
            <w:right w:val="none" w:sz="0" w:space="0" w:color="auto"/>
          </w:divBdr>
        </w:div>
        <w:div w:id="1602954984">
          <w:marLeft w:val="547"/>
          <w:marRight w:val="0"/>
          <w:marTop w:val="0"/>
          <w:marBottom w:val="240"/>
          <w:divBdr>
            <w:top w:val="none" w:sz="0" w:space="0" w:color="auto"/>
            <w:left w:val="none" w:sz="0" w:space="0" w:color="auto"/>
            <w:bottom w:val="none" w:sz="0" w:space="0" w:color="auto"/>
            <w:right w:val="none" w:sz="0" w:space="0" w:color="auto"/>
          </w:divBdr>
        </w:div>
      </w:divsChild>
    </w:div>
    <w:div w:id="517239734">
      <w:bodyDiv w:val="1"/>
      <w:marLeft w:val="0"/>
      <w:marRight w:val="0"/>
      <w:marTop w:val="0"/>
      <w:marBottom w:val="0"/>
      <w:divBdr>
        <w:top w:val="none" w:sz="0" w:space="0" w:color="auto"/>
        <w:left w:val="none" w:sz="0" w:space="0" w:color="auto"/>
        <w:bottom w:val="none" w:sz="0" w:space="0" w:color="auto"/>
        <w:right w:val="none" w:sz="0" w:space="0" w:color="auto"/>
      </w:divBdr>
    </w:div>
    <w:div w:id="623969042">
      <w:bodyDiv w:val="1"/>
      <w:marLeft w:val="0"/>
      <w:marRight w:val="0"/>
      <w:marTop w:val="0"/>
      <w:marBottom w:val="0"/>
      <w:divBdr>
        <w:top w:val="none" w:sz="0" w:space="0" w:color="auto"/>
        <w:left w:val="none" w:sz="0" w:space="0" w:color="auto"/>
        <w:bottom w:val="none" w:sz="0" w:space="0" w:color="auto"/>
        <w:right w:val="none" w:sz="0" w:space="0" w:color="auto"/>
      </w:divBdr>
      <w:divsChild>
        <w:div w:id="537083442">
          <w:marLeft w:val="547"/>
          <w:marRight w:val="0"/>
          <w:marTop w:val="0"/>
          <w:marBottom w:val="120"/>
          <w:divBdr>
            <w:top w:val="none" w:sz="0" w:space="0" w:color="auto"/>
            <w:left w:val="none" w:sz="0" w:space="0" w:color="auto"/>
            <w:bottom w:val="none" w:sz="0" w:space="0" w:color="auto"/>
            <w:right w:val="none" w:sz="0" w:space="0" w:color="auto"/>
          </w:divBdr>
        </w:div>
        <w:div w:id="1576696126">
          <w:marLeft w:val="1166"/>
          <w:marRight w:val="0"/>
          <w:marTop w:val="0"/>
          <w:marBottom w:val="120"/>
          <w:divBdr>
            <w:top w:val="none" w:sz="0" w:space="0" w:color="auto"/>
            <w:left w:val="none" w:sz="0" w:space="0" w:color="auto"/>
            <w:bottom w:val="none" w:sz="0" w:space="0" w:color="auto"/>
            <w:right w:val="none" w:sz="0" w:space="0" w:color="auto"/>
          </w:divBdr>
        </w:div>
        <w:div w:id="1574704092">
          <w:marLeft w:val="1166"/>
          <w:marRight w:val="0"/>
          <w:marTop w:val="0"/>
          <w:marBottom w:val="120"/>
          <w:divBdr>
            <w:top w:val="none" w:sz="0" w:space="0" w:color="auto"/>
            <w:left w:val="none" w:sz="0" w:space="0" w:color="auto"/>
            <w:bottom w:val="none" w:sz="0" w:space="0" w:color="auto"/>
            <w:right w:val="none" w:sz="0" w:space="0" w:color="auto"/>
          </w:divBdr>
        </w:div>
        <w:div w:id="575752405">
          <w:marLeft w:val="1166"/>
          <w:marRight w:val="0"/>
          <w:marTop w:val="0"/>
          <w:marBottom w:val="120"/>
          <w:divBdr>
            <w:top w:val="none" w:sz="0" w:space="0" w:color="auto"/>
            <w:left w:val="none" w:sz="0" w:space="0" w:color="auto"/>
            <w:bottom w:val="none" w:sz="0" w:space="0" w:color="auto"/>
            <w:right w:val="none" w:sz="0" w:space="0" w:color="auto"/>
          </w:divBdr>
        </w:div>
        <w:div w:id="2067297121">
          <w:marLeft w:val="1166"/>
          <w:marRight w:val="0"/>
          <w:marTop w:val="0"/>
          <w:marBottom w:val="120"/>
          <w:divBdr>
            <w:top w:val="none" w:sz="0" w:space="0" w:color="auto"/>
            <w:left w:val="none" w:sz="0" w:space="0" w:color="auto"/>
            <w:bottom w:val="none" w:sz="0" w:space="0" w:color="auto"/>
            <w:right w:val="none" w:sz="0" w:space="0" w:color="auto"/>
          </w:divBdr>
        </w:div>
        <w:div w:id="802968678">
          <w:marLeft w:val="547"/>
          <w:marRight w:val="0"/>
          <w:marTop w:val="0"/>
          <w:marBottom w:val="120"/>
          <w:divBdr>
            <w:top w:val="none" w:sz="0" w:space="0" w:color="auto"/>
            <w:left w:val="none" w:sz="0" w:space="0" w:color="auto"/>
            <w:bottom w:val="none" w:sz="0" w:space="0" w:color="auto"/>
            <w:right w:val="none" w:sz="0" w:space="0" w:color="auto"/>
          </w:divBdr>
        </w:div>
        <w:div w:id="1538472573">
          <w:marLeft w:val="1166"/>
          <w:marRight w:val="0"/>
          <w:marTop w:val="0"/>
          <w:marBottom w:val="120"/>
          <w:divBdr>
            <w:top w:val="none" w:sz="0" w:space="0" w:color="auto"/>
            <w:left w:val="none" w:sz="0" w:space="0" w:color="auto"/>
            <w:bottom w:val="none" w:sz="0" w:space="0" w:color="auto"/>
            <w:right w:val="none" w:sz="0" w:space="0" w:color="auto"/>
          </w:divBdr>
        </w:div>
        <w:div w:id="1472751674">
          <w:marLeft w:val="1166"/>
          <w:marRight w:val="0"/>
          <w:marTop w:val="0"/>
          <w:marBottom w:val="120"/>
          <w:divBdr>
            <w:top w:val="none" w:sz="0" w:space="0" w:color="auto"/>
            <w:left w:val="none" w:sz="0" w:space="0" w:color="auto"/>
            <w:bottom w:val="none" w:sz="0" w:space="0" w:color="auto"/>
            <w:right w:val="none" w:sz="0" w:space="0" w:color="auto"/>
          </w:divBdr>
        </w:div>
      </w:divsChild>
    </w:div>
    <w:div w:id="763384911">
      <w:bodyDiv w:val="1"/>
      <w:marLeft w:val="0"/>
      <w:marRight w:val="0"/>
      <w:marTop w:val="0"/>
      <w:marBottom w:val="0"/>
      <w:divBdr>
        <w:top w:val="none" w:sz="0" w:space="0" w:color="auto"/>
        <w:left w:val="none" w:sz="0" w:space="0" w:color="auto"/>
        <w:bottom w:val="none" w:sz="0" w:space="0" w:color="auto"/>
        <w:right w:val="none" w:sz="0" w:space="0" w:color="auto"/>
      </w:divBdr>
      <w:divsChild>
        <w:div w:id="439032322">
          <w:marLeft w:val="547"/>
          <w:marRight w:val="0"/>
          <w:marTop w:val="134"/>
          <w:marBottom w:val="120"/>
          <w:divBdr>
            <w:top w:val="none" w:sz="0" w:space="0" w:color="auto"/>
            <w:left w:val="none" w:sz="0" w:space="0" w:color="auto"/>
            <w:bottom w:val="none" w:sz="0" w:space="0" w:color="auto"/>
            <w:right w:val="none" w:sz="0" w:space="0" w:color="auto"/>
          </w:divBdr>
        </w:div>
        <w:div w:id="1200434093">
          <w:marLeft w:val="547"/>
          <w:marRight w:val="0"/>
          <w:marTop w:val="134"/>
          <w:marBottom w:val="120"/>
          <w:divBdr>
            <w:top w:val="none" w:sz="0" w:space="0" w:color="auto"/>
            <w:left w:val="none" w:sz="0" w:space="0" w:color="auto"/>
            <w:bottom w:val="none" w:sz="0" w:space="0" w:color="auto"/>
            <w:right w:val="none" w:sz="0" w:space="0" w:color="auto"/>
          </w:divBdr>
        </w:div>
        <w:div w:id="101651442">
          <w:marLeft w:val="547"/>
          <w:marRight w:val="0"/>
          <w:marTop w:val="134"/>
          <w:marBottom w:val="120"/>
          <w:divBdr>
            <w:top w:val="none" w:sz="0" w:space="0" w:color="auto"/>
            <w:left w:val="none" w:sz="0" w:space="0" w:color="auto"/>
            <w:bottom w:val="none" w:sz="0" w:space="0" w:color="auto"/>
            <w:right w:val="none" w:sz="0" w:space="0" w:color="auto"/>
          </w:divBdr>
        </w:div>
      </w:divsChild>
    </w:div>
    <w:div w:id="953944833">
      <w:bodyDiv w:val="1"/>
      <w:marLeft w:val="0"/>
      <w:marRight w:val="0"/>
      <w:marTop w:val="0"/>
      <w:marBottom w:val="0"/>
      <w:divBdr>
        <w:top w:val="none" w:sz="0" w:space="0" w:color="auto"/>
        <w:left w:val="none" w:sz="0" w:space="0" w:color="auto"/>
        <w:bottom w:val="none" w:sz="0" w:space="0" w:color="auto"/>
        <w:right w:val="none" w:sz="0" w:space="0" w:color="auto"/>
      </w:divBdr>
      <w:divsChild>
        <w:div w:id="1797404050">
          <w:marLeft w:val="547"/>
          <w:marRight w:val="0"/>
          <w:marTop w:val="0"/>
          <w:marBottom w:val="0"/>
          <w:divBdr>
            <w:top w:val="none" w:sz="0" w:space="0" w:color="auto"/>
            <w:left w:val="none" w:sz="0" w:space="0" w:color="auto"/>
            <w:bottom w:val="none" w:sz="0" w:space="0" w:color="auto"/>
            <w:right w:val="none" w:sz="0" w:space="0" w:color="auto"/>
          </w:divBdr>
        </w:div>
        <w:div w:id="1311669834">
          <w:marLeft w:val="547"/>
          <w:marRight w:val="0"/>
          <w:marTop w:val="0"/>
          <w:marBottom w:val="0"/>
          <w:divBdr>
            <w:top w:val="none" w:sz="0" w:space="0" w:color="auto"/>
            <w:left w:val="none" w:sz="0" w:space="0" w:color="auto"/>
            <w:bottom w:val="none" w:sz="0" w:space="0" w:color="auto"/>
            <w:right w:val="none" w:sz="0" w:space="0" w:color="auto"/>
          </w:divBdr>
        </w:div>
        <w:div w:id="460467199">
          <w:marLeft w:val="547"/>
          <w:marRight w:val="0"/>
          <w:marTop w:val="0"/>
          <w:marBottom w:val="0"/>
          <w:divBdr>
            <w:top w:val="none" w:sz="0" w:space="0" w:color="auto"/>
            <w:left w:val="none" w:sz="0" w:space="0" w:color="auto"/>
            <w:bottom w:val="none" w:sz="0" w:space="0" w:color="auto"/>
            <w:right w:val="none" w:sz="0" w:space="0" w:color="auto"/>
          </w:divBdr>
        </w:div>
        <w:div w:id="1563755390">
          <w:marLeft w:val="547"/>
          <w:marRight w:val="0"/>
          <w:marTop w:val="0"/>
          <w:marBottom w:val="0"/>
          <w:divBdr>
            <w:top w:val="none" w:sz="0" w:space="0" w:color="auto"/>
            <w:left w:val="none" w:sz="0" w:space="0" w:color="auto"/>
            <w:bottom w:val="none" w:sz="0" w:space="0" w:color="auto"/>
            <w:right w:val="none" w:sz="0" w:space="0" w:color="auto"/>
          </w:divBdr>
        </w:div>
        <w:div w:id="282734736">
          <w:marLeft w:val="547"/>
          <w:marRight w:val="0"/>
          <w:marTop w:val="0"/>
          <w:marBottom w:val="0"/>
          <w:divBdr>
            <w:top w:val="none" w:sz="0" w:space="0" w:color="auto"/>
            <w:left w:val="none" w:sz="0" w:space="0" w:color="auto"/>
            <w:bottom w:val="none" w:sz="0" w:space="0" w:color="auto"/>
            <w:right w:val="none" w:sz="0" w:space="0" w:color="auto"/>
          </w:divBdr>
        </w:div>
        <w:div w:id="1938752375">
          <w:marLeft w:val="547"/>
          <w:marRight w:val="0"/>
          <w:marTop w:val="0"/>
          <w:marBottom w:val="0"/>
          <w:divBdr>
            <w:top w:val="none" w:sz="0" w:space="0" w:color="auto"/>
            <w:left w:val="none" w:sz="0" w:space="0" w:color="auto"/>
            <w:bottom w:val="none" w:sz="0" w:space="0" w:color="auto"/>
            <w:right w:val="none" w:sz="0" w:space="0" w:color="auto"/>
          </w:divBdr>
        </w:div>
        <w:div w:id="1367365368">
          <w:marLeft w:val="547"/>
          <w:marRight w:val="0"/>
          <w:marTop w:val="0"/>
          <w:marBottom w:val="0"/>
          <w:divBdr>
            <w:top w:val="none" w:sz="0" w:space="0" w:color="auto"/>
            <w:left w:val="none" w:sz="0" w:space="0" w:color="auto"/>
            <w:bottom w:val="none" w:sz="0" w:space="0" w:color="auto"/>
            <w:right w:val="none" w:sz="0" w:space="0" w:color="auto"/>
          </w:divBdr>
        </w:div>
        <w:div w:id="1143035740">
          <w:marLeft w:val="547"/>
          <w:marRight w:val="0"/>
          <w:marTop w:val="0"/>
          <w:marBottom w:val="0"/>
          <w:divBdr>
            <w:top w:val="none" w:sz="0" w:space="0" w:color="auto"/>
            <w:left w:val="none" w:sz="0" w:space="0" w:color="auto"/>
            <w:bottom w:val="none" w:sz="0" w:space="0" w:color="auto"/>
            <w:right w:val="none" w:sz="0" w:space="0" w:color="auto"/>
          </w:divBdr>
        </w:div>
        <w:div w:id="370613752">
          <w:marLeft w:val="547"/>
          <w:marRight w:val="0"/>
          <w:marTop w:val="0"/>
          <w:marBottom w:val="0"/>
          <w:divBdr>
            <w:top w:val="none" w:sz="0" w:space="0" w:color="auto"/>
            <w:left w:val="none" w:sz="0" w:space="0" w:color="auto"/>
            <w:bottom w:val="none" w:sz="0" w:space="0" w:color="auto"/>
            <w:right w:val="none" w:sz="0" w:space="0" w:color="auto"/>
          </w:divBdr>
        </w:div>
        <w:div w:id="1268123960">
          <w:marLeft w:val="547"/>
          <w:marRight w:val="0"/>
          <w:marTop w:val="0"/>
          <w:marBottom w:val="0"/>
          <w:divBdr>
            <w:top w:val="none" w:sz="0" w:space="0" w:color="auto"/>
            <w:left w:val="none" w:sz="0" w:space="0" w:color="auto"/>
            <w:bottom w:val="none" w:sz="0" w:space="0" w:color="auto"/>
            <w:right w:val="none" w:sz="0" w:space="0" w:color="auto"/>
          </w:divBdr>
        </w:div>
      </w:divsChild>
    </w:div>
    <w:div w:id="1091781771">
      <w:bodyDiv w:val="1"/>
      <w:marLeft w:val="0"/>
      <w:marRight w:val="0"/>
      <w:marTop w:val="0"/>
      <w:marBottom w:val="0"/>
      <w:divBdr>
        <w:top w:val="none" w:sz="0" w:space="0" w:color="auto"/>
        <w:left w:val="none" w:sz="0" w:space="0" w:color="auto"/>
        <w:bottom w:val="none" w:sz="0" w:space="0" w:color="auto"/>
        <w:right w:val="none" w:sz="0" w:space="0" w:color="auto"/>
      </w:divBdr>
      <w:divsChild>
        <w:div w:id="1920015774">
          <w:marLeft w:val="547"/>
          <w:marRight w:val="0"/>
          <w:marTop w:val="0"/>
          <w:marBottom w:val="360"/>
          <w:divBdr>
            <w:top w:val="none" w:sz="0" w:space="0" w:color="auto"/>
            <w:left w:val="none" w:sz="0" w:space="0" w:color="auto"/>
            <w:bottom w:val="none" w:sz="0" w:space="0" w:color="auto"/>
            <w:right w:val="none" w:sz="0" w:space="0" w:color="auto"/>
          </w:divBdr>
        </w:div>
        <w:div w:id="1357850040">
          <w:marLeft w:val="547"/>
          <w:marRight w:val="0"/>
          <w:marTop w:val="0"/>
          <w:marBottom w:val="360"/>
          <w:divBdr>
            <w:top w:val="none" w:sz="0" w:space="0" w:color="auto"/>
            <w:left w:val="none" w:sz="0" w:space="0" w:color="auto"/>
            <w:bottom w:val="none" w:sz="0" w:space="0" w:color="auto"/>
            <w:right w:val="none" w:sz="0" w:space="0" w:color="auto"/>
          </w:divBdr>
        </w:div>
        <w:div w:id="10189667">
          <w:marLeft w:val="547"/>
          <w:marRight w:val="0"/>
          <w:marTop w:val="0"/>
          <w:marBottom w:val="360"/>
          <w:divBdr>
            <w:top w:val="none" w:sz="0" w:space="0" w:color="auto"/>
            <w:left w:val="none" w:sz="0" w:space="0" w:color="auto"/>
            <w:bottom w:val="none" w:sz="0" w:space="0" w:color="auto"/>
            <w:right w:val="none" w:sz="0" w:space="0" w:color="auto"/>
          </w:divBdr>
        </w:div>
        <w:div w:id="856189851">
          <w:marLeft w:val="547"/>
          <w:marRight w:val="0"/>
          <w:marTop w:val="0"/>
          <w:marBottom w:val="360"/>
          <w:divBdr>
            <w:top w:val="none" w:sz="0" w:space="0" w:color="auto"/>
            <w:left w:val="none" w:sz="0" w:space="0" w:color="auto"/>
            <w:bottom w:val="none" w:sz="0" w:space="0" w:color="auto"/>
            <w:right w:val="none" w:sz="0" w:space="0" w:color="auto"/>
          </w:divBdr>
        </w:div>
      </w:divsChild>
    </w:div>
    <w:div w:id="1151409390">
      <w:bodyDiv w:val="1"/>
      <w:marLeft w:val="0"/>
      <w:marRight w:val="0"/>
      <w:marTop w:val="0"/>
      <w:marBottom w:val="0"/>
      <w:divBdr>
        <w:top w:val="none" w:sz="0" w:space="0" w:color="auto"/>
        <w:left w:val="none" w:sz="0" w:space="0" w:color="auto"/>
        <w:bottom w:val="none" w:sz="0" w:space="0" w:color="auto"/>
        <w:right w:val="none" w:sz="0" w:space="0" w:color="auto"/>
      </w:divBdr>
      <w:divsChild>
        <w:div w:id="875196119">
          <w:marLeft w:val="634"/>
          <w:marRight w:val="0"/>
          <w:marTop w:val="0"/>
          <w:marBottom w:val="240"/>
          <w:divBdr>
            <w:top w:val="none" w:sz="0" w:space="0" w:color="auto"/>
            <w:left w:val="none" w:sz="0" w:space="0" w:color="auto"/>
            <w:bottom w:val="none" w:sz="0" w:space="0" w:color="auto"/>
            <w:right w:val="none" w:sz="0" w:space="0" w:color="auto"/>
          </w:divBdr>
        </w:div>
      </w:divsChild>
    </w:div>
    <w:div w:id="1210259652">
      <w:bodyDiv w:val="1"/>
      <w:marLeft w:val="0"/>
      <w:marRight w:val="0"/>
      <w:marTop w:val="0"/>
      <w:marBottom w:val="0"/>
      <w:divBdr>
        <w:top w:val="none" w:sz="0" w:space="0" w:color="auto"/>
        <w:left w:val="none" w:sz="0" w:space="0" w:color="auto"/>
        <w:bottom w:val="none" w:sz="0" w:space="0" w:color="auto"/>
        <w:right w:val="none" w:sz="0" w:space="0" w:color="auto"/>
      </w:divBdr>
      <w:divsChild>
        <w:div w:id="256986678">
          <w:marLeft w:val="547"/>
          <w:marRight w:val="0"/>
          <w:marTop w:val="0"/>
          <w:marBottom w:val="120"/>
          <w:divBdr>
            <w:top w:val="none" w:sz="0" w:space="0" w:color="auto"/>
            <w:left w:val="none" w:sz="0" w:space="0" w:color="auto"/>
            <w:bottom w:val="none" w:sz="0" w:space="0" w:color="auto"/>
            <w:right w:val="none" w:sz="0" w:space="0" w:color="auto"/>
          </w:divBdr>
        </w:div>
        <w:div w:id="1163472070">
          <w:marLeft w:val="547"/>
          <w:marRight w:val="0"/>
          <w:marTop w:val="0"/>
          <w:marBottom w:val="120"/>
          <w:divBdr>
            <w:top w:val="none" w:sz="0" w:space="0" w:color="auto"/>
            <w:left w:val="none" w:sz="0" w:space="0" w:color="auto"/>
            <w:bottom w:val="none" w:sz="0" w:space="0" w:color="auto"/>
            <w:right w:val="none" w:sz="0" w:space="0" w:color="auto"/>
          </w:divBdr>
        </w:div>
        <w:div w:id="624509927">
          <w:marLeft w:val="547"/>
          <w:marRight w:val="0"/>
          <w:marTop w:val="0"/>
          <w:marBottom w:val="120"/>
          <w:divBdr>
            <w:top w:val="none" w:sz="0" w:space="0" w:color="auto"/>
            <w:left w:val="none" w:sz="0" w:space="0" w:color="auto"/>
            <w:bottom w:val="none" w:sz="0" w:space="0" w:color="auto"/>
            <w:right w:val="none" w:sz="0" w:space="0" w:color="auto"/>
          </w:divBdr>
        </w:div>
        <w:div w:id="1757896575">
          <w:marLeft w:val="547"/>
          <w:marRight w:val="0"/>
          <w:marTop w:val="0"/>
          <w:marBottom w:val="120"/>
          <w:divBdr>
            <w:top w:val="none" w:sz="0" w:space="0" w:color="auto"/>
            <w:left w:val="none" w:sz="0" w:space="0" w:color="auto"/>
            <w:bottom w:val="none" w:sz="0" w:space="0" w:color="auto"/>
            <w:right w:val="none" w:sz="0" w:space="0" w:color="auto"/>
          </w:divBdr>
        </w:div>
        <w:div w:id="290283922">
          <w:marLeft w:val="547"/>
          <w:marRight w:val="0"/>
          <w:marTop w:val="0"/>
          <w:marBottom w:val="120"/>
          <w:divBdr>
            <w:top w:val="none" w:sz="0" w:space="0" w:color="auto"/>
            <w:left w:val="none" w:sz="0" w:space="0" w:color="auto"/>
            <w:bottom w:val="none" w:sz="0" w:space="0" w:color="auto"/>
            <w:right w:val="none" w:sz="0" w:space="0" w:color="auto"/>
          </w:divBdr>
        </w:div>
      </w:divsChild>
    </w:div>
    <w:div w:id="1431123872">
      <w:bodyDiv w:val="1"/>
      <w:marLeft w:val="0"/>
      <w:marRight w:val="0"/>
      <w:marTop w:val="0"/>
      <w:marBottom w:val="0"/>
      <w:divBdr>
        <w:top w:val="none" w:sz="0" w:space="0" w:color="auto"/>
        <w:left w:val="none" w:sz="0" w:space="0" w:color="auto"/>
        <w:bottom w:val="none" w:sz="0" w:space="0" w:color="auto"/>
        <w:right w:val="none" w:sz="0" w:space="0" w:color="auto"/>
      </w:divBdr>
    </w:div>
    <w:div w:id="1478839027">
      <w:bodyDiv w:val="1"/>
      <w:marLeft w:val="0"/>
      <w:marRight w:val="0"/>
      <w:marTop w:val="0"/>
      <w:marBottom w:val="0"/>
      <w:divBdr>
        <w:top w:val="none" w:sz="0" w:space="0" w:color="auto"/>
        <w:left w:val="none" w:sz="0" w:space="0" w:color="auto"/>
        <w:bottom w:val="none" w:sz="0" w:space="0" w:color="auto"/>
        <w:right w:val="none" w:sz="0" w:space="0" w:color="auto"/>
      </w:divBdr>
      <w:divsChild>
        <w:div w:id="1546330873">
          <w:marLeft w:val="547"/>
          <w:marRight w:val="0"/>
          <w:marTop w:val="0"/>
          <w:marBottom w:val="240"/>
          <w:divBdr>
            <w:top w:val="none" w:sz="0" w:space="0" w:color="auto"/>
            <w:left w:val="none" w:sz="0" w:space="0" w:color="auto"/>
            <w:bottom w:val="none" w:sz="0" w:space="0" w:color="auto"/>
            <w:right w:val="none" w:sz="0" w:space="0" w:color="auto"/>
          </w:divBdr>
        </w:div>
        <w:div w:id="123158411">
          <w:marLeft w:val="547"/>
          <w:marRight w:val="0"/>
          <w:marTop w:val="0"/>
          <w:marBottom w:val="240"/>
          <w:divBdr>
            <w:top w:val="none" w:sz="0" w:space="0" w:color="auto"/>
            <w:left w:val="none" w:sz="0" w:space="0" w:color="auto"/>
            <w:bottom w:val="none" w:sz="0" w:space="0" w:color="auto"/>
            <w:right w:val="none" w:sz="0" w:space="0" w:color="auto"/>
          </w:divBdr>
        </w:div>
        <w:div w:id="1355958151">
          <w:marLeft w:val="547"/>
          <w:marRight w:val="0"/>
          <w:marTop w:val="0"/>
          <w:marBottom w:val="240"/>
          <w:divBdr>
            <w:top w:val="none" w:sz="0" w:space="0" w:color="auto"/>
            <w:left w:val="none" w:sz="0" w:space="0" w:color="auto"/>
            <w:bottom w:val="none" w:sz="0" w:space="0" w:color="auto"/>
            <w:right w:val="none" w:sz="0" w:space="0" w:color="auto"/>
          </w:divBdr>
        </w:div>
        <w:div w:id="1521508304">
          <w:marLeft w:val="547"/>
          <w:marRight w:val="0"/>
          <w:marTop w:val="0"/>
          <w:marBottom w:val="240"/>
          <w:divBdr>
            <w:top w:val="none" w:sz="0" w:space="0" w:color="auto"/>
            <w:left w:val="none" w:sz="0" w:space="0" w:color="auto"/>
            <w:bottom w:val="none" w:sz="0" w:space="0" w:color="auto"/>
            <w:right w:val="none" w:sz="0" w:space="0" w:color="auto"/>
          </w:divBdr>
        </w:div>
      </w:divsChild>
    </w:div>
    <w:div w:id="1507598312">
      <w:bodyDiv w:val="1"/>
      <w:marLeft w:val="0"/>
      <w:marRight w:val="0"/>
      <w:marTop w:val="0"/>
      <w:marBottom w:val="0"/>
      <w:divBdr>
        <w:top w:val="none" w:sz="0" w:space="0" w:color="auto"/>
        <w:left w:val="none" w:sz="0" w:space="0" w:color="auto"/>
        <w:bottom w:val="none" w:sz="0" w:space="0" w:color="auto"/>
        <w:right w:val="none" w:sz="0" w:space="0" w:color="auto"/>
      </w:divBdr>
      <w:divsChild>
        <w:div w:id="634213362">
          <w:marLeft w:val="547"/>
          <w:marRight w:val="0"/>
          <w:marTop w:val="0"/>
          <w:marBottom w:val="120"/>
          <w:divBdr>
            <w:top w:val="none" w:sz="0" w:space="0" w:color="auto"/>
            <w:left w:val="none" w:sz="0" w:space="0" w:color="auto"/>
            <w:bottom w:val="none" w:sz="0" w:space="0" w:color="auto"/>
            <w:right w:val="none" w:sz="0" w:space="0" w:color="auto"/>
          </w:divBdr>
        </w:div>
        <w:div w:id="1725135962">
          <w:marLeft w:val="547"/>
          <w:marRight w:val="0"/>
          <w:marTop w:val="0"/>
          <w:marBottom w:val="120"/>
          <w:divBdr>
            <w:top w:val="none" w:sz="0" w:space="0" w:color="auto"/>
            <w:left w:val="none" w:sz="0" w:space="0" w:color="auto"/>
            <w:bottom w:val="none" w:sz="0" w:space="0" w:color="auto"/>
            <w:right w:val="none" w:sz="0" w:space="0" w:color="auto"/>
          </w:divBdr>
        </w:div>
        <w:div w:id="1235816179">
          <w:marLeft w:val="547"/>
          <w:marRight w:val="0"/>
          <w:marTop w:val="0"/>
          <w:marBottom w:val="120"/>
          <w:divBdr>
            <w:top w:val="none" w:sz="0" w:space="0" w:color="auto"/>
            <w:left w:val="none" w:sz="0" w:space="0" w:color="auto"/>
            <w:bottom w:val="none" w:sz="0" w:space="0" w:color="auto"/>
            <w:right w:val="none" w:sz="0" w:space="0" w:color="auto"/>
          </w:divBdr>
        </w:div>
        <w:div w:id="655914744">
          <w:marLeft w:val="547"/>
          <w:marRight w:val="0"/>
          <w:marTop w:val="0"/>
          <w:marBottom w:val="120"/>
          <w:divBdr>
            <w:top w:val="none" w:sz="0" w:space="0" w:color="auto"/>
            <w:left w:val="none" w:sz="0" w:space="0" w:color="auto"/>
            <w:bottom w:val="none" w:sz="0" w:space="0" w:color="auto"/>
            <w:right w:val="none" w:sz="0" w:space="0" w:color="auto"/>
          </w:divBdr>
        </w:div>
        <w:div w:id="1182663789">
          <w:marLeft w:val="547"/>
          <w:marRight w:val="0"/>
          <w:marTop w:val="0"/>
          <w:marBottom w:val="120"/>
          <w:divBdr>
            <w:top w:val="none" w:sz="0" w:space="0" w:color="auto"/>
            <w:left w:val="none" w:sz="0" w:space="0" w:color="auto"/>
            <w:bottom w:val="none" w:sz="0" w:space="0" w:color="auto"/>
            <w:right w:val="none" w:sz="0" w:space="0" w:color="auto"/>
          </w:divBdr>
        </w:div>
        <w:div w:id="377513421">
          <w:marLeft w:val="547"/>
          <w:marRight w:val="0"/>
          <w:marTop w:val="0"/>
          <w:marBottom w:val="120"/>
          <w:divBdr>
            <w:top w:val="none" w:sz="0" w:space="0" w:color="auto"/>
            <w:left w:val="none" w:sz="0" w:space="0" w:color="auto"/>
            <w:bottom w:val="none" w:sz="0" w:space="0" w:color="auto"/>
            <w:right w:val="none" w:sz="0" w:space="0" w:color="auto"/>
          </w:divBdr>
        </w:div>
        <w:div w:id="1277181050">
          <w:marLeft w:val="547"/>
          <w:marRight w:val="0"/>
          <w:marTop w:val="0"/>
          <w:marBottom w:val="120"/>
          <w:divBdr>
            <w:top w:val="none" w:sz="0" w:space="0" w:color="auto"/>
            <w:left w:val="none" w:sz="0" w:space="0" w:color="auto"/>
            <w:bottom w:val="none" w:sz="0" w:space="0" w:color="auto"/>
            <w:right w:val="none" w:sz="0" w:space="0" w:color="auto"/>
          </w:divBdr>
        </w:div>
        <w:div w:id="937907805">
          <w:marLeft w:val="547"/>
          <w:marRight w:val="0"/>
          <w:marTop w:val="0"/>
          <w:marBottom w:val="120"/>
          <w:divBdr>
            <w:top w:val="none" w:sz="0" w:space="0" w:color="auto"/>
            <w:left w:val="none" w:sz="0" w:space="0" w:color="auto"/>
            <w:bottom w:val="none" w:sz="0" w:space="0" w:color="auto"/>
            <w:right w:val="none" w:sz="0" w:space="0" w:color="auto"/>
          </w:divBdr>
        </w:div>
      </w:divsChild>
    </w:div>
    <w:div w:id="1524128672">
      <w:bodyDiv w:val="1"/>
      <w:marLeft w:val="0"/>
      <w:marRight w:val="0"/>
      <w:marTop w:val="0"/>
      <w:marBottom w:val="0"/>
      <w:divBdr>
        <w:top w:val="none" w:sz="0" w:space="0" w:color="auto"/>
        <w:left w:val="none" w:sz="0" w:space="0" w:color="auto"/>
        <w:bottom w:val="none" w:sz="0" w:space="0" w:color="auto"/>
        <w:right w:val="none" w:sz="0" w:space="0" w:color="auto"/>
      </w:divBdr>
      <w:divsChild>
        <w:div w:id="2102949462">
          <w:marLeft w:val="547"/>
          <w:marRight w:val="0"/>
          <w:marTop w:val="0"/>
          <w:marBottom w:val="240"/>
          <w:divBdr>
            <w:top w:val="none" w:sz="0" w:space="0" w:color="auto"/>
            <w:left w:val="none" w:sz="0" w:space="0" w:color="auto"/>
            <w:bottom w:val="none" w:sz="0" w:space="0" w:color="auto"/>
            <w:right w:val="none" w:sz="0" w:space="0" w:color="auto"/>
          </w:divBdr>
        </w:div>
        <w:div w:id="735325713">
          <w:marLeft w:val="547"/>
          <w:marRight w:val="0"/>
          <w:marTop w:val="0"/>
          <w:marBottom w:val="240"/>
          <w:divBdr>
            <w:top w:val="none" w:sz="0" w:space="0" w:color="auto"/>
            <w:left w:val="none" w:sz="0" w:space="0" w:color="auto"/>
            <w:bottom w:val="none" w:sz="0" w:space="0" w:color="auto"/>
            <w:right w:val="none" w:sz="0" w:space="0" w:color="auto"/>
          </w:divBdr>
        </w:div>
        <w:div w:id="981664986">
          <w:marLeft w:val="547"/>
          <w:marRight w:val="0"/>
          <w:marTop w:val="0"/>
          <w:marBottom w:val="240"/>
          <w:divBdr>
            <w:top w:val="none" w:sz="0" w:space="0" w:color="auto"/>
            <w:left w:val="none" w:sz="0" w:space="0" w:color="auto"/>
            <w:bottom w:val="none" w:sz="0" w:space="0" w:color="auto"/>
            <w:right w:val="none" w:sz="0" w:space="0" w:color="auto"/>
          </w:divBdr>
        </w:div>
        <w:div w:id="733965483">
          <w:marLeft w:val="547"/>
          <w:marRight w:val="0"/>
          <w:marTop w:val="0"/>
          <w:marBottom w:val="240"/>
          <w:divBdr>
            <w:top w:val="none" w:sz="0" w:space="0" w:color="auto"/>
            <w:left w:val="none" w:sz="0" w:space="0" w:color="auto"/>
            <w:bottom w:val="none" w:sz="0" w:space="0" w:color="auto"/>
            <w:right w:val="none" w:sz="0" w:space="0" w:color="auto"/>
          </w:divBdr>
        </w:div>
        <w:div w:id="1201866889">
          <w:marLeft w:val="547"/>
          <w:marRight w:val="0"/>
          <w:marTop w:val="0"/>
          <w:marBottom w:val="240"/>
          <w:divBdr>
            <w:top w:val="none" w:sz="0" w:space="0" w:color="auto"/>
            <w:left w:val="none" w:sz="0" w:space="0" w:color="auto"/>
            <w:bottom w:val="none" w:sz="0" w:space="0" w:color="auto"/>
            <w:right w:val="none" w:sz="0" w:space="0" w:color="auto"/>
          </w:divBdr>
        </w:div>
        <w:div w:id="1922636254">
          <w:marLeft w:val="547"/>
          <w:marRight w:val="0"/>
          <w:marTop w:val="0"/>
          <w:marBottom w:val="240"/>
          <w:divBdr>
            <w:top w:val="none" w:sz="0" w:space="0" w:color="auto"/>
            <w:left w:val="none" w:sz="0" w:space="0" w:color="auto"/>
            <w:bottom w:val="none" w:sz="0" w:space="0" w:color="auto"/>
            <w:right w:val="none" w:sz="0" w:space="0" w:color="auto"/>
          </w:divBdr>
        </w:div>
      </w:divsChild>
    </w:div>
    <w:div w:id="1628774210">
      <w:bodyDiv w:val="1"/>
      <w:marLeft w:val="0"/>
      <w:marRight w:val="0"/>
      <w:marTop w:val="0"/>
      <w:marBottom w:val="0"/>
      <w:divBdr>
        <w:top w:val="none" w:sz="0" w:space="0" w:color="auto"/>
        <w:left w:val="none" w:sz="0" w:space="0" w:color="auto"/>
        <w:bottom w:val="none" w:sz="0" w:space="0" w:color="auto"/>
        <w:right w:val="none" w:sz="0" w:space="0" w:color="auto"/>
      </w:divBdr>
      <w:divsChild>
        <w:div w:id="2091654341">
          <w:marLeft w:val="547"/>
          <w:marRight w:val="0"/>
          <w:marTop w:val="0"/>
          <w:marBottom w:val="120"/>
          <w:divBdr>
            <w:top w:val="none" w:sz="0" w:space="0" w:color="auto"/>
            <w:left w:val="none" w:sz="0" w:space="0" w:color="auto"/>
            <w:bottom w:val="none" w:sz="0" w:space="0" w:color="auto"/>
            <w:right w:val="none" w:sz="0" w:space="0" w:color="auto"/>
          </w:divBdr>
        </w:div>
        <w:div w:id="43608243">
          <w:marLeft w:val="547"/>
          <w:marRight w:val="0"/>
          <w:marTop w:val="0"/>
          <w:marBottom w:val="120"/>
          <w:divBdr>
            <w:top w:val="none" w:sz="0" w:space="0" w:color="auto"/>
            <w:left w:val="none" w:sz="0" w:space="0" w:color="auto"/>
            <w:bottom w:val="none" w:sz="0" w:space="0" w:color="auto"/>
            <w:right w:val="none" w:sz="0" w:space="0" w:color="auto"/>
          </w:divBdr>
        </w:div>
        <w:div w:id="1772505594">
          <w:marLeft w:val="547"/>
          <w:marRight w:val="0"/>
          <w:marTop w:val="0"/>
          <w:marBottom w:val="120"/>
          <w:divBdr>
            <w:top w:val="none" w:sz="0" w:space="0" w:color="auto"/>
            <w:left w:val="none" w:sz="0" w:space="0" w:color="auto"/>
            <w:bottom w:val="none" w:sz="0" w:space="0" w:color="auto"/>
            <w:right w:val="none" w:sz="0" w:space="0" w:color="auto"/>
          </w:divBdr>
        </w:div>
        <w:div w:id="1090547267">
          <w:marLeft w:val="547"/>
          <w:marRight w:val="0"/>
          <w:marTop w:val="0"/>
          <w:marBottom w:val="120"/>
          <w:divBdr>
            <w:top w:val="none" w:sz="0" w:space="0" w:color="auto"/>
            <w:left w:val="none" w:sz="0" w:space="0" w:color="auto"/>
            <w:bottom w:val="none" w:sz="0" w:space="0" w:color="auto"/>
            <w:right w:val="none" w:sz="0" w:space="0" w:color="auto"/>
          </w:divBdr>
        </w:div>
        <w:div w:id="363167542">
          <w:marLeft w:val="547"/>
          <w:marRight w:val="0"/>
          <w:marTop w:val="0"/>
          <w:marBottom w:val="120"/>
          <w:divBdr>
            <w:top w:val="none" w:sz="0" w:space="0" w:color="auto"/>
            <w:left w:val="none" w:sz="0" w:space="0" w:color="auto"/>
            <w:bottom w:val="none" w:sz="0" w:space="0" w:color="auto"/>
            <w:right w:val="none" w:sz="0" w:space="0" w:color="auto"/>
          </w:divBdr>
        </w:div>
      </w:divsChild>
    </w:div>
    <w:div w:id="1655791405">
      <w:bodyDiv w:val="1"/>
      <w:marLeft w:val="0"/>
      <w:marRight w:val="0"/>
      <w:marTop w:val="0"/>
      <w:marBottom w:val="0"/>
      <w:divBdr>
        <w:top w:val="none" w:sz="0" w:space="0" w:color="auto"/>
        <w:left w:val="none" w:sz="0" w:space="0" w:color="auto"/>
        <w:bottom w:val="none" w:sz="0" w:space="0" w:color="auto"/>
        <w:right w:val="none" w:sz="0" w:space="0" w:color="auto"/>
      </w:divBdr>
      <w:divsChild>
        <w:div w:id="415328153">
          <w:marLeft w:val="547"/>
          <w:marRight w:val="0"/>
          <w:marTop w:val="0"/>
          <w:marBottom w:val="240"/>
          <w:divBdr>
            <w:top w:val="none" w:sz="0" w:space="0" w:color="auto"/>
            <w:left w:val="none" w:sz="0" w:space="0" w:color="auto"/>
            <w:bottom w:val="none" w:sz="0" w:space="0" w:color="auto"/>
            <w:right w:val="none" w:sz="0" w:space="0" w:color="auto"/>
          </w:divBdr>
        </w:div>
        <w:div w:id="1754425051">
          <w:marLeft w:val="547"/>
          <w:marRight w:val="0"/>
          <w:marTop w:val="0"/>
          <w:marBottom w:val="240"/>
          <w:divBdr>
            <w:top w:val="none" w:sz="0" w:space="0" w:color="auto"/>
            <w:left w:val="none" w:sz="0" w:space="0" w:color="auto"/>
            <w:bottom w:val="none" w:sz="0" w:space="0" w:color="auto"/>
            <w:right w:val="none" w:sz="0" w:space="0" w:color="auto"/>
          </w:divBdr>
        </w:div>
        <w:div w:id="214438441">
          <w:marLeft w:val="1166"/>
          <w:marRight w:val="0"/>
          <w:marTop w:val="0"/>
          <w:marBottom w:val="240"/>
          <w:divBdr>
            <w:top w:val="none" w:sz="0" w:space="0" w:color="auto"/>
            <w:left w:val="none" w:sz="0" w:space="0" w:color="auto"/>
            <w:bottom w:val="none" w:sz="0" w:space="0" w:color="auto"/>
            <w:right w:val="none" w:sz="0" w:space="0" w:color="auto"/>
          </w:divBdr>
        </w:div>
        <w:div w:id="637685268">
          <w:marLeft w:val="1166"/>
          <w:marRight w:val="0"/>
          <w:marTop w:val="0"/>
          <w:marBottom w:val="240"/>
          <w:divBdr>
            <w:top w:val="none" w:sz="0" w:space="0" w:color="auto"/>
            <w:left w:val="none" w:sz="0" w:space="0" w:color="auto"/>
            <w:bottom w:val="none" w:sz="0" w:space="0" w:color="auto"/>
            <w:right w:val="none" w:sz="0" w:space="0" w:color="auto"/>
          </w:divBdr>
        </w:div>
      </w:divsChild>
    </w:div>
    <w:div w:id="1731924229">
      <w:bodyDiv w:val="1"/>
      <w:marLeft w:val="0"/>
      <w:marRight w:val="0"/>
      <w:marTop w:val="0"/>
      <w:marBottom w:val="0"/>
      <w:divBdr>
        <w:top w:val="none" w:sz="0" w:space="0" w:color="auto"/>
        <w:left w:val="none" w:sz="0" w:space="0" w:color="auto"/>
        <w:bottom w:val="none" w:sz="0" w:space="0" w:color="auto"/>
        <w:right w:val="none" w:sz="0" w:space="0" w:color="auto"/>
      </w:divBdr>
      <w:divsChild>
        <w:div w:id="780418707">
          <w:marLeft w:val="0"/>
          <w:marRight w:val="0"/>
          <w:marTop w:val="0"/>
          <w:marBottom w:val="240"/>
          <w:divBdr>
            <w:top w:val="none" w:sz="0" w:space="0" w:color="auto"/>
            <w:left w:val="none" w:sz="0" w:space="0" w:color="auto"/>
            <w:bottom w:val="none" w:sz="0" w:space="0" w:color="auto"/>
            <w:right w:val="none" w:sz="0" w:space="0" w:color="auto"/>
          </w:divBdr>
        </w:div>
        <w:div w:id="1592280964">
          <w:marLeft w:val="0"/>
          <w:marRight w:val="0"/>
          <w:marTop w:val="0"/>
          <w:marBottom w:val="240"/>
          <w:divBdr>
            <w:top w:val="none" w:sz="0" w:space="0" w:color="auto"/>
            <w:left w:val="none" w:sz="0" w:space="0" w:color="auto"/>
            <w:bottom w:val="none" w:sz="0" w:space="0" w:color="auto"/>
            <w:right w:val="none" w:sz="0" w:space="0" w:color="auto"/>
          </w:divBdr>
        </w:div>
        <w:div w:id="212891946">
          <w:marLeft w:val="0"/>
          <w:marRight w:val="0"/>
          <w:marTop w:val="0"/>
          <w:marBottom w:val="240"/>
          <w:divBdr>
            <w:top w:val="none" w:sz="0" w:space="0" w:color="auto"/>
            <w:left w:val="none" w:sz="0" w:space="0" w:color="auto"/>
            <w:bottom w:val="none" w:sz="0" w:space="0" w:color="auto"/>
            <w:right w:val="none" w:sz="0" w:space="0" w:color="auto"/>
          </w:divBdr>
        </w:div>
      </w:divsChild>
    </w:div>
    <w:div w:id="1763525059">
      <w:bodyDiv w:val="1"/>
      <w:marLeft w:val="0"/>
      <w:marRight w:val="0"/>
      <w:marTop w:val="0"/>
      <w:marBottom w:val="0"/>
      <w:divBdr>
        <w:top w:val="none" w:sz="0" w:space="0" w:color="auto"/>
        <w:left w:val="none" w:sz="0" w:space="0" w:color="auto"/>
        <w:bottom w:val="none" w:sz="0" w:space="0" w:color="auto"/>
        <w:right w:val="none" w:sz="0" w:space="0" w:color="auto"/>
      </w:divBdr>
    </w:div>
    <w:div w:id="1779253684">
      <w:bodyDiv w:val="1"/>
      <w:marLeft w:val="0"/>
      <w:marRight w:val="0"/>
      <w:marTop w:val="0"/>
      <w:marBottom w:val="0"/>
      <w:divBdr>
        <w:top w:val="none" w:sz="0" w:space="0" w:color="auto"/>
        <w:left w:val="none" w:sz="0" w:space="0" w:color="auto"/>
        <w:bottom w:val="none" w:sz="0" w:space="0" w:color="auto"/>
        <w:right w:val="none" w:sz="0" w:space="0" w:color="auto"/>
      </w:divBdr>
      <w:divsChild>
        <w:div w:id="991637290">
          <w:marLeft w:val="0"/>
          <w:marRight w:val="0"/>
          <w:marTop w:val="0"/>
          <w:marBottom w:val="240"/>
          <w:divBdr>
            <w:top w:val="none" w:sz="0" w:space="0" w:color="auto"/>
            <w:left w:val="none" w:sz="0" w:space="0" w:color="auto"/>
            <w:bottom w:val="none" w:sz="0" w:space="0" w:color="auto"/>
            <w:right w:val="none" w:sz="0" w:space="0" w:color="auto"/>
          </w:divBdr>
        </w:div>
      </w:divsChild>
    </w:div>
    <w:div w:id="1789161733">
      <w:bodyDiv w:val="1"/>
      <w:marLeft w:val="0"/>
      <w:marRight w:val="0"/>
      <w:marTop w:val="0"/>
      <w:marBottom w:val="0"/>
      <w:divBdr>
        <w:top w:val="none" w:sz="0" w:space="0" w:color="auto"/>
        <w:left w:val="none" w:sz="0" w:space="0" w:color="auto"/>
        <w:bottom w:val="none" w:sz="0" w:space="0" w:color="auto"/>
        <w:right w:val="none" w:sz="0" w:space="0" w:color="auto"/>
      </w:divBdr>
      <w:divsChild>
        <w:div w:id="955989944">
          <w:marLeft w:val="547"/>
          <w:marRight w:val="0"/>
          <w:marTop w:val="0"/>
          <w:marBottom w:val="240"/>
          <w:divBdr>
            <w:top w:val="none" w:sz="0" w:space="0" w:color="auto"/>
            <w:left w:val="none" w:sz="0" w:space="0" w:color="auto"/>
            <w:bottom w:val="none" w:sz="0" w:space="0" w:color="auto"/>
            <w:right w:val="none" w:sz="0" w:space="0" w:color="auto"/>
          </w:divBdr>
        </w:div>
        <w:div w:id="528689138">
          <w:marLeft w:val="547"/>
          <w:marRight w:val="0"/>
          <w:marTop w:val="0"/>
          <w:marBottom w:val="240"/>
          <w:divBdr>
            <w:top w:val="none" w:sz="0" w:space="0" w:color="auto"/>
            <w:left w:val="none" w:sz="0" w:space="0" w:color="auto"/>
            <w:bottom w:val="none" w:sz="0" w:space="0" w:color="auto"/>
            <w:right w:val="none" w:sz="0" w:space="0" w:color="auto"/>
          </w:divBdr>
        </w:div>
        <w:div w:id="162865650">
          <w:marLeft w:val="1166"/>
          <w:marRight w:val="0"/>
          <w:marTop w:val="0"/>
          <w:marBottom w:val="240"/>
          <w:divBdr>
            <w:top w:val="none" w:sz="0" w:space="0" w:color="auto"/>
            <w:left w:val="none" w:sz="0" w:space="0" w:color="auto"/>
            <w:bottom w:val="none" w:sz="0" w:space="0" w:color="auto"/>
            <w:right w:val="none" w:sz="0" w:space="0" w:color="auto"/>
          </w:divBdr>
        </w:div>
        <w:div w:id="1296060738">
          <w:marLeft w:val="1166"/>
          <w:marRight w:val="0"/>
          <w:marTop w:val="0"/>
          <w:marBottom w:val="240"/>
          <w:divBdr>
            <w:top w:val="none" w:sz="0" w:space="0" w:color="auto"/>
            <w:left w:val="none" w:sz="0" w:space="0" w:color="auto"/>
            <w:bottom w:val="none" w:sz="0" w:space="0" w:color="auto"/>
            <w:right w:val="none" w:sz="0" w:space="0" w:color="auto"/>
          </w:divBdr>
        </w:div>
      </w:divsChild>
    </w:div>
    <w:div w:id="1790784551">
      <w:bodyDiv w:val="1"/>
      <w:marLeft w:val="0"/>
      <w:marRight w:val="0"/>
      <w:marTop w:val="0"/>
      <w:marBottom w:val="0"/>
      <w:divBdr>
        <w:top w:val="none" w:sz="0" w:space="0" w:color="auto"/>
        <w:left w:val="none" w:sz="0" w:space="0" w:color="auto"/>
        <w:bottom w:val="none" w:sz="0" w:space="0" w:color="auto"/>
        <w:right w:val="none" w:sz="0" w:space="0" w:color="auto"/>
      </w:divBdr>
      <w:divsChild>
        <w:div w:id="1410694302">
          <w:marLeft w:val="0"/>
          <w:marRight w:val="0"/>
          <w:marTop w:val="0"/>
          <w:marBottom w:val="120"/>
          <w:divBdr>
            <w:top w:val="none" w:sz="0" w:space="0" w:color="auto"/>
            <w:left w:val="none" w:sz="0" w:space="0" w:color="auto"/>
            <w:bottom w:val="none" w:sz="0" w:space="0" w:color="auto"/>
            <w:right w:val="none" w:sz="0" w:space="0" w:color="auto"/>
          </w:divBdr>
        </w:div>
        <w:div w:id="743913554">
          <w:marLeft w:val="0"/>
          <w:marRight w:val="0"/>
          <w:marTop w:val="0"/>
          <w:marBottom w:val="120"/>
          <w:divBdr>
            <w:top w:val="none" w:sz="0" w:space="0" w:color="auto"/>
            <w:left w:val="none" w:sz="0" w:space="0" w:color="auto"/>
            <w:bottom w:val="none" w:sz="0" w:space="0" w:color="auto"/>
            <w:right w:val="none" w:sz="0" w:space="0" w:color="auto"/>
          </w:divBdr>
        </w:div>
        <w:div w:id="1110051556">
          <w:marLeft w:val="0"/>
          <w:marRight w:val="0"/>
          <w:marTop w:val="0"/>
          <w:marBottom w:val="120"/>
          <w:divBdr>
            <w:top w:val="none" w:sz="0" w:space="0" w:color="auto"/>
            <w:left w:val="none" w:sz="0" w:space="0" w:color="auto"/>
            <w:bottom w:val="none" w:sz="0" w:space="0" w:color="auto"/>
            <w:right w:val="none" w:sz="0" w:space="0" w:color="auto"/>
          </w:divBdr>
        </w:div>
      </w:divsChild>
    </w:div>
    <w:div w:id="1838302410">
      <w:bodyDiv w:val="1"/>
      <w:marLeft w:val="0"/>
      <w:marRight w:val="0"/>
      <w:marTop w:val="0"/>
      <w:marBottom w:val="0"/>
      <w:divBdr>
        <w:top w:val="none" w:sz="0" w:space="0" w:color="auto"/>
        <w:left w:val="none" w:sz="0" w:space="0" w:color="auto"/>
        <w:bottom w:val="none" w:sz="0" w:space="0" w:color="auto"/>
        <w:right w:val="none" w:sz="0" w:space="0" w:color="auto"/>
      </w:divBdr>
      <w:divsChild>
        <w:div w:id="511380324">
          <w:marLeft w:val="734"/>
          <w:marRight w:val="0"/>
          <w:marTop w:val="0"/>
          <w:marBottom w:val="240"/>
          <w:divBdr>
            <w:top w:val="none" w:sz="0" w:space="0" w:color="auto"/>
            <w:left w:val="none" w:sz="0" w:space="0" w:color="auto"/>
            <w:bottom w:val="none" w:sz="0" w:space="0" w:color="auto"/>
            <w:right w:val="none" w:sz="0" w:space="0" w:color="auto"/>
          </w:divBdr>
        </w:div>
        <w:div w:id="448204131">
          <w:marLeft w:val="734"/>
          <w:marRight w:val="0"/>
          <w:marTop w:val="0"/>
          <w:marBottom w:val="240"/>
          <w:divBdr>
            <w:top w:val="none" w:sz="0" w:space="0" w:color="auto"/>
            <w:left w:val="none" w:sz="0" w:space="0" w:color="auto"/>
            <w:bottom w:val="none" w:sz="0" w:space="0" w:color="auto"/>
            <w:right w:val="none" w:sz="0" w:space="0" w:color="auto"/>
          </w:divBdr>
        </w:div>
        <w:div w:id="637031171">
          <w:marLeft w:val="1354"/>
          <w:marRight w:val="0"/>
          <w:marTop w:val="0"/>
          <w:marBottom w:val="240"/>
          <w:divBdr>
            <w:top w:val="none" w:sz="0" w:space="0" w:color="auto"/>
            <w:left w:val="none" w:sz="0" w:space="0" w:color="auto"/>
            <w:bottom w:val="none" w:sz="0" w:space="0" w:color="auto"/>
            <w:right w:val="none" w:sz="0" w:space="0" w:color="auto"/>
          </w:divBdr>
        </w:div>
        <w:div w:id="94443843">
          <w:marLeft w:val="734"/>
          <w:marRight w:val="0"/>
          <w:marTop w:val="0"/>
          <w:marBottom w:val="240"/>
          <w:divBdr>
            <w:top w:val="none" w:sz="0" w:space="0" w:color="auto"/>
            <w:left w:val="none" w:sz="0" w:space="0" w:color="auto"/>
            <w:bottom w:val="none" w:sz="0" w:space="0" w:color="auto"/>
            <w:right w:val="none" w:sz="0" w:space="0" w:color="auto"/>
          </w:divBdr>
        </w:div>
        <w:div w:id="773746238">
          <w:marLeft w:val="1354"/>
          <w:marRight w:val="0"/>
          <w:marTop w:val="0"/>
          <w:marBottom w:val="240"/>
          <w:divBdr>
            <w:top w:val="none" w:sz="0" w:space="0" w:color="auto"/>
            <w:left w:val="none" w:sz="0" w:space="0" w:color="auto"/>
            <w:bottom w:val="none" w:sz="0" w:space="0" w:color="auto"/>
            <w:right w:val="none" w:sz="0" w:space="0" w:color="auto"/>
          </w:divBdr>
        </w:div>
        <w:div w:id="467819403">
          <w:marLeft w:val="547"/>
          <w:marRight w:val="0"/>
          <w:marTop w:val="0"/>
          <w:marBottom w:val="120"/>
          <w:divBdr>
            <w:top w:val="none" w:sz="0" w:space="0" w:color="auto"/>
            <w:left w:val="none" w:sz="0" w:space="0" w:color="auto"/>
            <w:bottom w:val="none" w:sz="0" w:space="0" w:color="auto"/>
            <w:right w:val="none" w:sz="0" w:space="0" w:color="auto"/>
          </w:divBdr>
        </w:div>
        <w:div w:id="23873394">
          <w:marLeft w:val="547"/>
          <w:marRight w:val="0"/>
          <w:marTop w:val="0"/>
          <w:marBottom w:val="120"/>
          <w:divBdr>
            <w:top w:val="none" w:sz="0" w:space="0" w:color="auto"/>
            <w:left w:val="none" w:sz="0" w:space="0" w:color="auto"/>
            <w:bottom w:val="none" w:sz="0" w:space="0" w:color="auto"/>
            <w:right w:val="none" w:sz="0" w:space="0" w:color="auto"/>
          </w:divBdr>
        </w:div>
      </w:divsChild>
    </w:div>
    <w:div w:id="1880822929">
      <w:bodyDiv w:val="1"/>
      <w:marLeft w:val="0"/>
      <w:marRight w:val="0"/>
      <w:marTop w:val="0"/>
      <w:marBottom w:val="0"/>
      <w:divBdr>
        <w:top w:val="none" w:sz="0" w:space="0" w:color="auto"/>
        <w:left w:val="none" w:sz="0" w:space="0" w:color="auto"/>
        <w:bottom w:val="none" w:sz="0" w:space="0" w:color="auto"/>
        <w:right w:val="none" w:sz="0" w:space="0" w:color="auto"/>
      </w:divBdr>
      <w:divsChild>
        <w:div w:id="1386953734">
          <w:marLeft w:val="547"/>
          <w:marRight w:val="0"/>
          <w:marTop w:val="120"/>
          <w:marBottom w:val="240"/>
          <w:divBdr>
            <w:top w:val="none" w:sz="0" w:space="0" w:color="auto"/>
            <w:left w:val="none" w:sz="0" w:space="0" w:color="auto"/>
            <w:bottom w:val="none" w:sz="0" w:space="0" w:color="auto"/>
            <w:right w:val="none" w:sz="0" w:space="0" w:color="auto"/>
          </w:divBdr>
        </w:div>
        <w:div w:id="967587769">
          <w:marLeft w:val="547"/>
          <w:marRight w:val="0"/>
          <w:marTop w:val="120"/>
          <w:marBottom w:val="240"/>
          <w:divBdr>
            <w:top w:val="none" w:sz="0" w:space="0" w:color="auto"/>
            <w:left w:val="none" w:sz="0" w:space="0" w:color="auto"/>
            <w:bottom w:val="none" w:sz="0" w:space="0" w:color="auto"/>
            <w:right w:val="none" w:sz="0" w:space="0" w:color="auto"/>
          </w:divBdr>
        </w:div>
        <w:div w:id="1952398697">
          <w:marLeft w:val="547"/>
          <w:marRight w:val="0"/>
          <w:marTop w:val="120"/>
          <w:marBottom w:val="240"/>
          <w:divBdr>
            <w:top w:val="none" w:sz="0" w:space="0" w:color="auto"/>
            <w:left w:val="none" w:sz="0" w:space="0" w:color="auto"/>
            <w:bottom w:val="none" w:sz="0" w:space="0" w:color="auto"/>
            <w:right w:val="none" w:sz="0" w:space="0" w:color="auto"/>
          </w:divBdr>
        </w:div>
      </w:divsChild>
    </w:div>
    <w:div w:id="1934893889">
      <w:bodyDiv w:val="1"/>
      <w:marLeft w:val="0"/>
      <w:marRight w:val="0"/>
      <w:marTop w:val="0"/>
      <w:marBottom w:val="0"/>
      <w:divBdr>
        <w:top w:val="none" w:sz="0" w:space="0" w:color="auto"/>
        <w:left w:val="none" w:sz="0" w:space="0" w:color="auto"/>
        <w:bottom w:val="none" w:sz="0" w:space="0" w:color="auto"/>
        <w:right w:val="none" w:sz="0" w:space="0" w:color="auto"/>
      </w:divBdr>
      <w:divsChild>
        <w:div w:id="1194535911">
          <w:marLeft w:val="734"/>
          <w:marRight w:val="0"/>
          <w:marTop w:val="0"/>
          <w:marBottom w:val="240"/>
          <w:divBdr>
            <w:top w:val="none" w:sz="0" w:space="0" w:color="auto"/>
            <w:left w:val="none" w:sz="0" w:space="0" w:color="auto"/>
            <w:bottom w:val="none" w:sz="0" w:space="0" w:color="auto"/>
            <w:right w:val="none" w:sz="0" w:space="0" w:color="auto"/>
          </w:divBdr>
        </w:div>
        <w:div w:id="148980162">
          <w:marLeft w:val="734"/>
          <w:marRight w:val="0"/>
          <w:marTop w:val="0"/>
          <w:marBottom w:val="240"/>
          <w:divBdr>
            <w:top w:val="none" w:sz="0" w:space="0" w:color="auto"/>
            <w:left w:val="none" w:sz="0" w:space="0" w:color="auto"/>
            <w:bottom w:val="none" w:sz="0" w:space="0" w:color="auto"/>
            <w:right w:val="none" w:sz="0" w:space="0" w:color="auto"/>
          </w:divBdr>
        </w:div>
        <w:div w:id="2112117302">
          <w:marLeft w:val="734"/>
          <w:marRight w:val="0"/>
          <w:marTop w:val="0"/>
          <w:marBottom w:val="240"/>
          <w:divBdr>
            <w:top w:val="none" w:sz="0" w:space="0" w:color="auto"/>
            <w:left w:val="none" w:sz="0" w:space="0" w:color="auto"/>
            <w:bottom w:val="none" w:sz="0" w:space="0" w:color="auto"/>
            <w:right w:val="none" w:sz="0" w:space="0" w:color="auto"/>
          </w:divBdr>
        </w:div>
      </w:divsChild>
    </w:div>
    <w:div w:id="1974947942">
      <w:bodyDiv w:val="1"/>
      <w:marLeft w:val="0"/>
      <w:marRight w:val="0"/>
      <w:marTop w:val="0"/>
      <w:marBottom w:val="0"/>
      <w:divBdr>
        <w:top w:val="none" w:sz="0" w:space="0" w:color="auto"/>
        <w:left w:val="none" w:sz="0" w:space="0" w:color="auto"/>
        <w:bottom w:val="none" w:sz="0" w:space="0" w:color="auto"/>
        <w:right w:val="none" w:sz="0" w:space="0" w:color="auto"/>
      </w:divBdr>
      <w:divsChild>
        <w:div w:id="967398520">
          <w:marLeft w:val="547"/>
          <w:marRight w:val="0"/>
          <w:marTop w:val="0"/>
          <w:marBottom w:val="240"/>
          <w:divBdr>
            <w:top w:val="none" w:sz="0" w:space="0" w:color="auto"/>
            <w:left w:val="none" w:sz="0" w:space="0" w:color="auto"/>
            <w:bottom w:val="none" w:sz="0" w:space="0" w:color="auto"/>
            <w:right w:val="none" w:sz="0" w:space="0" w:color="auto"/>
          </w:divBdr>
        </w:div>
        <w:div w:id="685013006">
          <w:marLeft w:val="547"/>
          <w:marRight w:val="0"/>
          <w:marTop w:val="0"/>
          <w:marBottom w:val="240"/>
          <w:divBdr>
            <w:top w:val="none" w:sz="0" w:space="0" w:color="auto"/>
            <w:left w:val="none" w:sz="0" w:space="0" w:color="auto"/>
            <w:bottom w:val="none" w:sz="0" w:space="0" w:color="auto"/>
            <w:right w:val="none" w:sz="0" w:space="0" w:color="auto"/>
          </w:divBdr>
        </w:div>
        <w:div w:id="1570309141">
          <w:marLeft w:val="547"/>
          <w:marRight w:val="0"/>
          <w:marTop w:val="0"/>
          <w:marBottom w:val="240"/>
          <w:divBdr>
            <w:top w:val="none" w:sz="0" w:space="0" w:color="auto"/>
            <w:left w:val="none" w:sz="0" w:space="0" w:color="auto"/>
            <w:bottom w:val="none" w:sz="0" w:space="0" w:color="auto"/>
            <w:right w:val="none" w:sz="0" w:space="0" w:color="auto"/>
          </w:divBdr>
        </w:div>
        <w:div w:id="1344744963">
          <w:marLeft w:val="547"/>
          <w:marRight w:val="0"/>
          <w:marTop w:val="0"/>
          <w:marBottom w:val="240"/>
          <w:divBdr>
            <w:top w:val="none" w:sz="0" w:space="0" w:color="auto"/>
            <w:left w:val="none" w:sz="0" w:space="0" w:color="auto"/>
            <w:bottom w:val="none" w:sz="0" w:space="0" w:color="auto"/>
            <w:right w:val="none" w:sz="0" w:space="0" w:color="auto"/>
          </w:divBdr>
        </w:div>
        <w:div w:id="1342851967">
          <w:marLeft w:val="547"/>
          <w:marRight w:val="0"/>
          <w:marTop w:val="0"/>
          <w:marBottom w:val="240"/>
          <w:divBdr>
            <w:top w:val="none" w:sz="0" w:space="0" w:color="auto"/>
            <w:left w:val="none" w:sz="0" w:space="0" w:color="auto"/>
            <w:bottom w:val="none" w:sz="0" w:space="0" w:color="auto"/>
            <w:right w:val="none" w:sz="0" w:space="0" w:color="auto"/>
          </w:divBdr>
        </w:div>
      </w:divsChild>
    </w:div>
    <w:div w:id="1975866060">
      <w:bodyDiv w:val="1"/>
      <w:marLeft w:val="0"/>
      <w:marRight w:val="0"/>
      <w:marTop w:val="0"/>
      <w:marBottom w:val="0"/>
      <w:divBdr>
        <w:top w:val="none" w:sz="0" w:space="0" w:color="auto"/>
        <w:left w:val="none" w:sz="0" w:space="0" w:color="auto"/>
        <w:bottom w:val="none" w:sz="0" w:space="0" w:color="auto"/>
        <w:right w:val="none" w:sz="0" w:space="0" w:color="auto"/>
      </w:divBdr>
      <w:divsChild>
        <w:div w:id="197202999">
          <w:marLeft w:val="547"/>
          <w:marRight w:val="0"/>
          <w:marTop w:val="0"/>
          <w:marBottom w:val="120"/>
          <w:divBdr>
            <w:top w:val="none" w:sz="0" w:space="0" w:color="auto"/>
            <w:left w:val="none" w:sz="0" w:space="0" w:color="auto"/>
            <w:bottom w:val="none" w:sz="0" w:space="0" w:color="auto"/>
            <w:right w:val="none" w:sz="0" w:space="0" w:color="auto"/>
          </w:divBdr>
        </w:div>
        <w:div w:id="420106642">
          <w:marLeft w:val="547"/>
          <w:marRight w:val="0"/>
          <w:marTop w:val="0"/>
          <w:marBottom w:val="120"/>
          <w:divBdr>
            <w:top w:val="none" w:sz="0" w:space="0" w:color="auto"/>
            <w:left w:val="none" w:sz="0" w:space="0" w:color="auto"/>
            <w:bottom w:val="none" w:sz="0" w:space="0" w:color="auto"/>
            <w:right w:val="none" w:sz="0" w:space="0" w:color="auto"/>
          </w:divBdr>
        </w:div>
        <w:div w:id="425346608">
          <w:marLeft w:val="1166"/>
          <w:marRight w:val="0"/>
          <w:marTop w:val="0"/>
          <w:marBottom w:val="120"/>
          <w:divBdr>
            <w:top w:val="none" w:sz="0" w:space="0" w:color="auto"/>
            <w:left w:val="none" w:sz="0" w:space="0" w:color="auto"/>
            <w:bottom w:val="none" w:sz="0" w:space="0" w:color="auto"/>
            <w:right w:val="none" w:sz="0" w:space="0" w:color="auto"/>
          </w:divBdr>
        </w:div>
        <w:div w:id="12805911">
          <w:marLeft w:val="1166"/>
          <w:marRight w:val="0"/>
          <w:marTop w:val="0"/>
          <w:marBottom w:val="120"/>
          <w:divBdr>
            <w:top w:val="none" w:sz="0" w:space="0" w:color="auto"/>
            <w:left w:val="none" w:sz="0" w:space="0" w:color="auto"/>
            <w:bottom w:val="none" w:sz="0" w:space="0" w:color="auto"/>
            <w:right w:val="none" w:sz="0" w:space="0" w:color="auto"/>
          </w:divBdr>
        </w:div>
        <w:div w:id="1744139614">
          <w:marLeft w:val="1166"/>
          <w:marRight w:val="0"/>
          <w:marTop w:val="0"/>
          <w:marBottom w:val="120"/>
          <w:divBdr>
            <w:top w:val="none" w:sz="0" w:space="0" w:color="auto"/>
            <w:left w:val="none" w:sz="0" w:space="0" w:color="auto"/>
            <w:bottom w:val="none" w:sz="0" w:space="0" w:color="auto"/>
            <w:right w:val="none" w:sz="0" w:space="0" w:color="auto"/>
          </w:divBdr>
        </w:div>
        <w:div w:id="427043534">
          <w:marLeft w:val="547"/>
          <w:marRight w:val="0"/>
          <w:marTop w:val="0"/>
          <w:marBottom w:val="120"/>
          <w:divBdr>
            <w:top w:val="none" w:sz="0" w:space="0" w:color="auto"/>
            <w:left w:val="none" w:sz="0" w:space="0" w:color="auto"/>
            <w:bottom w:val="none" w:sz="0" w:space="0" w:color="auto"/>
            <w:right w:val="none" w:sz="0" w:space="0" w:color="auto"/>
          </w:divBdr>
        </w:div>
        <w:div w:id="485629771">
          <w:marLeft w:val="547"/>
          <w:marRight w:val="0"/>
          <w:marTop w:val="0"/>
          <w:marBottom w:val="120"/>
          <w:divBdr>
            <w:top w:val="none" w:sz="0" w:space="0" w:color="auto"/>
            <w:left w:val="none" w:sz="0" w:space="0" w:color="auto"/>
            <w:bottom w:val="none" w:sz="0" w:space="0" w:color="auto"/>
            <w:right w:val="none" w:sz="0" w:space="0" w:color="auto"/>
          </w:divBdr>
        </w:div>
        <w:div w:id="620042078">
          <w:marLeft w:val="547"/>
          <w:marRight w:val="0"/>
          <w:marTop w:val="0"/>
          <w:marBottom w:val="120"/>
          <w:divBdr>
            <w:top w:val="none" w:sz="0" w:space="0" w:color="auto"/>
            <w:left w:val="none" w:sz="0" w:space="0" w:color="auto"/>
            <w:bottom w:val="none" w:sz="0" w:space="0" w:color="auto"/>
            <w:right w:val="none" w:sz="0" w:space="0" w:color="auto"/>
          </w:divBdr>
        </w:div>
      </w:divsChild>
    </w:div>
    <w:div w:id="2035377669">
      <w:bodyDiv w:val="1"/>
      <w:marLeft w:val="0"/>
      <w:marRight w:val="0"/>
      <w:marTop w:val="0"/>
      <w:marBottom w:val="0"/>
      <w:divBdr>
        <w:top w:val="none" w:sz="0" w:space="0" w:color="auto"/>
        <w:left w:val="none" w:sz="0" w:space="0" w:color="auto"/>
        <w:bottom w:val="none" w:sz="0" w:space="0" w:color="auto"/>
        <w:right w:val="none" w:sz="0" w:space="0" w:color="auto"/>
      </w:divBdr>
      <w:divsChild>
        <w:div w:id="2030638991">
          <w:marLeft w:val="547"/>
          <w:marRight w:val="0"/>
          <w:marTop w:val="0"/>
          <w:marBottom w:val="240"/>
          <w:divBdr>
            <w:top w:val="none" w:sz="0" w:space="0" w:color="auto"/>
            <w:left w:val="none" w:sz="0" w:space="0" w:color="auto"/>
            <w:bottom w:val="none" w:sz="0" w:space="0" w:color="auto"/>
            <w:right w:val="none" w:sz="0" w:space="0" w:color="auto"/>
          </w:divBdr>
        </w:div>
        <w:div w:id="1985044022">
          <w:marLeft w:val="547"/>
          <w:marRight w:val="0"/>
          <w:marTop w:val="0"/>
          <w:marBottom w:val="240"/>
          <w:divBdr>
            <w:top w:val="none" w:sz="0" w:space="0" w:color="auto"/>
            <w:left w:val="none" w:sz="0" w:space="0" w:color="auto"/>
            <w:bottom w:val="none" w:sz="0" w:space="0" w:color="auto"/>
            <w:right w:val="none" w:sz="0" w:space="0" w:color="auto"/>
          </w:divBdr>
        </w:div>
        <w:div w:id="1044599493">
          <w:marLeft w:val="547"/>
          <w:marRight w:val="0"/>
          <w:marTop w:val="0"/>
          <w:marBottom w:val="240"/>
          <w:divBdr>
            <w:top w:val="none" w:sz="0" w:space="0" w:color="auto"/>
            <w:left w:val="none" w:sz="0" w:space="0" w:color="auto"/>
            <w:bottom w:val="none" w:sz="0" w:space="0" w:color="auto"/>
            <w:right w:val="none" w:sz="0" w:space="0" w:color="auto"/>
          </w:divBdr>
        </w:div>
      </w:divsChild>
    </w:div>
    <w:div w:id="2075394485">
      <w:bodyDiv w:val="1"/>
      <w:marLeft w:val="0"/>
      <w:marRight w:val="0"/>
      <w:marTop w:val="0"/>
      <w:marBottom w:val="0"/>
      <w:divBdr>
        <w:top w:val="none" w:sz="0" w:space="0" w:color="auto"/>
        <w:left w:val="none" w:sz="0" w:space="0" w:color="auto"/>
        <w:bottom w:val="none" w:sz="0" w:space="0" w:color="auto"/>
        <w:right w:val="none" w:sz="0" w:space="0" w:color="auto"/>
      </w:divBdr>
      <w:divsChild>
        <w:div w:id="1346981129">
          <w:marLeft w:val="1166"/>
          <w:marRight w:val="0"/>
          <w:marTop w:val="0"/>
          <w:marBottom w:val="240"/>
          <w:divBdr>
            <w:top w:val="none" w:sz="0" w:space="0" w:color="auto"/>
            <w:left w:val="none" w:sz="0" w:space="0" w:color="auto"/>
            <w:bottom w:val="none" w:sz="0" w:space="0" w:color="auto"/>
            <w:right w:val="none" w:sz="0" w:space="0" w:color="auto"/>
          </w:divBdr>
        </w:div>
        <w:div w:id="212231215">
          <w:marLeft w:val="1166"/>
          <w:marRight w:val="0"/>
          <w:marTop w:val="0"/>
          <w:marBottom w:val="24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emf"/><Relationship Id="rId26" Type="http://schemas.openxmlformats.org/officeDocument/2006/relationships/image" Target="media/image15.emf"/><Relationship Id="rId39" Type="http://schemas.openxmlformats.org/officeDocument/2006/relationships/image" Target="media/image28.png"/><Relationship Id="rId3" Type="http://schemas.openxmlformats.org/officeDocument/2006/relationships/styles" Target="styles.xml"/><Relationship Id="rId21" Type="http://schemas.openxmlformats.org/officeDocument/2006/relationships/image" Target="media/image10.emf"/><Relationship Id="rId34" Type="http://schemas.openxmlformats.org/officeDocument/2006/relationships/image" Target="media/image23.jpg"/><Relationship Id="rId42" Type="http://schemas.openxmlformats.org/officeDocument/2006/relationships/image" Target="media/image31.png"/><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eader" Target="header2.xml"/><Relationship Id="rId17" Type="http://schemas.openxmlformats.org/officeDocument/2006/relationships/image" Target="media/image6.emf"/><Relationship Id="rId25" Type="http://schemas.openxmlformats.org/officeDocument/2006/relationships/image" Target="media/image14.png"/><Relationship Id="rId33" Type="http://schemas.openxmlformats.org/officeDocument/2006/relationships/image" Target="media/image22.emf"/><Relationship Id="rId38" Type="http://schemas.openxmlformats.org/officeDocument/2006/relationships/image" Target="media/image27.emf"/><Relationship Id="rId46"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29" Type="http://schemas.openxmlformats.org/officeDocument/2006/relationships/image" Target="media/image18.emf"/><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emf"/><Relationship Id="rId40" Type="http://schemas.openxmlformats.org/officeDocument/2006/relationships/image" Target="media/image29.png"/><Relationship Id="rId45" Type="http://schemas.openxmlformats.org/officeDocument/2006/relationships/header" Target="header3.xml"/><Relationship Id="rId74" Type="http://schemas.microsoft.com/office/2011/relationships/people" Target="people.xml"/><Relationship Id="rId5" Type="http://schemas.openxmlformats.org/officeDocument/2006/relationships/settings" Target="settings.xml"/><Relationship Id="rId15" Type="http://schemas.openxmlformats.org/officeDocument/2006/relationships/image" Target="media/image4.emf"/><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8.emf"/><Relationship Id="rId31" Type="http://schemas.openxmlformats.org/officeDocument/2006/relationships/image" Target="media/image20.png"/><Relationship Id="rId44" Type="http://schemas.openxmlformats.org/officeDocument/2006/relationships/image" Target="media/image33.emf"/><Relationship Id="rId73" Type="http://schemas.microsoft.com/office/2011/relationships/commentsExtended" Target="commentsExtended.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footer" Target="footer2.xm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emf"/><Relationship Id="rId43" Type="http://schemas.openxmlformats.org/officeDocument/2006/relationships/image" Target="media/image32.emf"/><Relationship Id="rId48" Type="http://schemas.openxmlformats.org/officeDocument/2006/relationships/glossaryDocument" Target="glossary/document.xml"/><Relationship Id="rId8"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image" Target="media/image3.jpeg"/></Relationships>
</file>

<file path=word/_rels/footer3.xml.rels><?xml version="1.0" encoding="UTF-8" standalone="yes"?>
<Relationships xmlns="http://schemas.openxmlformats.org/package/2006/relationships"><Relationship Id="rId1" Type="http://schemas.openxmlformats.org/officeDocument/2006/relationships/image" Target="media/image34.jpeg"/></Relationships>
</file>

<file path=word/_rels/header2.xml.rels><?xml version="1.0" encoding="UTF-8" standalone="yes"?>
<Relationships xmlns="http://schemas.openxmlformats.org/package/2006/relationships"><Relationship Id="rId1" Type="http://schemas.openxmlformats.org/officeDocument/2006/relationships/image" Target="media/image3.jpe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06AD539B482874AA0F94E5F962842FF"/>
        <w:category>
          <w:name w:val="General"/>
          <w:gallery w:val="placeholder"/>
        </w:category>
        <w:types>
          <w:type w:val="bbPlcHdr"/>
        </w:types>
        <w:behaviors>
          <w:behavior w:val="content"/>
        </w:behaviors>
        <w:guid w:val="{47BB29AB-B1D1-A545-908A-330713783B2A}"/>
      </w:docPartPr>
      <w:docPartBody>
        <w:p w:rsidR="007B16A3" w:rsidRDefault="007B16A3" w:rsidP="007B16A3">
          <w:pPr>
            <w:pStyle w:val="206AD539B482874AA0F94E5F962842FF"/>
          </w:pPr>
          <w:r>
            <w:t>[Type text]</w:t>
          </w:r>
        </w:p>
      </w:docPartBody>
    </w:docPart>
    <w:docPart>
      <w:docPartPr>
        <w:name w:val="198E9F7423A39F4F900DECAE813632DE"/>
        <w:category>
          <w:name w:val="General"/>
          <w:gallery w:val="placeholder"/>
        </w:category>
        <w:types>
          <w:type w:val="bbPlcHdr"/>
        </w:types>
        <w:behaviors>
          <w:behavior w:val="content"/>
        </w:behaviors>
        <w:guid w:val="{B6FBB0F6-DC42-8D4F-BD66-57A2299C49C8}"/>
      </w:docPartPr>
      <w:docPartBody>
        <w:p w:rsidR="007B16A3" w:rsidRDefault="007B16A3" w:rsidP="007B16A3">
          <w:pPr>
            <w:pStyle w:val="198E9F7423A39F4F900DECAE813632DE"/>
          </w:pPr>
          <w:r>
            <w:t>[Type text]</w:t>
          </w:r>
        </w:p>
      </w:docPartBody>
    </w:docPart>
    <w:docPart>
      <w:docPartPr>
        <w:name w:val="2B276C7E4F5401448D6B37D9068E0128"/>
        <w:category>
          <w:name w:val="General"/>
          <w:gallery w:val="placeholder"/>
        </w:category>
        <w:types>
          <w:type w:val="bbPlcHdr"/>
        </w:types>
        <w:behaviors>
          <w:behavior w:val="content"/>
        </w:behaviors>
        <w:guid w:val="{5D1CC7D9-1FEB-AF4E-8973-667176EEB608}"/>
      </w:docPartPr>
      <w:docPartBody>
        <w:p w:rsidR="007B16A3" w:rsidRDefault="007B16A3" w:rsidP="007B16A3">
          <w:pPr>
            <w:pStyle w:val="2B276C7E4F5401448D6B37D9068E012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B16A3"/>
    <w:rsid w:val="000C5533"/>
    <w:rsid w:val="00116F41"/>
    <w:rsid w:val="001A3CA2"/>
    <w:rsid w:val="001F1228"/>
    <w:rsid w:val="002E5D67"/>
    <w:rsid w:val="003411F0"/>
    <w:rsid w:val="003B659F"/>
    <w:rsid w:val="00407569"/>
    <w:rsid w:val="004331E0"/>
    <w:rsid w:val="00455928"/>
    <w:rsid w:val="00755B3D"/>
    <w:rsid w:val="00756406"/>
    <w:rsid w:val="007B16A3"/>
    <w:rsid w:val="00901E5B"/>
    <w:rsid w:val="00A92922"/>
    <w:rsid w:val="00E80BCE"/>
    <w:rsid w:val="00ED0379"/>
    <w:rsid w:val="00F0763F"/>
    <w:rsid w:val="00FD1FC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06AD539B482874AA0F94E5F962842FF">
    <w:name w:val="206AD539B482874AA0F94E5F962842FF"/>
    <w:rsid w:val="007B16A3"/>
  </w:style>
  <w:style w:type="paragraph" w:customStyle="1" w:styleId="198E9F7423A39F4F900DECAE813632DE">
    <w:name w:val="198E9F7423A39F4F900DECAE813632DE"/>
    <w:rsid w:val="007B16A3"/>
  </w:style>
  <w:style w:type="paragraph" w:customStyle="1" w:styleId="2B276C7E4F5401448D6B37D9068E0128">
    <w:name w:val="2B276C7E4F5401448D6B37D9068E0128"/>
    <w:rsid w:val="007B16A3"/>
  </w:style>
  <w:style w:type="paragraph" w:customStyle="1" w:styleId="33787E1506BC6F4FAB37F9024C75C13E">
    <w:name w:val="33787E1506BC6F4FAB37F9024C75C13E"/>
    <w:rsid w:val="007B16A3"/>
  </w:style>
  <w:style w:type="paragraph" w:customStyle="1" w:styleId="B0834131C2E25741978E5CF0FBD1900D">
    <w:name w:val="B0834131C2E25741978E5CF0FBD1900D"/>
    <w:rsid w:val="007B16A3"/>
  </w:style>
  <w:style w:type="paragraph" w:customStyle="1" w:styleId="77DB657393A35F4EB0F85E8C9C11CF23">
    <w:name w:val="77DB657393A35F4EB0F85E8C9C11CF23"/>
    <w:rsid w:val="007B16A3"/>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06AD539B482874AA0F94E5F962842FF">
    <w:name w:val="206AD539B482874AA0F94E5F962842FF"/>
    <w:rsid w:val="007B16A3"/>
  </w:style>
  <w:style w:type="paragraph" w:customStyle="1" w:styleId="198E9F7423A39F4F900DECAE813632DE">
    <w:name w:val="198E9F7423A39F4F900DECAE813632DE"/>
    <w:rsid w:val="007B16A3"/>
  </w:style>
  <w:style w:type="paragraph" w:customStyle="1" w:styleId="2B276C7E4F5401448D6B37D9068E0128">
    <w:name w:val="2B276C7E4F5401448D6B37D9068E0128"/>
    <w:rsid w:val="007B16A3"/>
  </w:style>
  <w:style w:type="paragraph" w:customStyle="1" w:styleId="33787E1506BC6F4FAB37F9024C75C13E">
    <w:name w:val="33787E1506BC6F4FAB37F9024C75C13E"/>
    <w:rsid w:val="007B16A3"/>
  </w:style>
  <w:style w:type="paragraph" w:customStyle="1" w:styleId="B0834131C2E25741978E5CF0FBD1900D">
    <w:name w:val="B0834131C2E25741978E5CF0FBD1900D"/>
    <w:rsid w:val="007B16A3"/>
  </w:style>
  <w:style w:type="paragraph" w:customStyle="1" w:styleId="77DB657393A35F4EB0F85E8C9C11CF23">
    <w:name w:val="77DB657393A35F4EB0F85E8C9C11CF23"/>
    <w:rsid w:val="007B16A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9338DB-ED87-4D2B-B60F-0E2E990792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4289</TotalTime>
  <Pages>15</Pages>
  <Words>2425</Words>
  <Characters>13827</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Facilitator Guide: Build Your SSI Prevention Bundle</vt:lpstr>
    </vt:vector>
  </TitlesOfParts>
  <Manager>Johns Hopkins Medicine | Armstrong Institute for Patient Safety and Quality</Manager>
  <Company>AHRQ | Agency for Healthcare Research and Quality</Company>
  <LinksUpToDate>false</LinksUpToDate>
  <CharactersWithSpaces>16220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Facilitator Guide: Build Your SSI Prevention Bundle</dc:title>
  <dc:subject>AHRQ Safety Program for Mechanically Ventilated Patients</dc:subject>
  <dc:creator>CUSP4MVP-VAP/L&amp;D</dc:creator>
  <cp:keywords>ventilator associated pneumonia, early mobility, ICU, ambulation, sedation management, delirium, SAT, SBT, spontaneous awakening trial, spontaneous breathing trial, low tidal volume ventilation, Berenholtz, Klompas, Needham, Rawat, Winters</cp:keywords>
  <cp:lastModifiedBy>Chris Heidenrich OCKT</cp:lastModifiedBy>
  <cp:revision>18</cp:revision>
  <cp:lastPrinted>2014-07-11T13:37:00Z</cp:lastPrinted>
  <dcterms:created xsi:type="dcterms:W3CDTF">2016-09-28T16:22:00Z</dcterms:created>
  <dcterms:modified xsi:type="dcterms:W3CDTF">2017-02-17T20:02:00Z</dcterms:modified>
  <cp:category>patient safety, CUSP, VAE, VAP, healthcare acquired infections, critical care nursing, mechanical ventilation, ventilator associated events, early mobility, low tidal volume ventilation, daily care</cp:category>
</cp:coreProperties>
</file>