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24" w:rsidRPr="000054B2" w:rsidRDefault="00272624" w:rsidP="00272624">
      <w:pPr>
        <w:ind w:right="-279"/>
        <w:jc w:val="center"/>
        <w:rPr>
          <w:rFonts w:ascii="Arial" w:hAnsi="Arial" w:cs="Arial"/>
          <w:b/>
          <w:sz w:val="32"/>
          <w:szCs w:val="32"/>
        </w:rPr>
      </w:pPr>
      <w:r w:rsidRPr="000054B2">
        <w:rPr>
          <w:rFonts w:ascii="Arial" w:hAnsi="Arial" w:cs="Arial"/>
          <w:b/>
          <w:sz w:val="32"/>
          <w:szCs w:val="32"/>
          <w:lang w:val="es-ES"/>
        </w:rPr>
        <w:t>Transcripción del video</w:t>
      </w:r>
    </w:p>
    <w:p w:rsidR="00272624" w:rsidRDefault="00272624" w:rsidP="00272624">
      <w:pPr>
        <w:ind w:right="-279"/>
        <w:jc w:val="center"/>
        <w:rPr>
          <w:rFonts w:ascii="Arial" w:hAnsi="Arial" w:cs="Arial"/>
          <w:sz w:val="24"/>
          <w:szCs w:val="24"/>
        </w:rPr>
      </w:pPr>
    </w:p>
    <w:p w:rsidR="00EC16E8" w:rsidRPr="00223306" w:rsidRDefault="009B4E95" w:rsidP="00E47939">
      <w:pPr>
        <w:ind w:right="-279"/>
        <w:rPr>
          <w:rFonts w:ascii="Arial" w:hAnsi="Arial" w:cs="Arial"/>
          <w:sz w:val="24"/>
          <w:szCs w:val="24"/>
          <w:lang w:val="es-MX"/>
        </w:rPr>
      </w:pPr>
      <w:r w:rsidRPr="00223306">
        <w:rPr>
          <w:rFonts w:ascii="Arial" w:hAnsi="Arial" w:cs="Arial"/>
          <w:sz w:val="24"/>
          <w:szCs w:val="24"/>
        </w:rPr>
        <w:fldChar w:fldCharType="begin"/>
      </w:r>
      <w:r w:rsidRPr="00223306">
        <w:rPr>
          <w:rFonts w:ascii="Arial" w:hAnsi="Arial" w:cs="Arial"/>
          <w:sz w:val="24"/>
          <w:szCs w:val="24"/>
          <w:lang w:val="es-MX"/>
        </w:rPr>
        <w:instrText xml:space="preserve"> PAGE   \* MERGEFORMAT </w:instrText>
      </w:r>
      <w:r w:rsidRPr="00223306">
        <w:rPr>
          <w:rFonts w:ascii="Arial" w:hAnsi="Arial" w:cs="Arial"/>
          <w:sz w:val="24"/>
          <w:szCs w:val="24"/>
        </w:rPr>
        <w:fldChar w:fldCharType="separate"/>
      </w:r>
      <w:r w:rsidR="00272624">
        <w:rPr>
          <w:rFonts w:ascii="Arial" w:hAnsi="Arial" w:cs="Arial"/>
          <w:noProof/>
          <w:sz w:val="24"/>
          <w:szCs w:val="24"/>
          <w:lang w:val="es-MX"/>
        </w:rPr>
        <w:t>1</w:t>
      </w:r>
      <w:r w:rsidRPr="00223306">
        <w:rPr>
          <w:rFonts w:ascii="Arial" w:hAnsi="Arial" w:cs="Arial"/>
          <w:sz w:val="24"/>
          <w:szCs w:val="24"/>
        </w:rPr>
        <w:fldChar w:fldCharType="end"/>
      </w:r>
      <w:r w:rsidR="00E80FC5" w:rsidRPr="00223306">
        <w:rPr>
          <w:rFonts w:ascii="Arial" w:hAnsi="Arial" w:cs="Arial"/>
          <w:sz w:val="24"/>
          <w:szCs w:val="24"/>
          <w:lang w:val="es-MX"/>
        </w:rPr>
        <w:t xml:space="preserve">Module # </w:t>
      </w:r>
      <w:r w:rsidR="00E0425A">
        <w:rPr>
          <w:rFonts w:ascii="Arial" w:hAnsi="Arial" w:cs="Arial"/>
          <w:sz w:val="24"/>
          <w:szCs w:val="24"/>
          <w:lang w:val="es-MX"/>
        </w:rPr>
        <w:t>6</w:t>
      </w:r>
      <w:r w:rsidR="00E47939" w:rsidRPr="00223306">
        <w:rPr>
          <w:rFonts w:ascii="Arial" w:hAnsi="Arial" w:cs="Arial"/>
          <w:sz w:val="24"/>
          <w:szCs w:val="24"/>
          <w:lang w:val="es-MX"/>
        </w:rPr>
        <w:tab/>
      </w:r>
      <w:r w:rsidR="00E47939" w:rsidRPr="00223306">
        <w:rPr>
          <w:rFonts w:ascii="Arial" w:hAnsi="Arial" w:cs="Arial"/>
          <w:sz w:val="24"/>
          <w:szCs w:val="24"/>
          <w:lang w:val="es-MX"/>
        </w:rPr>
        <w:tab/>
      </w:r>
      <w:r w:rsidR="00E47939" w:rsidRPr="00223306">
        <w:rPr>
          <w:rFonts w:ascii="Arial" w:hAnsi="Arial" w:cs="Arial"/>
          <w:sz w:val="24"/>
          <w:szCs w:val="24"/>
          <w:lang w:val="es-MX"/>
        </w:rPr>
        <w:tab/>
      </w:r>
      <w:r w:rsidR="00E47939" w:rsidRPr="00223306">
        <w:rPr>
          <w:rFonts w:ascii="Arial" w:hAnsi="Arial" w:cs="Arial"/>
          <w:sz w:val="24"/>
          <w:szCs w:val="24"/>
          <w:lang w:val="es-MX"/>
        </w:rPr>
        <w:tab/>
      </w:r>
      <w:r w:rsidR="00E47939" w:rsidRPr="00223306">
        <w:rPr>
          <w:rFonts w:ascii="Arial" w:hAnsi="Arial" w:cs="Arial"/>
          <w:sz w:val="24"/>
          <w:szCs w:val="24"/>
          <w:lang w:val="es-MX"/>
        </w:rPr>
        <w:tab/>
      </w:r>
      <w:r w:rsidR="00E47939" w:rsidRPr="00223306">
        <w:rPr>
          <w:rFonts w:ascii="Arial" w:hAnsi="Arial" w:cs="Arial"/>
          <w:sz w:val="24"/>
          <w:szCs w:val="24"/>
          <w:lang w:val="es-MX"/>
        </w:rPr>
        <w:tab/>
      </w:r>
      <w:r w:rsidR="00E47939" w:rsidRPr="00223306">
        <w:rPr>
          <w:rFonts w:ascii="Arial" w:hAnsi="Arial" w:cs="Arial"/>
          <w:sz w:val="24"/>
          <w:szCs w:val="24"/>
          <w:lang w:val="es-MX"/>
        </w:rPr>
        <w:tab/>
      </w:r>
      <w:r w:rsidR="00E47939" w:rsidRPr="00223306">
        <w:rPr>
          <w:rFonts w:ascii="Arial" w:hAnsi="Arial" w:cs="Arial"/>
          <w:sz w:val="24"/>
          <w:szCs w:val="24"/>
          <w:lang w:val="es-MX"/>
        </w:rPr>
        <w:tab/>
      </w:r>
      <w:r w:rsidR="00E47939" w:rsidRPr="00223306">
        <w:rPr>
          <w:rFonts w:ascii="Arial" w:hAnsi="Arial" w:cs="Arial"/>
          <w:sz w:val="24"/>
          <w:szCs w:val="24"/>
          <w:lang w:val="es-MX"/>
        </w:rPr>
        <w:tab/>
      </w:r>
      <w:r w:rsidR="00E47939" w:rsidRPr="00223306">
        <w:rPr>
          <w:rFonts w:ascii="Arial" w:hAnsi="Arial" w:cs="Arial"/>
          <w:sz w:val="24"/>
          <w:szCs w:val="24"/>
          <w:lang w:val="es-MX"/>
        </w:rPr>
        <w:tab/>
      </w:r>
      <w:r w:rsidR="00E47939" w:rsidRPr="00223306">
        <w:rPr>
          <w:rFonts w:ascii="Arial" w:hAnsi="Arial" w:cs="Arial"/>
          <w:sz w:val="24"/>
          <w:lang w:val="es-ES"/>
        </w:rPr>
        <w:t>Módulo n</w:t>
      </w:r>
      <w:proofErr w:type="gramStart"/>
      <w:r w:rsidR="00E47939" w:rsidRPr="00223306">
        <w:rPr>
          <w:rFonts w:ascii="Arial" w:hAnsi="Arial" w:cs="Arial"/>
          <w:sz w:val="24"/>
          <w:lang w:val="es-ES"/>
        </w:rPr>
        <w:t>.º</w:t>
      </w:r>
      <w:proofErr w:type="gramEnd"/>
      <w:r w:rsidR="00E47939" w:rsidRPr="00223306">
        <w:rPr>
          <w:rFonts w:ascii="Arial" w:hAnsi="Arial" w:cs="Arial"/>
          <w:sz w:val="24"/>
          <w:lang w:val="es-ES"/>
        </w:rPr>
        <w:t xml:space="preserve"> </w:t>
      </w:r>
      <w:r w:rsidR="00E0425A">
        <w:rPr>
          <w:rFonts w:ascii="Arial" w:hAnsi="Arial" w:cs="Arial"/>
          <w:sz w:val="24"/>
          <w:lang w:val="es-ES"/>
        </w:rPr>
        <w:t>6</w:t>
      </w:r>
    </w:p>
    <w:p w:rsidR="00E80FC5" w:rsidRDefault="00E80FC5" w:rsidP="00E0425A">
      <w:pPr>
        <w:tabs>
          <w:tab w:val="left" w:pos="6096"/>
        </w:tabs>
        <w:ind w:right="-421"/>
        <w:rPr>
          <w:rFonts w:ascii="Arial" w:hAnsi="Arial" w:cs="Arial"/>
          <w:sz w:val="24"/>
          <w:szCs w:val="24"/>
          <w:lang w:val="es-ES"/>
        </w:rPr>
      </w:pPr>
      <w:proofErr w:type="spellStart"/>
      <w:r w:rsidRPr="00223306">
        <w:rPr>
          <w:rFonts w:ascii="Arial" w:hAnsi="Arial" w:cs="Arial"/>
          <w:sz w:val="24"/>
          <w:szCs w:val="24"/>
          <w:lang w:val="es-MX"/>
        </w:rPr>
        <w:t>S</w:t>
      </w:r>
      <w:r w:rsidR="00E0425A">
        <w:rPr>
          <w:rFonts w:ascii="Arial" w:hAnsi="Arial" w:cs="Arial"/>
          <w:sz w:val="24"/>
          <w:szCs w:val="24"/>
          <w:lang w:val="es-MX"/>
        </w:rPr>
        <w:t>ustainability</w:t>
      </w:r>
      <w:proofErr w:type="spellEnd"/>
      <w:r w:rsidR="00E47939" w:rsidRPr="00223306">
        <w:rPr>
          <w:rFonts w:ascii="Arial" w:hAnsi="Arial" w:cs="Arial"/>
          <w:sz w:val="24"/>
          <w:szCs w:val="24"/>
          <w:lang w:val="es-ES"/>
        </w:rPr>
        <w:tab/>
      </w:r>
      <w:r w:rsidR="00E0425A">
        <w:rPr>
          <w:rFonts w:ascii="Arial" w:hAnsi="Arial" w:cs="Arial"/>
          <w:sz w:val="24"/>
          <w:szCs w:val="24"/>
          <w:lang w:val="es-ES"/>
        </w:rPr>
        <w:tab/>
      </w:r>
      <w:r w:rsidR="00E0425A">
        <w:rPr>
          <w:rFonts w:ascii="Arial" w:hAnsi="Arial" w:cs="Arial"/>
          <w:sz w:val="24"/>
          <w:szCs w:val="24"/>
          <w:lang w:val="es-ES"/>
        </w:rPr>
        <w:tab/>
      </w:r>
      <w:r w:rsidR="00E0425A">
        <w:rPr>
          <w:rFonts w:ascii="Arial" w:hAnsi="Arial" w:cs="Arial"/>
          <w:sz w:val="24"/>
          <w:szCs w:val="24"/>
          <w:lang w:val="es-ES"/>
        </w:rPr>
        <w:tab/>
      </w:r>
      <w:r w:rsidR="00E0425A" w:rsidRPr="00E0425A">
        <w:rPr>
          <w:rFonts w:ascii="Arial" w:hAnsi="Arial" w:cs="Arial"/>
          <w:sz w:val="24"/>
          <w:szCs w:val="24"/>
          <w:lang w:val="es-ES"/>
        </w:rPr>
        <w:t>Sostenibilidad</w:t>
      </w:r>
    </w:p>
    <w:p w:rsidR="007A78FC" w:rsidRDefault="007A78FC" w:rsidP="00E0425A">
      <w:pPr>
        <w:tabs>
          <w:tab w:val="left" w:pos="6096"/>
        </w:tabs>
        <w:ind w:right="-421"/>
        <w:rPr>
          <w:rFonts w:ascii="Arial" w:hAnsi="Arial" w:cs="Arial"/>
          <w:sz w:val="24"/>
          <w:szCs w:val="24"/>
          <w:lang w:val="es-ES"/>
        </w:rPr>
      </w:pPr>
    </w:p>
    <w:p w:rsidR="007A78FC" w:rsidRPr="00223306" w:rsidRDefault="007A78FC" w:rsidP="00E0425A">
      <w:pPr>
        <w:tabs>
          <w:tab w:val="left" w:pos="6096"/>
        </w:tabs>
        <w:ind w:right="-421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Videos: A Collaborative Effort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871"/>
        <w:gridCol w:w="3957"/>
        <w:gridCol w:w="3748"/>
      </w:tblGrid>
      <w:tr w:rsidR="003B76E5" w:rsidRPr="00223306" w:rsidTr="003B76E5">
        <w:tc>
          <w:tcPr>
            <w:tcW w:w="1871" w:type="dxa"/>
          </w:tcPr>
          <w:p w:rsidR="003B76E5" w:rsidRPr="00223306" w:rsidRDefault="003B76E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957" w:type="dxa"/>
          </w:tcPr>
          <w:p w:rsidR="003B76E5" w:rsidRPr="00223306" w:rsidRDefault="003B76E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48" w:type="dxa"/>
          </w:tcPr>
          <w:p w:rsidR="003B76E5" w:rsidRPr="00223306" w:rsidRDefault="003B76E5" w:rsidP="00D6193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B76E5" w:rsidRPr="00223306" w:rsidTr="003B76E5">
        <w:tc>
          <w:tcPr>
            <w:tcW w:w="1871" w:type="dxa"/>
          </w:tcPr>
          <w:p w:rsidR="003B76E5" w:rsidRPr="00223306" w:rsidRDefault="003B76E5" w:rsidP="007E24F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957" w:type="dxa"/>
          </w:tcPr>
          <w:p w:rsidR="003B76E5" w:rsidRPr="00223306" w:rsidRDefault="003B76E5">
            <w:pPr>
              <w:rPr>
                <w:rFonts w:ascii="Arial" w:hAnsi="Arial" w:cs="Arial"/>
                <w:sz w:val="24"/>
                <w:szCs w:val="24"/>
              </w:rPr>
            </w:pPr>
            <w:r w:rsidRPr="00223306">
              <w:rPr>
                <w:rFonts w:ascii="Arial" w:hAnsi="Arial" w:cs="Arial"/>
                <w:sz w:val="24"/>
                <w:szCs w:val="24"/>
              </w:rPr>
              <w:t>Sycamore Grove Care Facility</w:t>
            </w:r>
          </w:p>
        </w:tc>
        <w:tc>
          <w:tcPr>
            <w:tcW w:w="3748" w:type="dxa"/>
          </w:tcPr>
          <w:p w:rsidR="003B76E5" w:rsidRPr="00223306" w:rsidRDefault="003B76E5" w:rsidP="00D6193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3306">
              <w:rPr>
                <w:rFonts w:ascii="Arial" w:hAnsi="Arial" w:cs="Arial"/>
                <w:sz w:val="24"/>
                <w:lang w:val="es-ES"/>
              </w:rPr>
              <w:t>Sycamore Grove Care Facility</w:t>
            </w:r>
          </w:p>
        </w:tc>
      </w:tr>
      <w:tr w:rsidR="003B76E5" w:rsidRPr="00223306" w:rsidTr="003B76E5">
        <w:tc>
          <w:tcPr>
            <w:tcW w:w="1871" w:type="dxa"/>
          </w:tcPr>
          <w:p w:rsidR="003B76E5" w:rsidRPr="00223306" w:rsidRDefault="003B76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7" w:type="dxa"/>
          </w:tcPr>
          <w:p w:rsidR="003B76E5" w:rsidRPr="00223306" w:rsidRDefault="003B76E5" w:rsidP="006154B1">
            <w:pPr>
              <w:rPr>
                <w:rFonts w:ascii="Arial" w:hAnsi="Arial" w:cs="Arial"/>
                <w:sz w:val="24"/>
                <w:szCs w:val="24"/>
              </w:rPr>
            </w:pPr>
            <w:r w:rsidRPr="00223306">
              <w:rPr>
                <w:rFonts w:ascii="Arial" w:hAnsi="Arial" w:cs="Arial"/>
                <w:sz w:val="24"/>
                <w:szCs w:val="24"/>
              </w:rPr>
              <w:t>Conference Room</w:t>
            </w:r>
          </w:p>
        </w:tc>
        <w:tc>
          <w:tcPr>
            <w:tcW w:w="3748" w:type="dxa"/>
          </w:tcPr>
          <w:p w:rsidR="003B76E5" w:rsidRPr="00223306" w:rsidRDefault="003B76E5" w:rsidP="00D6193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3306">
              <w:rPr>
                <w:rFonts w:ascii="Arial" w:hAnsi="Arial" w:cs="Arial"/>
                <w:sz w:val="24"/>
                <w:lang w:val="es-ES"/>
              </w:rPr>
              <w:t>Sala de reuniones</w:t>
            </w:r>
          </w:p>
        </w:tc>
      </w:tr>
      <w:tr w:rsidR="003B76E5" w:rsidRPr="00223306" w:rsidTr="003B76E5">
        <w:tc>
          <w:tcPr>
            <w:tcW w:w="1871" w:type="dxa"/>
          </w:tcPr>
          <w:p w:rsidR="00C3412A" w:rsidRPr="00223306" w:rsidRDefault="00C3412A" w:rsidP="00C3412A">
            <w:pPr>
              <w:rPr>
                <w:rFonts w:ascii="Arial" w:hAnsi="Arial" w:cs="Arial"/>
                <w:sz w:val="24"/>
                <w:szCs w:val="24"/>
              </w:rPr>
            </w:pPr>
            <w:r w:rsidRPr="00223306">
              <w:rPr>
                <w:rFonts w:ascii="Arial" w:hAnsi="Arial" w:cs="Arial"/>
                <w:sz w:val="24"/>
                <w:szCs w:val="24"/>
              </w:rPr>
              <w:t>Joyce Denton</w:t>
            </w:r>
          </w:p>
          <w:p w:rsidR="00C3412A" w:rsidRPr="00223306" w:rsidRDefault="00C3412A" w:rsidP="00C3412A">
            <w:pPr>
              <w:rPr>
                <w:rFonts w:ascii="Arial" w:hAnsi="Arial" w:cs="Arial"/>
                <w:sz w:val="24"/>
                <w:szCs w:val="24"/>
              </w:rPr>
            </w:pPr>
            <w:r w:rsidRPr="00223306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3B76E5" w:rsidRPr="00223306" w:rsidRDefault="00C3412A" w:rsidP="00C3412A">
            <w:pPr>
              <w:rPr>
                <w:rFonts w:ascii="Arial" w:hAnsi="Arial" w:cs="Arial"/>
                <w:sz w:val="24"/>
                <w:szCs w:val="24"/>
              </w:rPr>
            </w:pPr>
            <w:r w:rsidRPr="00223306">
              <w:rPr>
                <w:rFonts w:ascii="Arial" w:hAnsi="Arial" w:cs="Arial"/>
                <w:sz w:val="24"/>
                <w:szCs w:val="24"/>
                <w:lang w:val="es-ES"/>
              </w:rPr>
              <w:t>[</w:t>
            </w:r>
            <w:r w:rsidRPr="00223306">
              <w:rPr>
                <w:rFonts w:ascii="Arial" w:hAnsi="Arial" w:cs="Arial"/>
                <w:sz w:val="24"/>
                <w:lang w:val="es-ES"/>
              </w:rPr>
              <w:t>Directora de enfermería]</w:t>
            </w:r>
          </w:p>
        </w:tc>
        <w:tc>
          <w:tcPr>
            <w:tcW w:w="3957" w:type="dxa"/>
          </w:tcPr>
          <w:p w:rsidR="003B76E5" w:rsidRPr="00223306" w:rsidRDefault="003B76E5" w:rsidP="00B13D70">
            <w:pPr>
              <w:rPr>
                <w:rFonts w:ascii="Arial" w:hAnsi="Arial" w:cs="Arial"/>
                <w:sz w:val="24"/>
                <w:szCs w:val="24"/>
              </w:rPr>
            </w:pPr>
            <w:r w:rsidRPr="00223306">
              <w:rPr>
                <w:rFonts w:ascii="Arial" w:hAnsi="Arial" w:cs="Arial"/>
                <w:sz w:val="24"/>
                <w:szCs w:val="24"/>
              </w:rPr>
              <w:t>Next meeting, I´d like to start by having Helen explain the facility’s infections in current state and how those infections might have been prevented. Then we´ll do some brainstorming to understand some of the challenges and think about solutions. I want everyone to speak up. You all bring a unique perspective and your voice matters. The Executive Leadership Team is committed to quality improvement and infection prevention in our nursing home. So, I promise to help in any way I can to remove barriers that might hinder quality improvements.</w:t>
            </w:r>
          </w:p>
        </w:tc>
        <w:tc>
          <w:tcPr>
            <w:tcW w:w="3748" w:type="dxa"/>
          </w:tcPr>
          <w:p w:rsidR="003B76E5" w:rsidRPr="00223306" w:rsidRDefault="003B76E5" w:rsidP="00FC56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3306">
              <w:rPr>
                <w:rFonts w:ascii="Arial" w:hAnsi="Arial" w:cs="Arial"/>
                <w:sz w:val="24"/>
                <w:lang w:val="es-ES"/>
              </w:rPr>
              <w:t xml:space="preserve">En la próxima reunión, me gustaría comenzar pidiéndole a Helen que explique el estado actual del centro en relación con las infecciones y cómo se podrían haber prevenido. Luego intercambiaremos ideas para entender algunos de los desafíos y pensar en soluciones. Quiero que todos hablen y digan lo que piensan. Cada uno de ustedes aporta una perspectiva única y lo que tengan </w:t>
            </w:r>
            <w:r w:rsidR="00FC56D2">
              <w:rPr>
                <w:rFonts w:ascii="Arial" w:hAnsi="Arial" w:cs="Arial"/>
                <w:sz w:val="24"/>
                <w:lang w:val="es-ES"/>
              </w:rPr>
              <w:t>que</w:t>
            </w:r>
            <w:r w:rsidRPr="00223306">
              <w:rPr>
                <w:rFonts w:ascii="Arial" w:hAnsi="Arial" w:cs="Arial"/>
                <w:sz w:val="24"/>
                <w:lang w:val="es-ES"/>
              </w:rPr>
              <w:t xml:space="preserve"> decir es importante. El equipo de dirección ejecutiva está comprometido con la mejora de la calidad y la prevención de infecciones en nuestro centro de enfermería especializada. Prometo ayudar de todas las maneras posibles para eliminar las barreras que puedan obstaculizar las mejoras de calidad.</w:t>
            </w:r>
          </w:p>
        </w:tc>
      </w:tr>
    </w:tbl>
    <w:p w:rsidR="00EC16E8" w:rsidRPr="00223306" w:rsidRDefault="00EC16E8" w:rsidP="00E47939">
      <w:pPr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sectPr w:rsidR="00EC16E8" w:rsidRPr="00223306" w:rsidSect="00272624">
      <w:headerReference w:type="default" r:id="rId8"/>
      <w:footerReference w:type="default" r:id="rId9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24" w:rsidRDefault="00272624" w:rsidP="00272624">
      <w:r>
        <w:separator/>
      </w:r>
    </w:p>
  </w:endnote>
  <w:endnote w:type="continuationSeparator" w:id="0">
    <w:p w:rsidR="00272624" w:rsidRDefault="00272624" w:rsidP="0027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624" w:rsidRDefault="002726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9CCAD3" wp14:editId="641DDB63">
              <wp:simplePos x="0" y="0"/>
              <wp:positionH relativeFrom="column">
                <wp:posOffset>4629150</wp:posOffset>
              </wp:positionH>
              <wp:positionV relativeFrom="paragraph">
                <wp:posOffset>123190</wp:posOffset>
              </wp:positionV>
              <wp:extent cx="2047875" cy="3810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2624" w:rsidRPr="0074453F" w:rsidRDefault="00272624" w:rsidP="0027262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FFFF" w:themeColor="background1"/>
                              <w:sz w:val="18"/>
                            </w:rPr>
                            <w:t xml:space="preserve"> AHRQ Pub. No. 16(17)-0003-03-EF</w:t>
                          </w:r>
                        </w:p>
                        <w:p w:rsidR="00272624" w:rsidRPr="0074453F" w:rsidRDefault="00272624" w:rsidP="0027262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FFFF" w:themeColor="background1"/>
                              <w:sz w:val="18"/>
                            </w:rPr>
                            <w:t xml:space="preserve">Marzo de 2017 </w:t>
                          </w:r>
                        </w:p>
                        <w:p w:rsidR="00272624" w:rsidRDefault="00272624" w:rsidP="0027262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4.5pt;margin-top:9.7pt;width:161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" filled="f" stroked="f">
              <v:textbox>
                <w:txbxContent>
                  <w:p w:rsidR="00272624" w:rsidRPr="0074453F" w:rsidRDefault="00272624" w:rsidP="00272624">
                    <w:pPr>
                      <w:pStyle w:val="Footer"/>
                      <w:jc w:val="right"/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Arial" w:hAnsi="Arial"/>
                        <w:color w:val="FFFFFF" w:themeColor="background1"/>
                        <w:sz w:val="18"/>
                      </w:rPr>
                      <w:t xml:space="preserve"> AHRQ Pub. No. 16(17)-0003-03-EF</w:t>
                    </w:r>
                  </w:p>
                  <w:p w:rsidR="00272624" w:rsidRPr="0074453F" w:rsidRDefault="00272624" w:rsidP="00272624">
                    <w:pPr>
                      <w:pStyle w:val="Footer"/>
                      <w:jc w:val="right"/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Arial" w:hAnsi="Arial"/>
                        <w:color w:val="FFFFFF" w:themeColor="background1"/>
                        <w:sz w:val="18"/>
                      </w:rPr>
                      <w:t xml:space="preserve">Marzo de 2017 </w:t>
                    </w:r>
                  </w:p>
                  <w:p w:rsidR="00272624" w:rsidRDefault="00272624" w:rsidP="00272624"/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388C16D2" wp14:editId="7154433D">
          <wp:simplePos x="0" y="0"/>
          <wp:positionH relativeFrom="column">
            <wp:posOffset>-932180</wp:posOffset>
          </wp:positionH>
          <wp:positionV relativeFrom="paragraph">
            <wp:posOffset>-256540</wp:posOffset>
          </wp:positionV>
          <wp:extent cx="7772400" cy="709930"/>
          <wp:effectExtent l="0" t="0" r="0" b="0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P HAI slide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74"/>
                  <a:stretch/>
                </pic:blipFill>
                <pic:spPr bwMode="auto">
                  <a:xfrm>
                    <a:off x="0" y="0"/>
                    <a:ext cx="7772400" cy="709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24" w:rsidRDefault="00272624" w:rsidP="00272624">
      <w:r>
        <w:separator/>
      </w:r>
    </w:p>
  </w:footnote>
  <w:footnote w:type="continuationSeparator" w:id="0">
    <w:p w:rsidR="00272624" w:rsidRDefault="00272624" w:rsidP="0027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624" w:rsidRPr="00D8746D" w:rsidRDefault="00272624" w:rsidP="00272624">
    <w:pPr>
      <w:pStyle w:val="Title"/>
      <w:spacing w:after="0" w:line="360" w:lineRule="auto"/>
      <w:rPr>
        <w:rFonts w:cs="Arial"/>
        <w:b w:val="0"/>
        <w:color w:val="FFFFFF" w:themeColor="background1"/>
        <w:sz w:val="26"/>
        <w:szCs w:val="26"/>
      </w:rPr>
    </w:pPr>
    <w:r>
      <w:rPr>
        <w:rFonts w:cs="Arial"/>
        <w:b w:val="0"/>
        <w:noProof/>
        <w:color w:val="FFFFFF" w:themeColor="background1"/>
        <w:sz w:val="26"/>
        <w:szCs w:val="26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FCD57" wp14:editId="08E54C57">
              <wp:simplePos x="0" y="0"/>
              <wp:positionH relativeFrom="column">
                <wp:posOffset>-548640</wp:posOffset>
              </wp:positionH>
              <wp:positionV relativeFrom="paragraph">
                <wp:posOffset>801370</wp:posOffset>
              </wp:positionV>
              <wp:extent cx="936625" cy="866775"/>
              <wp:effectExtent l="19050" t="19050" r="15875" b="28575"/>
              <wp:wrapNone/>
              <wp:docPr id="6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625" cy="8667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prstShdw prst="shdw17" dist="17961" dir="2700000">
                          <a:schemeClr val="accent5">
                            <a:lumMod val="100000"/>
                            <a:lumOff val="0"/>
                            <a:gamma/>
                            <a:shade val="60000"/>
                            <a:invGamma/>
                          </a:schemeClr>
                        </a:prst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624" w:rsidRDefault="00272624" w:rsidP="00272624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</w:pPr>
                          <w:r w:rsidRPr="00B6133B"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  <w:t>PREVENIR</w:t>
                          </w:r>
                        </w:p>
                        <w:p w:rsidR="00272624" w:rsidRDefault="00272624" w:rsidP="00272624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</w:pPr>
                          <w:r w:rsidRPr="00B6133B"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  <w:t>HAIs</w:t>
                          </w:r>
                        </w:p>
                        <w:p w:rsidR="00272624" w:rsidRDefault="00272624" w:rsidP="00272624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</w:pPr>
                          <w:r w:rsidRPr="00B6133B"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  <w:t xml:space="preserve">Infeccones </w:t>
                          </w:r>
                          <w:r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  <w:t>relacionadas con los cuidados de salud</w:t>
                          </w:r>
                        </w:p>
                        <w:p w:rsidR="00272624" w:rsidRDefault="00272624" w:rsidP="00272624">
                          <w:pPr>
                            <w:rPr>
                              <w:sz w:val="1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6" o:spid="_x0000_s1026" style="position:absolute;left:0;text-align:left;margin-left:-43.2pt;margin-top:63.1pt;width:73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" fillcolor="#4bacc6 [3208]" stroked="f" strokecolor="#f2f2f2 [3041]" strokeweight="3pt">
              <v:imagedata embosscolor="shadow add(51)"/>
              <v:shadow on="t" type="emboss" color="#276a7c [1928]" color2="shadow add(102)" offset="1pt,1pt" offset2="-1pt,-1pt"/>
              <v:textbox>
                <w:txbxContent>
                  <w:p w:rsidR="00272624" w:rsidRDefault="00272624" w:rsidP="00272624">
                    <w:pPr>
                      <w:jc w:val="center"/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</w:pPr>
                    <w:r w:rsidRPr="00B6133B"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  <w:t>PREVENIR</w:t>
                    </w:r>
                  </w:p>
                  <w:p w:rsidR="00272624" w:rsidRDefault="00272624" w:rsidP="00272624">
                    <w:pPr>
                      <w:jc w:val="center"/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</w:pPr>
                    <w:r w:rsidRPr="00B6133B"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  <w:t>HAIs</w:t>
                    </w:r>
                  </w:p>
                  <w:p w:rsidR="00272624" w:rsidRDefault="00272624" w:rsidP="00272624">
                    <w:pPr>
                      <w:jc w:val="center"/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</w:pPr>
                    <w:r w:rsidRPr="00B6133B"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  <w:t xml:space="preserve">Infeccones </w:t>
                    </w:r>
                    <w:r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  <w:t>relacionadas con los cuidados de salud</w:t>
                    </w:r>
                  </w:p>
                  <w:p w:rsidR="00272624" w:rsidRDefault="00272624" w:rsidP="00272624">
                    <w:pPr>
                      <w:rPr>
                        <w:sz w:val="10"/>
                        <w:lang w:val="es-MX"/>
                      </w:rPr>
                    </w:pPr>
                  </w:p>
                </w:txbxContent>
              </v:textbox>
            </v:oval>
          </w:pict>
        </mc:Fallback>
      </mc:AlternateContent>
    </w:r>
    <w:r w:rsidRPr="00D8746D">
      <w:rPr>
        <w:rFonts w:cs="Arial"/>
        <w:b w:val="0"/>
        <w:noProof/>
        <w:color w:val="FFFFFF" w:themeColor="background1"/>
        <w:sz w:val="26"/>
        <w:szCs w:val="26"/>
        <w:lang w:val="en-US" w:eastAsia="en-US" w:bidi="ar-SA"/>
      </w:rPr>
      <w:drawing>
        <wp:anchor distT="0" distB="0" distL="114300" distR="114300" simplePos="0" relativeHeight="251661312" behindDoc="1" locked="0" layoutInCell="1" allowOverlap="1" wp14:anchorId="5FAE4EE4" wp14:editId="3D155DE4">
          <wp:simplePos x="0" y="0"/>
          <wp:positionH relativeFrom="column">
            <wp:posOffset>-922655</wp:posOffset>
          </wp:positionH>
          <wp:positionV relativeFrom="paragraph">
            <wp:posOffset>-407670</wp:posOffset>
          </wp:positionV>
          <wp:extent cx="7761605" cy="21158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P HAI slide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768"/>
                  <a:stretch/>
                </pic:blipFill>
                <pic:spPr bwMode="auto">
                  <a:xfrm>
                    <a:off x="0" y="0"/>
                    <a:ext cx="7761605" cy="211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8746D">
      <w:rPr>
        <w:rFonts w:cs="Arial"/>
        <w:b w:val="0"/>
        <w:noProof/>
        <w:color w:val="FFFFFF" w:themeColor="background1"/>
        <w:sz w:val="26"/>
        <w:szCs w:val="26"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77BFBE3B" wp14:editId="11F1C570">
          <wp:simplePos x="0" y="0"/>
          <wp:positionH relativeFrom="column">
            <wp:posOffset>-919901</wp:posOffset>
          </wp:positionH>
          <wp:positionV relativeFrom="paragraph">
            <wp:posOffset>-455295</wp:posOffset>
          </wp:positionV>
          <wp:extent cx="7761605" cy="21158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P HAI slide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768"/>
                  <a:stretch/>
                </pic:blipFill>
                <pic:spPr bwMode="auto">
                  <a:xfrm>
                    <a:off x="0" y="0"/>
                    <a:ext cx="7761605" cy="211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8746D">
      <w:rPr>
        <w:b w:val="0"/>
        <w:color w:val="FFFFFF" w:themeColor="background1"/>
        <w:sz w:val="26"/>
        <w:szCs w:val="26"/>
      </w:rPr>
      <w:t>Programa de seguridad de la AHRQ para cuidados a largo plazo: HAI/CAUTI</w:t>
    </w:r>
  </w:p>
  <w:p w:rsidR="00272624" w:rsidRPr="00D8746D" w:rsidRDefault="00272624" w:rsidP="00272624">
    <w:pPr>
      <w:pStyle w:val="NoSpacing"/>
      <w:spacing w:line="480" w:lineRule="auto"/>
      <w:jc w:val="center"/>
      <w:rPr>
        <w:rFonts w:ascii="Arial" w:eastAsia="Times New Roman" w:hAnsi="Arial" w:cs="Arial"/>
        <w:color w:val="FFFFFF" w:themeColor="background1"/>
        <w:spacing w:val="5"/>
        <w:sz w:val="26"/>
        <w:szCs w:val="26"/>
      </w:rPr>
    </w:pPr>
    <w:r w:rsidRPr="00D8746D">
      <w:rPr>
        <w:rFonts w:ascii="Arial" w:hAnsi="Arial"/>
        <w:color w:val="FFFFFF" w:themeColor="background1"/>
        <w:spacing w:val="5"/>
        <w:sz w:val="26"/>
        <w:szCs w:val="26"/>
      </w:rPr>
      <w:t xml:space="preserve">Kit de herramientas de seguridad para cuidados a largo plazo </w:t>
    </w:r>
  </w:p>
  <w:p w:rsidR="00272624" w:rsidRPr="00D8746D" w:rsidRDefault="00272624" w:rsidP="00272624">
    <w:pPr>
      <w:pStyle w:val="NoSpacing"/>
      <w:jc w:val="center"/>
      <w:rPr>
        <w:rFonts w:ascii="Arial" w:hAnsi="Arial" w:cs="Arial"/>
        <w:sz w:val="26"/>
        <w:szCs w:val="26"/>
      </w:rPr>
    </w:pPr>
    <w:r>
      <w:rPr>
        <w:rFonts w:cs="Arial"/>
        <w:b/>
        <w:noProof/>
        <w:color w:val="FFFFFF" w:themeColor="background1"/>
        <w:sz w:val="26"/>
        <w:szCs w:val="26"/>
        <w:lang w:val="en-US" w:eastAsia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3011AA" wp14:editId="66224E2B">
              <wp:simplePos x="0" y="0"/>
              <wp:positionH relativeFrom="column">
                <wp:posOffset>-552450</wp:posOffset>
              </wp:positionH>
              <wp:positionV relativeFrom="paragraph">
                <wp:posOffset>135890</wp:posOffset>
              </wp:positionV>
              <wp:extent cx="936625" cy="904875"/>
              <wp:effectExtent l="19050" t="19050" r="15875" b="28575"/>
              <wp:wrapNone/>
              <wp:docPr id="7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625" cy="904875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prstShdw prst="shdw17" dist="17961" dir="2700000">
                          <a:schemeClr val="accent5">
                            <a:lumMod val="100000"/>
                            <a:lumOff val="0"/>
                            <a:gamma/>
                            <a:shade val="60000"/>
                            <a:invGamma/>
                          </a:schemeClr>
                        </a:prst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624" w:rsidRDefault="00272624" w:rsidP="00272624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</w:pPr>
                          <w:r w:rsidRPr="00B6133B"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  <w:t>PREVENIR</w:t>
                          </w:r>
                        </w:p>
                        <w:p w:rsidR="00272624" w:rsidRDefault="00272624" w:rsidP="00272624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</w:pPr>
                          <w:r w:rsidRPr="00B6133B"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  <w:t>HAIs</w:t>
                          </w:r>
                        </w:p>
                        <w:p w:rsidR="00272624" w:rsidRDefault="00272624" w:rsidP="00272624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</w:pPr>
                          <w:r w:rsidRPr="00B6133B"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  <w:t xml:space="preserve">Infeccones </w:t>
                          </w:r>
                          <w:r>
                            <w:rPr>
                              <w:b/>
                              <w:color w:val="FFFFFF" w:themeColor="background1"/>
                              <w:sz w:val="12"/>
                              <w:lang w:val="es-MX"/>
                            </w:rPr>
                            <w:t>relacionadas con los cuidados de salud</w:t>
                          </w:r>
                        </w:p>
                        <w:p w:rsidR="00272624" w:rsidRDefault="00272624" w:rsidP="00272624">
                          <w:pPr>
                            <w:rPr>
                              <w:sz w:val="1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7" o:spid="_x0000_s1027" style="position:absolute;left:0;text-align:left;margin-left:-43.5pt;margin-top:10.7pt;width:73.7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" fillcolor="#4bacc6 [3208]" stroked="f" strokecolor="#f2f2f2 [3041]" strokeweight="3pt">
              <v:imagedata embosscolor="shadow add(51)"/>
              <v:shadow on="t" type="emboss" color="#276a7c [1928]" color2="shadow add(102)" offset="1pt,1pt" offset2="-1pt,-1pt"/>
              <v:textbox>
                <w:txbxContent>
                  <w:p w:rsidR="00272624" w:rsidRDefault="00272624" w:rsidP="00272624">
                    <w:pPr>
                      <w:jc w:val="center"/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</w:pPr>
                    <w:r w:rsidRPr="00B6133B"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  <w:t>PREVENIR</w:t>
                    </w:r>
                  </w:p>
                  <w:p w:rsidR="00272624" w:rsidRDefault="00272624" w:rsidP="00272624">
                    <w:pPr>
                      <w:jc w:val="center"/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</w:pPr>
                    <w:r w:rsidRPr="00B6133B"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  <w:t>HAIs</w:t>
                    </w:r>
                  </w:p>
                  <w:p w:rsidR="00272624" w:rsidRDefault="00272624" w:rsidP="00272624">
                    <w:pPr>
                      <w:jc w:val="center"/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</w:pPr>
                    <w:r w:rsidRPr="00B6133B"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  <w:t xml:space="preserve">Infeccones </w:t>
                    </w:r>
                    <w:r>
                      <w:rPr>
                        <w:b/>
                        <w:color w:val="FFFFFF" w:themeColor="background1"/>
                        <w:sz w:val="12"/>
                        <w:lang w:val="es-MX"/>
                      </w:rPr>
                      <w:t>relacionadas con los cuidados de salud</w:t>
                    </w:r>
                  </w:p>
                  <w:p w:rsidR="00272624" w:rsidRDefault="00272624" w:rsidP="00272624">
                    <w:pPr>
                      <w:rPr>
                        <w:sz w:val="10"/>
                        <w:lang w:val="es-MX"/>
                      </w:rPr>
                    </w:pPr>
                  </w:p>
                </w:txbxContent>
              </v:textbox>
            </v:oval>
          </w:pict>
        </mc:Fallback>
      </mc:AlternateContent>
    </w:r>
    <w:r w:rsidRPr="00D8746D">
      <w:rPr>
        <w:rFonts w:ascii="Arial" w:hAnsi="Arial"/>
        <w:sz w:val="26"/>
        <w:szCs w:val="26"/>
      </w:rPr>
      <w:t xml:space="preserve">Módulo 1: Usar el kit de herramientas de seguridad integral </w:t>
    </w:r>
    <w:r>
      <w:rPr>
        <w:rFonts w:ascii="Arial" w:hAnsi="Arial"/>
        <w:sz w:val="26"/>
        <w:szCs w:val="26"/>
      </w:rPr>
      <w:t>para cuidados a largo plazo: Aplicar</w:t>
    </w:r>
    <w:r w:rsidRPr="00D8746D">
      <w:rPr>
        <w:rFonts w:ascii="Arial" w:hAnsi="Arial"/>
        <w:sz w:val="26"/>
        <w:szCs w:val="26"/>
      </w:rPr>
      <w:t xml:space="preserve"> principios de seguridad</w:t>
    </w:r>
    <w:r>
      <w:rPr>
        <w:rFonts w:ascii="Arial" w:hAnsi="Arial"/>
        <w:sz w:val="26"/>
        <w:szCs w:val="26"/>
      </w:rPr>
      <w:t>.</w:t>
    </w:r>
  </w:p>
  <w:p w:rsidR="00272624" w:rsidRDefault="00272624" w:rsidP="00272624">
    <w:pPr>
      <w:pStyle w:val="Header"/>
    </w:pPr>
  </w:p>
  <w:p w:rsidR="00272624" w:rsidRDefault="002726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251B"/>
    <w:multiLevelType w:val="hybridMultilevel"/>
    <w:tmpl w:val="0D7A6FE8"/>
    <w:lvl w:ilvl="0" w:tplc="C2DACC9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E8"/>
    <w:rsid w:val="00060642"/>
    <w:rsid w:val="00083387"/>
    <w:rsid w:val="000837E1"/>
    <w:rsid w:val="000931C3"/>
    <w:rsid w:val="000A5BFD"/>
    <w:rsid w:val="000B3199"/>
    <w:rsid w:val="000B6808"/>
    <w:rsid w:val="000E7326"/>
    <w:rsid w:val="00104953"/>
    <w:rsid w:val="00132DD6"/>
    <w:rsid w:val="00153C8B"/>
    <w:rsid w:val="001E6EAA"/>
    <w:rsid w:val="00203941"/>
    <w:rsid w:val="00223306"/>
    <w:rsid w:val="00240EDA"/>
    <w:rsid w:val="0024217F"/>
    <w:rsid w:val="002711EE"/>
    <w:rsid w:val="00272624"/>
    <w:rsid w:val="00285249"/>
    <w:rsid w:val="002949B8"/>
    <w:rsid w:val="002A47B5"/>
    <w:rsid w:val="002E0F93"/>
    <w:rsid w:val="00343F54"/>
    <w:rsid w:val="003B76E5"/>
    <w:rsid w:val="004223FA"/>
    <w:rsid w:val="00460274"/>
    <w:rsid w:val="004830B9"/>
    <w:rsid w:val="0048429F"/>
    <w:rsid w:val="00490AF1"/>
    <w:rsid w:val="00494E94"/>
    <w:rsid w:val="004C1F59"/>
    <w:rsid w:val="004C5E61"/>
    <w:rsid w:val="004D7600"/>
    <w:rsid w:val="00501A6D"/>
    <w:rsid w:val="00530B12"/>
    <w:rsid w:val="00565FE2"/>
    <w:rsid w:val="005D3EBE"/>
    <w:rsid w:val="005F053C"/>
    <w:rsid w:val="00605DB0"/>
    <w:rsid w:val="00610EE4"/>
    <w:rsid w:val="006154B1"/>
    <w:rsid w:val="006237BF"/>
    <w:rsid w:val="006521A7"/>
    <w:rsid w:val="007038A2"/>
    <w:rsid w:val="007363CC"/>
    <w:rsid w:val="00736B70"/>
    <w:rsid w:val="007410F0"/>
    <w:rsid w:val="00741F9C"/>
    <w:rsid w:val="00750161"/>
    <w:rsid w:val="00781C9B"/>
    <w:rsid w:val="007859E6"/>
    <w:rsid w:val="00787E64"/>
    <w:rsid w:val="007A2676"/>
    <w:rsid w:val="007A78FC"/>
    <w:rsid w:val="007B0D3A"/>
    <w:rsid w:val="007E24F2"/>
    <w:rsid w:val="008201DF"/>
    <w:rsid w:val="00825DFB"/>
    <w:rsid w:val="008B44BA"/>
    <w:rsid w:val="008F3ED6"/>
    <w:rsid w:val="00937723"/>
    <w:rsid w:val="00947D07"/>
    <w:rsid w:val="00961692"/>
    <w:rsid w:val="00982021"/>
    <w:rsid w:val="009B4E95"/>
    <w:rsid w:val="009B5519"/>
    <w:rsid w:val="009B633D"/>
    <w:rsid w:val="009F486C"/>
    <w:rsid w:val="00A25326"/>
    <w:rsid w:val="00A303F2"/>
    <w:rsid w:val="00A34ACA"/>
    <w:rsid w:val="00A605EB"/>
    <w:rsid w:val="00A66EE0"/>
    <w:rsid w:val="00AD25CE"/>
    <w:rsid w:val="00AD30BC"/>
    <w:rsid w:val="00B04062"/>
    <w:rsid w:val="00B13D70"/>
    <w:rsid w:val="00B92822"/>
    <w:rsid w:val="00BC255A"/>
    <w:rsid w:val="00BD2256"/>
    <w:rsid w:val="00BD240D"/>
    <w:rsid w:val="00C00B7C"/>
    <w:rsid w:val="00C3412A"/>
    <w:rsid w:val="00CA7410"/>
    <w:rsid w:val="00CB4349"/>
    <w:rsid w:val="00CD0B70"/>
    <w:rsid w:val="00D7078B"/>
    <w:rsid w:val="00DA4327"/>
    <w:rsid w:val="00DD72C5"/>
    <w:rsid w:val="00DE4ACE"/>
    <w:rsid w:val="00DF4F6A"/>
    <w:rsid w:val="00E0425A"/>
    <w:rsid w:val="00E142D4"/>
    <w:rsid w:val="00E154A5"/>
    <w:rsid w:val="00E15E06"/>
    <w:rsid w:val="00E47905"/>
    <w:rsid w:val="00E47939"/>
    <w:rsid w:val="00E806FB"/>
    <w:rsid w:val="00E80FC5"/>
    <w:rsid w:val="00EB0D50"/>
    <w:rsid w:val="00EC16E8"/>
    <w:rsid w:val="00EF4AF5"/>
    <w:rsid w:val="00F41904"/>
    <w:rsid w:val="00FC56D2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24"/>
  </w:style>
  <w:style w:type="paragraph" w:styleId="Footer">
    <w:name w:val="footer"/>
    <w:basedOn w:val="Normal"/>
    <w:link w:val="FooterChar"/>
    <w:uiPriority w:val="99"/>
    <w:unhideWhenUsed/>
    <w:rsid w:val="00272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624"/>
  </w:style>
  <w:style w:type="paragraph" w:styleId="Title">
    <w:name w:val="Title"/>
    <w:basedOn w:val="Normal"/>
    <w:next w:val="Normal"/>
    <w:link w:val="TitleChar"/>
    <w:uiPriority w:val="10"/>
    <w:qFormat/>
    <w:rsid w:val="00272624"/>
    <w:pPr>
      <w:spacing w:after="200"/>
      <w:contextualSpacing/>
      <w:jc w:val="center"/>
    </w:pPr>
    <w:rPr>
      <w:rFonts w:ascii="Arial" w:eastAsia="Times New Roman" w:hAnsi="Arial" w:cs="Times New Roman"/>
      <w:b/>
      <w:spacing w:val="5"/>
      <w:sz w:val="24"/>
      <w:szCs w:val="52"/>
      <w:lang w:val="es-ES" w:eastAsia="es-ES" w:bidi="es-ES"/>
    </w:rPr>
  </w:style>
  <w:style w:type="character" w:customStyle="1" w:styleId="TitleChar">
    <w:name w:val="Title Char"/>
    <w:basedOn w:val="DefaultParagraphFont"/>
    <w:link w:val="Title"/>
    <w:uiPriority w:val="10"/>
    <w:rsid w:val="00272624"/>
    <w:rPr>
      <w:rFonts w:ascii="Arial" w:eastAsia="Times New Roman" w:hAnsi="Arial" w:cs="Times New Roman"/>
      <w:b/>
      <w:spacing w:val="5"/>
      <w:sz w:val="24"/>
      <w:szCs w:val="52"/>
      <w:lang w:val="es-ES" w:eastAsia="es-ES" w:bidi="es-ES"/>
    </w:rPr>
  </w:style>
  <w:style w:type="paragraph" w:styleId="NoSpacing">
    <w:name w:val="No Spacing"/>
    <w:uiPriority w:val="1"/>
    <w:qFormat/>
    <w:rsid w:val="00272624"/>
    <w:rPr>
      <w:rFonts w:ascii="Times New Roman" w:eastAsia="Calibri" w:hAnsi="Times New Roman" w:cs="Times New Roman"/>
      <w:sz w:val="24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24"/>
  </w:style>
  <w:style w:type="paragraph" w:styleId="Footer">
    <w:name w:val="footer"/>
    <w:basedOn w:val="Normal"/>
    <w:link w:val="FooterChar"/>
    <w:uiPriority w:val="99"/>
    <w:unhideWhenUsed/>
    <w:rsid w:val="00272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624"/>
  </w:style>
  <w:style w:type="paragraph" w:styleId="Title">
    <w:name w:val="Title"/>
    <w:basedOn w:val="Normal"/>
    <w:next w:val="Normal"/>
    <w:link w:val="TitleChar"/>
    <w:uiPriority w:val="10"/>
    <w:qFormat/>
    <w:rsid w:val="00272624"/>
    <w:pPr>
      <w:spacing w:after="200"/>
      <w:contextualSpacing/>
      <w:jc w:val="center"/>
    </w:pPr>
    <w:rPr>
      <w:rFonts w:ascii="Arial" w:eastAsia="Times New Roman" w:hAnsi="Arial" w:cs="Times New Roman"/>
      <w:b/>
      <w:spacing w:val="5"/>
      <w:sz w:val="24"/>
      <w:szCs w:val="52"/>
      <w:lang w:val="es-ES" w:eastAsia="es-ES" w:bidi="es-ES"/>
    </w:rPr>
  </w:style>
  <w:style w:type="character" w:customStyle="1" w:styleId="TitleChar">
    <w:name w:val="Title Char"/>
    <w:basedOn w:val="DefaultParagraphFont"/>
    <w:link w:val="Title"/>
    <w:uiPriority w:val="10"/>
    <w:rsid w:val="00272624"/>
    <w:rPr>
      <w:rFonts w:ascii="Arial" w:eastAsia="Times New Roman" w:hAnsi="Arial" w:cs="Times New Roman"/>
      <w:b/>
      <w:spacing w:val="5"/>
      <w:sz w:val="24"/>
      <w:szCs w:val="52"/>
      <w:lang w:val="es-ES" w:eastAsia="es-ES" w:bidi="es-ES"/>
    </w:rPr>
  </w:style>
  <w:style w:type="paragraph" w:styleId="NoSpacing">
    <w:name w:val="No Spacing"/>
    <w:uiPriority w:val="1"/>
    <w:qFormat/>
    <w:rsid w:val="00272624"/>
    <w:rPr>
      <w:rFonts w:ascii="Times New Roman" w:eastAsia="Calibri" w:hAnsi="Times New Roman" w:cs="Times New Roman"/>
      <w:sz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DHHS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Heidenrich, Christine (AHRQ/OC) (CTR)</dc:creator>
  <cp:lastModifiedBy>Chris Heidenrich OCKT</cp:lastModifiedBy>
  <cp:revision>6</cp:revision>
  <cp:lastPrinted>2016-08-03T17:45:00Z</cp:lastPrinted>
  <dcterms:created xsi:type="dcterms:W3CDTF">2017-03-08T18:28:00Z</dcterms:created>
  <dcterms:modified xsi:type="dcterms:W3CDTF">2017-03-08T21:56:00Z</dcterms:modified>
</cp:coreProperties>
</file>