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2" w:rsidRDefault="002C5AE2" w:rsidP="00A87B14">
      <w:pPr>
        <w:pStyle w:val="Title"/>
        <w:outlineLvl w:val="0"/>
      </w:pPr>
      <w:bookmarkStart w:id="0" w:name="_MacBuGuideStaticData_15344H"/>
      <w:bookmarkStart w:id="1" w:name="_MacBuGuideStaticData_7935H"/>
      <w:r w:rsidRPr="00EE6F49">
        <w:t xml:space="preserve">Confidentiality Statement for </w:t>
      </w:r>
      <w:r w:rsidR="00314DB9" w:rsidRPr="00151351">
        <w:rPr>
          <w:highlight w:val="yellow"/>
        </w:rPr>
        <w:t>[insert hospital name]</w:t>
      </w:r>
      <w:r w:rsidR="00314DB9">
        <w:t xml:space="preserve"> </w:t>
      </w:r>
      <w:r w:rsidRPr="00EE6F49">
        <w:t>Advisors</w:t>
      </w:r>
    </w:p>
    <w:bookmarkEnd w:id="0"/>
    <w:bookmarkEnd w:id="1"/>
    <w:p w:rsidR="005322ED" w:rsidRDefault="002C5AE2" w:rsidP="00706E0B">
      <w:pPr>
        <w:pStyle w:val="BodyText"/>
        <w:spacing w:line="300" w:lineRule="exact"/>
      </w:pPr>
      <w:r w:rsidRPr="00151351">
        <w:t xml:space="preserve">As a patient and family advisor at </w:t>
      </w:r>
      <w:r w:rsidRPr="00151351">
        <w:rPr>
          <w:highlight w:val="yellow"/>
        </w:rPr>
        <w:t>[insert hospital name]</w:t>
      </w:r>
      <w:r w:rsidRPr="00151351">
        <w:t xml:space="preserve">, you will be trusted with information about our hospital and </w:t>
      </w:r>
      <w:r w:rsidR="00314DB9">
        <w:t xml:space="preserve">the </w:t>
      </w:r>
      <w:r w:rsidRPr="00151351">
        <w:t>patients</w:t>
      </w:r>
      <w:r w:rsidR="00314DB9">
        <w:t xml:space="preserve"> we serve</w:t>
      </w:r>
      <w:r w:rsidRPr="00151351">
        <w:t xml:space="preserve">. This may include information about patient care experiences, diagnoses, hospital quality and safety, and other sensitive information. It may also include </w:t>
      </w:r>
      <w:r w:rsidRPr="000C1C7C">
        <w:rPr>
          <w:b/>
        </w:rPr>
        <w:t>protected health information</w:t>
      </w:r>
      <w:r w:rsidRPr="00151351">
        <w:t xml:space="preserve"> about patients.</w:t>
      </w:r>
      <w:r w:rsidR="005322ED">
        <w:t xml:space="preserve"> </w:t>
      </w:r>
    </w:p>
    <w:p w:rsidR="002C5AE2" w:rsidRDefault="002C5AE2" w:rsidP="00706E0B">
      <w:pPr>
        <w:pStyle w:val="BodyText"/>
        <w:spacing w:line="300" w:lineRule="exact"/>
      </w:pPr>
      <w:r w:rsidRPr="00706E0B">
        <w:t>Protected health information</w:t>
      </w:r>
      <w:r w:rsidRPr="00151351">
        <w:t xml:space="preserve"> includes </w:t>
      </w:r>
      <w:r w:rsidRPr="000C1C7C">
        <w:t>any information about a patient</w:t>
      </w:r>
      <w:r w:rsidR="003A0349">
        <w:t>’</w:t>
      </w:r>
      <w:r w:rsidRPr="000C1C7C">
        <w:t>s visit</w:t>
      </w:r>
      <w:r w:rsidRPr="00151351">
        <w:t xml:space="preserve"> at </w:t>
      </w:r>
      <w:r w:rsidRPr="00151351">
        <w:rPr>
          <w:highlight w:val="yellow"/>
        </w:rPr>
        <w:t>[insert hospital name]</w:t>
      </w:r>
      <w:r w:rsidRPr="00151351">
        <w:t>. Th</w:t>
      </w:r>
      <w:r>
        <w:t>is</w:t>
      </w:r>
      <w:r w:rsidRPr="00151351">
        <w:t xml:space="preserve"> information includ</w:t>
      </w:r>
      <w:r>
        <w:t>es, but is not limited to, a patient</w:t>
      </w:r>
      <w:r w:rsidR="003A0349">
        <w:t>’</w:t>
      </w:r>
      <w:r>
        <w:t>s</w:t>
      </w:r>
      <w:r w:rsidRPr="00151351">
        <w:t xml:space="preserve"> name, address, </w:t>
      </w:r>
      <w:proofErr w:type="gramStart"/>
      <w:r w:rsidRPr="00151351">
        <w:t>phone</w:t>
      </w:r>
      <w:proofErr w:type="gramEnd"/>
      <w:r w:rsidRPr="00151351">
        <w:t xml:space="preserve"> number, date of birth, financial information, diagnosis, and treatment.</w:t>
      </w:r>
    </w:p>
    <w:p w:rsidR="005322ED" w:rsidRDefault="002C5AE2" w:rsidP="00706E0B">
      <w:pPr>
        <w:pStyle w:val="BodyText"/>
        <w:spacing w:line="300" w:lineRule="exact"/>
      </w:pPr>
      <w:r w:rsidRPr="00151351">
        <w:t xml:space="preserve">A </w:t>
      </w:r>
      <w:r w:rsidR="00EF6CCE">
        <w:t>F</w:t>
      </w:r>
      <w:r w:rsidR="00EF6CCE" w:rsidRPr="00151351">
        <w:t xml:space="preserve">ederal </w:t>
      </w:r>
      <w:r w:rsidRPr="00151351">
        <w:t xml:space="preserve">law called HIPAA </w:t>
      </w:r>
      <w:r>
        <w:t>(pronounced “hip-uh”) explains what</w:t>
      </w:r>
      <w:r w:rsidRPr="00151351">
        <w:t xml:space="preserve"> health care providers must </w:t>
      </w:r>
      <w:r>
        <w:t>do</w:t>
      </w:r>
      <w:r w:rsidRPr="00151351">
        <w:t xml:space="preserve"> to safeguard protected health information. HIPAA stands for</w:t>
      </w:r>
      <w:r w:rsidR="0059712B">
        <w:t xml:space="preserve"> the</w:t>
      </w:r>
      <w:r w:rsidRPr="00151351">
        <w:t xml:space="preserve"> Health Insurance Portability and Accountability Act. </w:t>
      </w:r>
      <w:r w:rsidR="00EF6CCE">
        <w:t xml:space="preserve">The law </w:t>
      </w:r>
      <w:r>
        <w:t xml:space="preserve">requires us to define </w:t>
      </w:r>
      <w:r w:rsidRPr="00151351">
        <w:t>the minimum necessary information to which employees, volunteers, contracted agencies, and other individuals can have access.</w:t>
      </w:r>
    </w:p>
    <w:p w:rsidR="002C5AE2" w:rsidRDefault="002C5AE2" w:rsidP="00706E0B">
      <w:pPr>
        <w:pStyle w:val="BodyText"/>
        <w:spacing w:line="300" w:lineRule="exact"/>
      </w:pPr>
      <w:r w:rsidRPr="00151351">
        <w:t>As a pat</w:t>
      </w:r>
      <w:r>
        <w:t>ient and family advisor</w:t>
      </w:r>
      <w:r w:rsidRPr="00151351">
        <w:t>, you may have access to protected health information</w:t>
      </w:r>
      <w:r>
        <w:t xml:space="preserve"> about </w:t>
      </w:r>
      <w:r w:rsidR="00314DB9">
        <w:t xml:space="preserve">our </w:t>
      </w:r>
      <w:r>
        <w:t>patients.</w:t>
      </w:r>
      <w:r w:rsidRPr="00151351">
        <w:t xml:space="preserve"> It is importa</w:t>
      </w:r>
      <w:r>
        <w:t>nt for</w:t>
      </w:r>
      <w:r w:rsidRPr="00151351">
        <w:t xml:space="preserve"> you </w:t>
      </w:r>
      <w:r>
        <w:t>to know</w:t>
      </w:r>
      <w:r w:rsidR="00260D2B">
        <w:t xml:space="preserve"> that </w:t>
      </w:r>
      <w:r w:rsidRPr="00151351">
        <w:t xml:space="preserve">protected health information can only be used and disclosed as permitted by law. </w:t>
      </w:r>
      <w:r>
        <w:t xml:space="preserve">This means that protected health </w:t>
      </w:r>
      <w:r w:rsidRPr="00151351">
        <w:t xml:space="preserve">information cannot be shared </w:t>
      </w:r>
      <w:r>
        <w:t>outside the hospital or health care facility, and it cannot be shared in any</w:t>
      </w:r>
      <w:r w:rsidRPr="00151351">
        <w:t xml:space="preserve"> written, verbal, or email communication</w:t>
      </w:r>
      <w:r>
        <w:t>s</w:t>
      </w:r>
      <w:r w:rsidRPr="00151351">
        <w:t xml:space="preserve"> with friends or family unless specifically permitted by law.</w:t>
      </w:r>
    </w:p>
    <w:p w:rsidR="002C5AE2" w:rsidRPr="00560917" w:rsidRDefault="002C5AE2" w:rsidP="00706E0B">
      <w:pPr>
        <w:pStyle w:val="BodyText"/>
        <w:spacing w:line="300" w:lineRule="exact"/>
      </w:pPr>
      <w:r w:rsidRPr="00560917">
        <w:rPr>
          <w:b/>
        </w:rPr>
        <w:t xml:space="preserve">The easiest way to remember </w:t>
      </w:r>
      <w:r>
        <w:rPr>
          <w:b/>
        </w:rPr>
        <w:t xml:space="preserve">what this law means </w:t>
      </w:r>
      <w:r w:rsidRPr="00560917">
        <w:rPr>
          <w:b/>
        </w:rPr>
        <w:t>is the say</w:t>
      </w:r>
      <w:r>
        <w:rPr>
          <w:b/>
        </w:rPr>
        <w:t xml:space="preserve">ing, “What you </w:t>
      </w:r>
      <w:r w:rsidR="00314DB9">
        <w:rPr>
          <w:b/>
        </w:rPr>
        <w:t>hear</w:t>
      </w:r>
      <w:r>
        <w:rPr>
          <w:b/>
        </w:rPr>
        <w:t xml:space="preserve"> or </w:t>
      </w:r>
      <w:r w:rsidR="00314DB9">
        <w:rPr>
          <w:b/>
        </w:rPr>
        <w:t>see</w:t>
      </w:r>
      <w:r>
        <w:rPr>
          <w:b/>
        </w:rPr>
        <w:t xml:space="preserve"> here</w:t>
      </w:r>
      <w:r w:rsidRPr="00560917">
        <w:rPr>
          <w:b/>
        </w:rPr>
        <w:t xml:space="preserve"> must remain here.” </w:t>
      </w:r>
      <w:r w:rsidRPr="00560917">
        <w:t>We require your cooperation in following these rules.</w:t>
      </w:r>
    </w:p>
    <w:p w:rsidR="005322ED" w:rsidRDefault="002C5AE2" w:rsidP="00706E0B">
      <w:pPr>
        <w:pStyle w:val="BodyText"/>
        <w:spacing w:line="300" w:lineRule="exact"/>
      </w:pPr>
      <w:r w:rsidRPr="00151351">
        <w:rPr>
          <w:b/>
          <w:bCs/>
        </w:rPr>
        <w:t xml:space="preserve">Please sign below </w:t>
      </w:r>
      <w:r>
        <w:rPr>
          <w:b/>
          <w:bCs/>
        </w:rPr>
        <w:t xml:space="preserve">to let us know that you have reviewed this information, understand it, and agree to it. </w:t>
      </w:r>
      <w:r w:rsidRPr="00151351">
        <w:t>Signing your name means that you have read and understood th</w:t>
      </w:r>
      <w:r>
        <w:t>e information</w:t>
      </w:r>
      <w:r w:rsidR="0059712B">
        <w:t xml:space="preserve"> above</w:t>
      </w:r>
      <w:r>
        <w:t>, that you ha</w:t>
      </w:r>
      <w:r w:rsidRPr="00151351">
        <w:t xml:space="preserve">ve had a chance to ask questions, and </w:t>
      </w:r>
      <w:r>
        <w:t xml:space="preserve">that </w:t>
      </w:r>
      <w:r w:rsidRPr="00151351">
        <w:t>you a</w:t>
      </w:r>
      <w:r>
        <w:t xml:space="preserve">gree </w:t>
      </w:r>
      <w:r w:rsidR="0059712B">
        <w:t>not to share protected health information outside the hospital or health care facility in any</w:t>
      </w:r>
      <w:r w:rsidR="0059712B" w:rsidRPr="00151351">
        <w:t xml:space="preserve"> written, verbal, or email communication</w:t>
      </w:r>
      <w:r w:rsidR="0059712B">
        <w:t>s</w:t>
      </w:r>
      <w:r w:rsidR="005322ED">
        <w:t>.</w:t>
      </w:r>
    </w:p>
    <w:p w:rsidR="00CF1257" w:rsidRPr="008A74E3" w:rsidRDefault="00CF1257" w:rsidP="008A74E3">
      <w:pPr>
        <w:pStyle w:val="BodyText"/>
      </w:pPr>
      <w:r w:rsidRPr="005322ED">
        <w:t>Name (please print)</w:t>
      </w:r>
      <w:r w:rsidR="00D515BA" w:rsidRPr="008A74E3">
        <w:tab/>
      </w:r>
    </w:p>
    <w:p w:rsidR="00CF1257" w:rsidRPr="008A74E3" w:rsidRDefault="00CF1257" w:rsidP="008A74E3">
      <w:pPr>
        <w:pStyle w:val="BodyText"/>
      </w:pPr>
      <w:r w:rsidRPr="005322ED">
        <w:t>Signature</w:t>
      </w:r>
      <w:r w:rsidR="00D515BA" w:rsidRPr="008A74E3">
        <w:tab/>
      </w:r>
    </w:p>
    <w:p w:rsidR="00640B85" w:rsidRPr="008A74E3" w:rsidRDefault="00CF1257" w:rsidP="008A74E3">
      <w:pPr>
        <w:pStyle w:val="BodyText"/>
      </w:pPr>
      <w:r w:rsidRPr="005322ED">
        <w:t>Date</w:t>
      </w:r>
      <w:r w:rsidR="00D515BA" w:rsidRPr="008A74E3">
        <w:tab/>
      </w:r>
    </w:p>
    <w:p w:rsidR="005314BC" w:rsidRPr="00E4742E" w:rsidRDefault="007A1C4A" w:rsidP="009E6A45">
      <w:pPr>
        <w:pStyle w:val="BodyText"/>
        <w:spacing w:before="360" w:after="180" w:line="240" w:lineRule="auto"/>
        <w:rPr>
          <w:vanish/>
          <w:sz w:val="18"/>
          <w:szCs w:val="18"/>
        </w:rPr>
      </w:pPr>
      <w:r w:rsidRPr="00E4742E">
        <w:rPr>
          <w:rStyle w:val="FootnoteReference"/>
          <w:vanish/>
          <w:sz w:val="18"/>
          <w:szCs w:val="18"/>
        </w:rPr>
        <w:t>Adapted from Leonhardt K, Bonin K, Pagel P. Guide for Developing a Community-Based Patient Safety Advisory Council. Prepared by Aurora Health Care, Wisconsin. AHRQ Publication No. 08-0048. Rockville, MD: Agency for Healthcare Research and Quality. April 2008.</w:t>
      </w:r>
    </w:p>
    <w:p w:rsidR="009E6A45" w:rsidRPr="008A74E3" w:rsidRDefault="000A6AEB" w:rsidP="009E6A45">
      <w:pPr>
        <w:pStyle w:val="BodyText"/>
        <w:spacing w:before="120" w:line="240" w:lineRule="auto"/>
        <w:rPr>
          <w:sz w:val="18"/>
          <w:szCs w:val="18"/>
        </w:rPr>
      </w:pPr>
      <w:bookmarkStart w:id="2" w:name="_GoBack"/>
      <w:r>
        <w:rPr>
          <w:noProof/>
          <w:sz w:val="18"/>
          <w:szCs w:val="18"/>
        </w:rPr>
        <w:drawing>
          <wp:inline distT="0" distB="0" distL="0" distR="0">
            <wp:extent cx="2426335" cy="688975"/>
            <wp:effectExtent l="0" t="0" r="0" b="0"/>
            <wp:docPr id="3" name="Picture 2" descr="There are two logos at the bottom of the page: the logo of the U.S. Department of Health and Human Services and the logo of the Agency for Healthcare Research and Quality (AHRQ):&#10;Advancing Excellence in Health Care. www.ahrq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sectPr w:rsidR="009E6A45" w:rsidRPr="008A74E3" w:rsidSect="009E6A4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80" w:right="547" w:bottom="1440" w:left="547" w:header="51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6D" w:rsidRDefault="009C4E6D" w:rsidP="003E3DAE">
      <w:r>
        <w:separator/>
      </w:r>
    </w:p>
  </w:endnote>
  <w:endnote w:type="continuationSeparator" w:id="0">
    <w:p w:rsidR="009C4E6D" w:rsidRDefault="009C4E6D" w:rsidP="003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19" w:rsidRPr="00EE4676" w:rsidRDefault="00A46519" w:rsidP="001639CD">
    <w:pPr>
      <w:pStyle w:val="Footer"/>
      <w:tabs>
        <w:tab w:val="clear" w:pos="540"/>
      </w:tabs>
      <w:jc w:val="right"/>
    </w:pPr>
    <w:r>
      <w:tab/>
    </w:r>
    <w:r w:rsidRPr="008C28E3">
      <w:t xml:space="preserve">Guide </w:t>
    </w:r>
    <w:r>
      <w:t>to Patient and Family Engagement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19" w:rsidRDefault="00A46519" w:rsidP="008B7AAA">
    <w:pPr>
      <w:pStyle w:val="Footer"/>
    </w:pPr>
    <w:r w:rsidRPr="0020447A">
      <w:rPr>
        <w:rFonts w:ascii="Rockwell" w:hAnsi="Rockwell"/>
        <w:sz w:val="36"/>
        <w:szCs w:val="36"/>
      </w:rPr>
      <w:t>O</w:t>
    </w:r>
    <w:r>
      <w:tab/>
    </w:r>
    <w:r w:rsidRPr="0020447A">
      <w:t xml:space="preserve">Guide to Patient and Family </w:t>
    </w:r>
    <w:proofErr w:type="gramStart"/>
    <w:r w:rsidRPr="0020447A">
      <w:t>Engagement</w:t>
    </w:r>
    <w:r w:rsidRPr="0020447A">
      <w:tab/>
      <w:t>::</w:t>
    </w:r>
    <w:proofErr w:type="gramEnd"/>
    <w:r>
      <w:t xml:space="preserve"> </w:t>
    </w:r>
    <w:r w:rsidR="0019142C" w:rsidRPr="0020447A">
      <w:rPr>
        <w:rStyle w:val="PageNumber"/>
        <w:b/>
        <w:sz w:val="26"/>
        <w:szCs w:val="26"/>
      </w:rPr>
      <w:fldChar w:fldCharType="begin"/>
    </w:r>
    <w:r w:rsidRPr="0020447A">
      <w:rPr>
        <w:rStyle w:val="PageNumber"/>
        <w:b/>
        <w:sz w:val="26"/>
        <w:szCs w:val="26"/>
      </w:rPr>
      <w:instrText xml:space="preserve"> PAGE </w:instrText>
    </w:r>
    <w:r w:rsidR="0019142C" w:rsidRPr="0020447A">
      <w:rPr>
        <w:rStyle w:val="PageNumber"/>
        <w:b/>
        <w:sz w:val="26"/>
        <w:szCs w:val="26"/>
      </w:rPr>
      <w:fldChar w:fldCharType="separate"/>
    </w:r>
    <w:r>
      <w:rPr>
        <w:rStyle w:val="PageNumber"/>
        <w:b/>
        <w:noProof/>
        <w:sz w:val="26"/>
        <w:szCs w:val="26"/>
      </w:rPr>
      <w:t>1</w:t>
    </w:r>
    <w:r w:rsidR="0019142C" w:rsidRPr="0020447A">
      <w:rPr>
        <w:rStyle w:val="PageNumber"/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6D" w:rsidRDefault="009C4E6D" w:rsidP="003E3DAE">
      <w:r>
        <w:separator/>
      </w:r>
    </w:p>
  </w:footnote>
  <w:footnote w:type="continuationSeparator" w:id="0">
    <w:p w:rsidR="009C4E6D" w:rsidRDefault="009C4E6D" w:rsidP="003E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19" w:rsidRDefault="00FF405C">
    <w:pPr>
      <w:pStyle w:val="Header"/>
    </w:pPr>
    <w:sdt>
      <w:sdtPr>
        <w:id w:val="2093971632"/>
        <w:placeholder>
          <w:docPart w:val="95EC5DF93B0C3646B2E6E997F230F854"/>
        </w:placeholder>
        <w:temporary/>
        <w:showingPlcHdr/>
      </w:sdtPr>
      <w:sdtEndPr/>
      <w:sdtContent>
        <w:r w:rsidR="00A46519">
          <w:t>[Type text]</w:t>
        </w:r>
      </w:sdtContent>
    </w:sdt>
    <w:r w:rsidR="00A46519">
      <w:ptab w:relativeTo="margin" w:alignment="center" w:leader="none"/>
    </w:r>
    <w:sdt>
      <w:sdtPr>
        <w:id w:val="1376130890"/>
        <w:placeholder>
          <w:docPart w:val="87B478C818583E4BA75C0B58BD4275B4"/>
        </w:placeholder>
        <w:temporary/>
        <w:showingPlcHdr/>
      </w:sdtPr>
      <w:sdtEndPr/>
      <w:sdtContent>
        <w:r w:rsidR="00A46519">
          <w:t>[Type text]</w:t>
        </w:r>
      </w:sdtContent>
    </w:sdt>
    <w:r w:rsidR="00A46519">
      <w:ptab w:relativeTo="margin" w:alignment="right" w:leader="none"/>
    </w:r>
    <w:sdt>
      <w:sdtPr>
        <w:id w:val="-896206603"/>
        <w:placeholder>
          <w:docPart w:val="5828BE2C131ECC428DF85F45F78DF030"/>
        </w:placeholder>
        <w:temporary/>
        <w:showingPlcHdr/>
      </w:sdtPr>
      <w:sdtEndPr/>
      <w:sdtContent>
        <w:r w:rsidR="00A46519">
          <w:t>[Type text]</w:t>
        </w:r>
      </w:sdtContent>
    </w:sdt>
  </w:p>
  <w:p w:rsidR="00A46519" w:rsidRDefault="00A46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2" w:rsidRDefault="002229A2" w:rsidP="002229A2">
    <w:pPr>
      <w:pStyle w:val="Header"/>
      <w:spacing w:before="240" w:after="0" w:line="240" w:lineRule="auto"/>
    </w:pPr>
    <w:r w:rsidRPr="004670EC">
      <w:rPr>
        <w:noProof/>
      </w:rPr>
      <w:drawing>
        <wp:inline distT="0" distB="0" distL="0" distR="0">
          <wp:extent cx="7077456" cy="1106424"/>
          <wp:effectExtent l="0" t="0" r="0" b="0"/>
          <wp:docPr id="1" name="Picture 1" descr="Large decorative swir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" r="4742"/>
                  <a:stretch/>
                </pic:blipFill>
                <pic:spPr bwMode="auto">
                  <a:xfrm>
                    <a:off x="0" y="0"/>
                    <a:ext cx="7077456" cy="1106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:rsidR="00A46519" w:rsidRPr="002229A2" w:rsidRDefault="002229A2" w:rsidP="002229A2">
    <w:pPr>
      <w:pStyle w:val="Header"/>
      <w:spacing w:after="0" w:line="240" w:lineRule="auto"/>
      <w:rPr>
        <w:vanish/>
      </w:rPr>
    </w:pPr>
    <w:r w:rsidRPr="00552647">
      <w:rPr>
        <w:rStyle w:val="HeaderStrong"/>
        <w:vanish/>
      </w:rPr>
      <w:t>Strategy 1:</w:t>
    </w:r>
    <w:r w:rsidRPr="00552647">
      <w:rPr>
        <w:vanish/>
      </w:rPr>
      <w:t xml:space="preserve"> Working With Patients &amp; Families as Advisors (Tool</w:t>
    </w:r>
    <w:r>
      <w:rPr>
        <w:vanish/>
      </w:rPr>
      <w:t xml:space="preserve"> 10</w:t>
    </w:r>
    <w:r w:rsidRPr="00552647">
      <w:rPr>
        <w:vanish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19" w:rsidRDefault="00A46519">
    <w:pPr>
      <w:pStyle w:val="Header"/>
    </w:pPr>
    <w:r>
      <w:t>Strategy 1: Working with Patients &amp; Families as Advisors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598FB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102E4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E2ABF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BE0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13C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976D2B"/>
    <w:multiLevelType w:val="hybridMultilevel"/>
    <w:tmpl w:val="BA085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E85F3B"/>
    <w:multiLevelType w:val="hybridMultilevel"/>
    <w:tmpl w:val="397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32A78"/>
    <w:multiLevelType w:val="hybridMultilevel"/>
    <w:tmpl w:val="DCDEEC86"/>
    <w:lvl w:ilvl="0" w:tplc="FB36D3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D5F16"/>
    <w:multiLevelType w:val="hybridMultilevel"/>
    <w:tmpl w:val="209A0344"/>
    <w:lvl w:ilvl="0" w:tplc="FAB0B86C">
      <w:numFmt w:val="bullet"/>
      <w:pStyle w:val="Report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  <w:b/>
        <w:color w:val="4F709C"/>
      </w:rPr>
    </w:lvl>
    <w:lvl w:ilvl="1" w:tplc="FAB0B86C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676B2C"/>
    <w:multiLevelType w:val="hybridMultilevel"/>
    <w:tmpl w:val="86A8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E7F03"/>
    <w:multiLevelType w:val="hybridMultilevel"/>
    <w:tmpl w:val="BBC2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75723"/>
    <w:multiLevelType w:val="multilevel"/>
    <w:tmpl w:val="F132B0A0"/>
    <w:lvl w:ilvl="0">
      <w:start w:val="1"/>
      <w:numFmt w:val="bullet"/>
      <w:lvlText w:val=""/>
      <w:lvlJc w:val="left"/>
      <w:pPr>
        <w:ind w:left="160" w:firstLine="2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421BF"/>
    <w:multiLevelType w:val="hybridMultilevel"/>
    <w:tmpl w:val="9B4C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980"/>
    <w:multiLevelType w:val="hybridMultilevel"/>
    <w:tmpl w:val="19505352"/>
    <w:lvl w:ilvl="0" w:tplc="45AC2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C0525"/>
    <w:multiLevelType w:val="hybridMultilevel"/>
    <w:tmpl w:val="447CBE60"/>
    <w:lvl w:ilvl="0" w:tplc="06DC85E4">
      <w:start w:val="1"/>
      <w:numFmt w:val="bullet"/>
      <w:pStyle w:val="ListBullet"/>
      <w:lvlText w:val=""/>
      <w:lvlJc w:val="left"/>
      <w:pPr>
        <w:ind w:left="-13" w:firstLine="200"/>
      </w:pPr>
      <w:rPr>
        <w:rFonts w:ascii="Symbol" w:hAnsi="Symbol" w:hint="default"/>
        <w:color w:val="0088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74B79"/>
    <w:multiLevelType w:val="hybridMultilevel"/>
    <w:tmpl w:val="EBDA973C"/>
    <w:lvl w:ilvl="0" w:tplc="434E8EA0">
      <w:start w:val="1"/>
      <w:numFmt w:val="bullet"/>
      <w:pStyle w:val="sideba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B3A45"/>
    <w:multiLevelType w:val="hybridMultilevel"/>
    <w:tmpl w:val="70B4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32DF2"/>
    <w:multiLevelType w:val="hybridMultilevel"/>
    <w:tmpl w:val="0956A592"/>
    <w:lvl w:ilvl="0" w:tplc="7E7CFE90">
      <w:start w:val="1"/>
      <w:numFmt w:val="bullet"/>
      <w:pStyle w:val="ListCheckbox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40407"/>
    <w:multiLevelType w:val="hybridMultilevel"/>
    <w:tmpl w:val="93A6DEF4"/>
    <w:lvl w:ilvl="0" w:tplc="353E181A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7"/>
  </w:num>
  <w:num w:numId="5">
    <w:abstractNumId w:val="17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8"/>
  </w:num>
  <w:num w:numId="15">
    <w:abstractNumId w:val="5"/>
  </w:num>
  <w:num w:numId="16">
    <w:abstractNumId w:val="8"/>
  </w:num>
  <w:num w:numId="17">
    <w:abstractNumId w:val="9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4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1"/>
    <w:docVar w:name="OpenInPublishingView" w:val="0"/>
    <w:docVar w:name="ShowDynamicGuides" w:val="1"/>
    <w:docVar w:name="ShowMarginGuides" w:val="0"/>
    <w:docVar w:name="ShowOutlines" w:val="0"/>
    <w:docVar w:name="ShowStaticGuides" w:val="0"/>
  </w:docVars>
  <w:rsids>
    <w:rsidRoot w:val="003E3DAE"/>
    <w:rsid w:val="000126DA"/>
    <w:rsid w:val="00012819"/>
    <w:rsid w:val="0002238E"/>
    <w:rsid w:val="0004201F"/>
    <w:rsid w:val="00057727"/>
    <w:rsid w:val="00093502"/>
    <w:rsid w:val="000A6AEB"/>
    <w:rsid w:val="000A7367"/>
    <w:rsid w:val="000B7405"/>
    <w:rsid w:val="000D4C43"/>
    <w:rsid w:val="000E4785"/>
    <w:rsid w:val="000E4F84"/>
    <w:rsid w:val="000F1976"/>
    <w:rsid w:val="000F7089"/>
    <w:rsid w:val="00106B04"/>
    <w:rsid w:val="00107DF8"/>
    <w:rsid w:val="001546F0"/>
    <w:rsid w:val="001639CD"/>
    <w:rsid w:val="00163E1E"/>
    <w:rsid w:val="00175866"/>
    <w:rsid w:val="00182B00"/>
    <w:rsid w:val="0019142C"/>
    <w:rsid w:val="001B7EC7"/>
    <w:rsid w:val="001C435F"/>
    <w:rsid w:val="001E09FA"/>
    <w:rsid w:val="001F0027"/>
    <w:rsid w:val="002017DB"/>
    <w:rsid w:val="0020447A"/>
    <w:rsid w:val="002229A2"/>
    <w:rsid w:val="00234E15"/>
    <w:rsid w:val="00260D2B"/>
    <w:rsid w:val="00266206"/>
    <w:rsid w:val="002768BA"/>
    <w:rsid w:val="002772D8"/>
    <w:rsid w:val="0027786E"/>
    <w:rsid w:val="00281627"/>
    <w:rsid w:val="002B0799"/>
    <w:rsid w:val="002B6C0A"/>
    <w:rsid w:val="002C429D"/>
    <w:rsid w:val="002C5AE2"/>
    <w:rsid w:val="002E3B09"/>
    <w:rsid w:val="00314DB9"/>
    <w:rsid w:val="0031574C"/>
    <w:rsid w:val="00324C48"/>
    <w:rsid w:val="00333574"/>
    <w:rsid w:val="0034360B"/>
    <w:rsid w:val="0035551B"/>
    <w:rsid w:val="003673B3"/>
    <w:rsid w:val="0037074C"/>
    <w:rsid w:val="00371111"/>
    <w:rsid w:val="00385A1B"/>
    <w:rsid w:val="00392D0E"/>
    <w:rsid w:val="00396543"/>
    <w:rsid w:val="00397639"/>
    <w:rsid w:val="003A0349"/>
    <w:rsid w:val="003B2694"/>
    <w:rsid w:val="003C1773"/>
    <w:rsid w:val="003C2E4C"/>
    <w:rsid w:val="003D1571"/>
    <w:rsid w:val="003E1263"/>
    <w:rsid w:val="003E3DAE"/>
    <w:rsid w:val="003E40FE"/>
    <w:rsid w:val="004138FD"/>
    <w:rsid w:val="00416544"/>
    <w:rsid w:val="00444004"/>
    <w:rsid w:val="00446FE5"/>
    <w:rsid w:val="004571E8"/>
    <w:rsid w:val="004670EC"/>
    <w:rsid w:val="00467E90"/>
    <w:rsid w:val="00485A91"/>
    <w:rsid w:val="004A4B0D"/>
    <w:rsid w:val="004B19E6"/>
    <w:rsid w:val="004B6002"/>
    <w:rsid w:val="004F17C7"/>
    <w:rsid w:val="004F419E"/>
    <w:rsid w:val="0051414F"/>
    <w:rsid w:val="0051448A"/>
    <w:rsid w:val="005266B1"/>
    <w:rsid w:val="00526970"/>
    <w:rsid w:val="005314BC"/>
    <w:rsid w:val="005322ED"/>
    <w:rsid w:val="00535BC5"/>
    <w:rsid w:val="0054658E"/>
    <w:rsid w:val="00552BD3"/>
    <w:rsid w:val="00565392"/>
    <w:rsid w:val="0059712B"/>
    <w:rsid w:val="005B779E"/>
    <w:rsid w:val="005C0114"/>
    <w:rsid w:val="005D0A5F"/>
    <w:rsid w:val="005D0D95"/>
    <w:rsid w:val="005D2D7D"/>
    <w:rsid w:val="005D3EA3"/>
    <w:rsid w:val="005D7E45"/>
    <w:rsid w:val="005E44E6"/>
    <w:rsid w:val="005E7CE3"/>
    <w:rsid w:val="00605CC8"/>
    <w:rsid w:val="00611BF7"/>
    <w:rsid w:val="00640B85"/>
    <w:rsid w:val="00644495"/>
    <w:rsid w:val="006619D2"/>
    <w:rsid w:val="00662117"/>
    <w:rsid w:val="00672338"/>
    <w:rsid w:val="00674B42"/>
    <w:rsid w:val="00683282"/>
    <w:rsid w:val="006B2074"/>
    <w:rsid w:val="006D2832"/>
    <w:rsid w:val="006E28D0"/>
    <w:rsid w:val="006E2E6B"/>
    <w:rsid w:val="006E4667"/>
    <w:rsid w:val="006F5D9D"/>
    <w:rsid w:val="00702068"/>
    <w:rsid w:val="00706E0B"/>
    <w:rsid w:val="00710C27"/>
    <w:rsid w:val="00754ABB"/>
    <w:rsid w:val="0075575A"/>
    <w:rsid w:val="00763E88"/>
    <w:rsid w:val="00784ADF"/>
    <w:rsid w:val="00792176"/>
    <w:rsid w:val="007A1C4A"/>
    <w:rsid w:val="007A6459"/>
    <w:rsid w:val="007C788E"/>
    <w:rsid w:val="007C789E"/>
    <w:rsid w:val="007D1C0A"/>
    <w:rsid w:val="007E6854"/>
    <w:rsid w:val="008026CF"/>
    <w:rsid w:val="008206DB"/>
    <w:rsid w:val="00827742"/>
    <w:rsid w:val="00833547"/>
    <w:rsid w:val="0087639A"/>
    <w:rsid w:val="008A6AF9"/>
    <w:rsid w:val="008A74E3"/>
    <w:rsid w:val="008B0CD3"/>
    <w:rsid w:val="008B7AAA"/>
    <w:rsid w:val="008E6561"/>
    <w:rsid w:val="00903E43"/>
    <w:rsid w:val="0092023E"/>
    <w:rsid w:val="00920262"/>
    <w:rsid w:val="00921EBF"/>
    <w:rsid w:val="009276E3"/>
    <w:rsid w:val="009308C1"/>
    <w:rsid w:val="00950AF1"/>
    <w:rsid w:val="00954C8F"/>
    <w:rsid w:val="00962221"/>
    <w:rsid w:val="009849F5"/>
    <w:rsid w:val="009964CB"/>
    <w:rsid w:val="009A3CCC"/>
    <w:rsid w:val="009C47FC"/>
    <w:rsid w:val="009C4E6D"/>
    <w:rsid w:val="009C6788"/>
    <w:rsid w:val="009E5AE3"/>
    <w:rsid w:val="009E6A45"/>
    <w:rsid w:val="009F5C6F"/>
    <w:rsid w:val="00A00388"/>
    <w:rsid w:val="00A04FAB"/>
    <w:rsid w:val="00A07C04"/>
    <w:rsid w:val="00A3422B"/>
    <w:rsid w:val="00A46444"/>
    <w:rsid w:val="00A46519"/>
    <w:rsid w:val="00A525C1"/>
    <w:rsid w:val="00A60679"/>
    <w:rsid w:val="00A829AE"/>
    <w:rsid w:val="00A845A1"/>
    <w:rsid w:val="00A84CC5"/>
    <w:rsid w:val="00A87B14"/>
    <w:rsid w:val="00AB0F1B"/>
    <w:rsid w:val="00AF456A"/>
    <w:rsid w:val="00AF4AFA"/>
    <w:rsid w:val="00B10882"/>
    <w:rsid w:val="00B22855"/>
    <w:rsid w:val="00B32B71"/>
    <w:rsid w:val="00B405F9"/>
    <w:rsid w:val="00B47C3D"/>
    <w:rsid w:val="00B5005E"/>
    <w:rsid w:val="00B507D8"/>
    <w:rsid w:val="00B507DC"/>
    <w:rsid w:val="00B56539"/>
    <w:rsid w:val="00B67359"/>
    <w:rsid w:val="00B710AA"/>
    <w:rsid w:val="00B8421E"/>
    <w:rsid w:val="00BA214F"/>
    <w:rsid w:val="00BB6C84"/>
    <w:rsid w:val="00BC371B"/>
    <w:rsid w:val="00BC5F70"/>
    <w:rsid w:val="00BC72C5"/>
    <w:rsid w:val="00BF2885"/>
    <w:rsid w:val="00C0731B"/>
    <w:rsid w:val="00C16FE9"/>
    <w:rsid w:val="00C34CA3"/>
    <w:rsid w:val="00C46E84"/>
    <w:rsid w:val="00C52467"/>
    <w:rsid w:val="00C57FF2"/>
    <w:rsid w:val="00C60378"/>
    <w:rsid w:val="00C617FC"/>
    <w:rsid w:val="00C64F3F"/>
    <w:rsid w:val="00C73D92"/>
    <w:rsid w:val="00C87839"/>
    <w:rsid w:val="00C93D26"/>
    <w:rsid w:val="00CA19D0"/>
    <w:rsid w:val="00CB271D"/>
    <w:rsid w:val="00CB33A3"/>
    <w:rsid w:val="00CE0C2A"/>
    <w:rsid w:val="00CF1257"/>
    <w:rsid w:val="00CF21A8"/>
    <w:rsid w:val="00CF7D41"/>
    <w:rsid w:val="00D01225"/>
    <w:rsid w:val="00D10F28"/>
    <w:rsid w:val="00D45C8C"/>
    <w:rsid w:val="00D515BA"/>
    <w:rsid w:val="00D61E00"/>
    <w:rsid w:val="00D63E68"/>
    <w:rsid w:val="00D937E0"/>
    <w:rsid w:val="00DE2106"/>
    <w:rsid w:val="00DE756B"/>
    <w:rsid w:val="00E04D08"/>
    <w:rsid w:val="00E15624"/>
    <w:rsid w:val="00E17459"/>
    <w:rsid w:val="00E459DA"/>
    <w:rsid w:val="00E4742E"/>
    <w:rsid w:val="00E503C3"/>
    <w:rsid w:val="00E51CB6"/>
    <w:rsid w:val="00E73764"/>
    <w:rsid w:val="00EC7D3A"/>
    <w:rsid w:val="00ED5911"/>
    <w:rsid w:val="00EF52C7"/>
    <w:rsid w:val="00EF6CCE"/>
    <w:rsid w:val="00EF7E41"/>
    <w:rsid w:val="00F15E40"/>
    <w:rsid w:val="00F332CE"/>
    <w:rsid w:val="00F413FC"/>
    <w:rsid w:val="00F44FC5"/>
    <w:rsid w:val="00F56E7F"/>
    <w:rsid w:val="00F81515"/>
    <w:rsid w:val="00F83B85"/>
    <w:rsid w:val="00F90086"/>
    <w:rsid w:val="00F919C9"/>
    <w:rsid w:val="00F934BB"/>
    <w:rsid w:val="00FC7A76"/>
    <w:rsid w:val="00FC7A94"/>
    <w:rsid w:val="00FD00A1"/>
    <w:rsid w:val="00FD7FCD"/>
    <w:rsid w:val="00FE2749"/>
    <w:rsid w:val="00FF405C"/>
    <w:rsid w:val="00FF508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E3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FE5"/>
    <w:pPr>
      <w:keepNext/>
      <w:keepLines/>
      <w:spacing w:before="200" w:after="0"/>
      <w:outlineLvl w:val="1"/>
    </w:pPr>
    <w:rPr>
      <w:rFonts w:ascii="Rockwell" w:eastAsiaTheme="majorEastAsia" w:hAnsi="Rockwell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14F"/>
    <w:pPr>
      <w:keepNext/>
      <w:keepLines/>
      <w:spacing w:before="200" w:after="0"/>
      <w:outlineLvl w:val="2"/>
    </w:pPr>
    <w:rPr>
      <w:rFonts w:ascii="Rockwell" w:eastAsiaTheme="majorEastAsia" w:hAnsi="Rockwell" w:cstheme="majorBidi"/>
      <w:bCs/>
      <w:color w:val="00888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customStyle="1" w:styleId="ListCheckbox">
    <w:name w:val="List Checkbox"/>
    <w:basedOn w:val="Normal"/>
    <w:qFormat/>
    <w:rsid w:val="009964CB"/>
    <w:pPr>
      <w:numPr>
        <w:numId w:val="5"/>
      </w:numPr>
      <w:spacing w:after="180"/>
      <w:ind w:left="900" w:right="90"/>
    </w:pPr>
    <w:rPr>
      <w:szCs w:val="2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46FE5"/>
    <w:rPr>
      <w:rFonts w:ascii="Rockwell" w:eastAsiaTheme="majorEastAsia" w:hAnsi="Rockwell" w:cstheme="majorBidi"/>
      <w:bCs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paragraph" w:styleId="ListParagraph">
    <w:name w:val="List Paragraph"/>
    <w:basedOn w:val="Normal"/>
    <w:autoRedefine/>
    <w:uiPriority w:val="34"/>
    <w:qFormat/>
    <w:rsid w:val="003D1571"/>
    <w:pPr>
      <w:spacing w:after="100"/>
      <w:ind w:left="374" w:right="446" w:hanging="187"/>
    </w:pPr>
    <w:rPr>
      <w:szCs w:val="22"/>
    </w:rPr>
  </w:style>
  <w:style w:type="character" w:customStyle="1" w:styleId="BulletStrong">
    <w:name w:val="Bullet Strong"/>
    <w:basedOn w:val="DefaultParagraphFont"/>
    <w:uiPriority w:val="1"/>
    <w:qFormat/>
    <w:rsid w:val="003D1571"/>
    <w:rPr>
      <w:rFonts w:ascii="Rockwell" w:hAnsi="Rockwell"/>
      <w:b w:val="0"/>
      <w:color w:val="008886"/>
    </w:rPr>
  </w:style>
  <w:style w:type="paragraph" w:customStyle="1" w:styleId="Bullet">
    <w:name w:val="Bullet"/>
    <w:basedOn w:val="Normal"/>
    <w:rsid w:val="00175866"/>
    <w:pPr>
      <w:numPr>
        <w:numId w:val="14"/>
      </w:num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ReportBullet">
    <w:name w:val="Report Bullet"/>
    <w:qFormat/>
    <w:rsid w:val="006B2074"/>
    <w:pPr>
      <w:numPr>
        <w:numId w:val="16"/>
      </w:numPr>
      <w:spacing w:after="120" w:line="276" w:lineRule="auto"/>
    </w:pPr>
    <w:rPr>
      <w:rFonts w:ascii="Times New Roman" w:eastAsia="Calibri" w:hAnsi="Times New Roman" w:cs="Times New Roman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1414F"/>
    <w:rPr>
      <w:rFonts w:ascii="Rockwell" w:eastAsiaTheme="majorEastAsia" w:hAnsi="Rockwell" w:cstheme="majorBidi"/>
      <w:bCs/>
      <w:color w:val="008886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6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4360B"/>
    <w:pPr>
      <w:ind w:left="144" w:right="14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4360B"/>
    <w:rPr>
      <w:rFonts w:ascii="Corbel" w:hAnsi="Corbel"/>
      <w:i/>
      <w:iCs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34360B"/>
    <w:rPr>
      <w:color w:val="0000FF"/>
      <w:u w:val="single"/>
    </w:rPr>
  </w:style>
  <w:style w:type="paragraph" w:customStyle="1" w:styleId="sidebartext">
    <w:name w:val="sidebar text"/>
    <w:basedOn w:val="Normal"/>
    <w:qFormat/>
    <w:rsid w:val="00C64F3F"/>
    <w:pPr>
      <w:spacing w:before="160" w:after="0"/>
    </w:pPr>
    <w:rPr>
      <w:color w:val="000000" w:themeColor="text1"/>
    </w:rPr>
  </w:style>
  <w:style w:type="character" w:customStyle="1" w:styleId="sidebarpublication">
    <w:name w:val="sidebar publication"/>
    <w:basedOn w:val="DefaultParagraphFont"/>
    <w:uiPriority w:val="1"/>
    <w:qFormat/>
    <w:rsid w:val="00B507D8"/>
    <w:rPr>
      <w:b/>
      <w:i/>
    </w:rPr>
  </w:style>
  <w:style w:type="paragraph" w:customStyle="1" w:styleId="sidebarheader">
    <w:name w:val="sidebar header"/>
    <w:basedOn w:val="Heading3"/>
    <w:qFormat/>
    <w:rsid w:val="00C64F3F"/>
    <w:pPr>
      <w:spacing w:before="0"/>
    </w:pPr>
    <w:rPr>
      <w:rFonts w:ascii="Corbel" w:hAnsi="Corbel"/>
      <w:color w:val="000000" w:themeColor="text1"/>
      <w:sz w:val="28"/>
      <w:szCs w:val="28"/>
      <w:u w:val="dotted"/>
    </w:rPr>
  </w:style>
  <w:style w:type="character" w:styleId="FollowedHyperlink">
    <w:name w:val="FollowedHyperlink"/>
    <w:basedOn w:val="DefaultParagraphFont"/>
    <w:uiPriority w:val="99"/>
    <w:semiHidden/>
    <w:unhideWhenUsed/>
    <w:rsid w:val="00CE0C2A"/>
    <w:rPr>
      <w:color w:val="800080" w:themeColor="followedHyperlink"/>
      <w:u w:val="single"/>
    </w:rPr>
  </w:style>
  <w:style w:type="character" w:customStyle="1" w:styleId="sidebarURL">
    <w:name w:val="sidebar URL"/>
    <w:basedOn w:val="DefaultParagraphFont"/>
    <w:uiPriority w:val="1"/>
    <w:qFormat/>
    <w:rsid w:val="0054658E"/>
    <w:rPr>
      <w:b/>
      <w:i w:val="0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003707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idebarbullets">
    <w:name w:val="sidebar bullets"/>
    <w:basedOn w:val="sidebartext"/>
    <w:qFormat/>
    <w:rsid w:val="00C64F3F"/>
    <w:pPr>
      <w:numPr>
        <w:numId w:val="18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F44FC5"/>
    <w:pPr>
      <w:spacing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4FC5"/>
    <w:rPr>
      <w:rFonts w:ascii="Corbel" w:hAnsi="Corbel"/>
    </w:rPr>
  </w:style>
  <w:style w:type="character" w:styleId="FootnoteReference">
    <w:name w:val="footnote reference"/>
    <w:basedOn w:val="DefaultParagraphFont"/>
    <w:uiPriority w:val="99"/>
    <w:unhideWhenUsed/>
    <w:rsid w:val="003A0349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416544"/>
    <w:pPr>
      <w:spacing w:after="0" w:line="240" w:lineRule="auto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6544"/>
    <w:rPr>
      <w:rFonts w:ascii="Corbel" w:hAnsi="Corbel"/>
    </w:rPr>
  </w:style>
  <w:style w:type="character" w:styleId="EndnoteReference">
    <w:name w:val="endnote reference"/>
    <w:basedOn w:val="DefaultParagraphFont"/>
    <w:uiPriority w:val="99"/>
    <w:unhideWhenUsed/>
    <w:rsid w:val="00416544"/>
    <w:rPr>
      <w:vertAlign w:val="superscript"/>
    </w:rPr>
  </w:style>
  <w:style w:type="paragraph" w:customStyle="1" w:styleId="footnote">
    <w:name w:val="footnote"/>
    <w:basedOn w:val="Normal"/>
    <w:qFormat/>
    <w:rsid w:val="00C16FE9"/>
    <w:pPr>
      <w:spacing w:line="240" w:lineRule="exact"/>
    </w:pPr>
    <w:rPr>
      <w:sz w:val="16"/>
      <w:szCs w:val="16"/>
    </w:rPr>
  </w:style>
  <w:style w:type="paragraph" w:customStyle="1" w:styleId="references">
    <w:name w:val="references"/>
    <w:basedOn w:val="Normal"/>
    <w:qFormat/>
    <w:rsid w:val="00B10882"/>
    <w:pPr>
      <w:tabs>
        <w:tab w:val="left" w:pos="540"/>
      </w:tabs>
      <w:spacing w:before="200" w:after="0" w:line="220" w:lineRule="atLeast"/>
      <w:ind w:left="274" w:hanging="274"/>
    </w:pPr>
    <w:rPr>
      <w:noProof/>
      <w:sz w:val="20"/>
      <w:szCs w:val="20"/>
    </w:rPr>
  </w:style>
  <w:style w:type="paragraph" w:customStyle="1" w:styleId="sectiontitle">
    <w:name w:val="section title"/>
    <w:basedOn w:val="Heading1"/>
    <w:qFormat/>
    <w:rsid w:val="00444004"/>
    <w:pPr>
      <w:spacing w:before="360"/>
    </w:pPr>
    <w:rPr>
      <w:noProof/>
      <w:sz w:val="40"/>
      <w:szCs w:val="40"/>
    </w:rPr>
  </w:style>
  <w:style w:type="paragraph" w:customStyle="1" w:styleId="sidebarheading4">
    <w:name w:val="sidebar heading 4"/>
    <w:basedOn w:val="Heading1"/>
    <w:qFormat/>
    <w:rsid w:val="00107DF8"/>
    <w:pPr>
      <w:spacing w:before="120" w:after="120" w:line="320" w:lineRule="exact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A74E3"/>
    <w:pPr>
      <w:tabs>
        <w:tab w:val="right" w:leader="underscore" w:pos="6480"/>
      </w:tabs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A74E3"/>
    <w:rPr>
      <w:rFonts w:ascii="Corbel" w:hAnsi="Corbe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E0B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E0B"/>
    <w:rPr>
      <w:rFonts w:ascii="Corbel" w:hAnsi="Corbe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E3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FE5"/>
    <w:pPr>
      <w:keepNext/>
      <w:keepLines/>
      <w:spacing w:before="200" w:after="0"/>
      <w:outlineLvl w:val="1"/>
    </w:pPr>
    <w:rPr>
      <w:rFonts w:ascii="Rockwell" w:eastAsiaTheme="majorEastAsia" w:hAnsi="Rockwell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14F"/>
    <w:pPr>
      <w:keepNext/>
      <w:keepLines/>
      <w:spacing w:before="200" w:after="0"/>
      <w:outlineLvl w:val="2"/>
    </w:pPr>
    <w:rPr>
      <w:rFonts w:ascii="Rockwell" w:eastAsiaTheme="majorEastAsia" w:hAnsi="Rockwell" w:cstheme="majorBidi"/>
      <w:bCs/>
      <w:color w:val="00888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customStyle="1" w:styleId="ListCheckbox">
    <w:name w:val="List Checkbox"/>
    <w:basedOn w:val="Normal"/>
    <w:qFormat/>
    <w:rsid w:val="009964CB"/>
    <w:pPr>
      <w:numPr>
        <w:numId w:val="5"/>
      </w:numPr>
      <w:spacing w:after="180"/>
      <w:ind w:left="900" w:right="90"/>
    </w:pPr>
    <w:rPr>
      <w:szCs w:val="2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46FE5"/>
    <w:rPr>
      <w:rFonts w:ascii="Rockwell" w:eastAsiaTheme="majorEastAsia" w:hAnsi="Rockwell" w:cstheme="majorBidi"/>
      <w:bCs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9964CB"/>
    <w:pPr>
      <w:numPr>
        <w:numId w:val="2"/>
      </w:numPr>
      <w:spacing w:after="100"/>
      <w:ind w:left="374" w:right="446" w:hanging="187"/>
    </w:pPr>
    <w:rPr>
      <w:szCs w:val="22"/>
    </w:rPr>
  </w:style>
  <w:style w:type="paragraph" w:styleId="ListParagraph">
    <w:name w:val="List Paragraph"/>
    <w:basedOn w:val="Normal"/>
    <w:autoRedefine/>
    <w:uiPriority w:val="34"/>
    <w:qFormat/>
    <w:rsid w:val="003D1571"/>
    <w:pPr>
      <w:spacing w:after="100"/>
      <w:ind w:left="374" w:right="446" w:hanging="187"/>
    </w:pPr>
    <w:rPr>
      <w:szCs w:val="22"/>
    </w:rPr>
  </w:style>
  <w:style w:type="character" w:customStyle="1" w:styleId="BulletStrong">
    <w:name w:val="Bullet Strong"/>
    <w:basedOn w:val="DefaultParagraphFont"/>
    <w:uiPriority w:val="1"/>
    <w:qFormat/>
    <w:rsid w:val="003D1571"/>
    <w:rPr>
      <w:rFonts w:ascii="Rockwell" w:hAnsi="Rockwell"/>
      <w:b w:val="0"/>
      <w:color w:val="008886"/>
    </w:rPr>
  </w:style>
  <w:style w:type="paragraph" w:customStyle="1" w:styleId="Bullet">
    <w:name w:val="Bullet"/>
    <w:basedOn w:val="Normal"/>
    <w:rsid w:val="00175866"/>
    <w:pPr>
      <w:numPr>
        <w:numId w:val="14"/>
      </w:num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ReportBullet">
    <w:name w:val="Report Bullet"/>
    <w:qFormat/>
    <w:rsid w:val="006B2074"/>
    <w:pPr>
      <w:numPr>
        <w:numId w:val="16"/>
      </w:numPr>
      <w:spacing w:after="120" w:line="276" w:lineRule="auto"/>
    </w:pPr>
    <w:rPr>
      <w:rFonts w:ascii="Times New Roman" w:eastAsia="Calibri" w:hAnsi="Times New Roman" w:cs="Times New Roman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1414F"/>
    <w:rPr>
      <w:rFonts w:ascii="Rockwell" w:eastAsiaTheme="majorEastAsia" w:hAnsi="Rockwell" w:cstheme="majorBidi"/>
      <w:bCs/>
      <w:color w:val="008886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6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4360B"/>
    <w:pPr>
      <w:ind w:left="144" w:right="14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4360B"/>
    <w:rPr>
      <w:rFonts w:ascii="Corbel" w:hAnsi="Corbel"/>
      <w:i/>
      <w:iCs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34360B"/>
    <w:rPr>
      <w:color w:val="0000FF"/>
      <w:u w:val="single"/>
    </w:rPr>
  </w:style>
  <w:style w:type="paragraph" w:customStyle="1" w:styleId="sidebartext">
    <w:name w:val="sidebar text"/>
    <w:basedOn w:val="Normal"/>
    <w:qFormat/>
    <w:rsid w:val="00C64F3F"/>
    <w:pPr>
      <w:spacing w:before="160" w:after="0"/>
    </w:pPr>
    <w:rPr>
      <w:color w:val="000000" w:themeColor="text1"/>
    </w:rPr>
  </w:style>
  <w:style w:type="character" w:customStyle="1" w:styleId="sidebarpublication">
    <w:name w:val="sidebar publication"/>
    <w:basedOn w:val="DefaultParagraphFont"/>
    <w:uiPriority w:val="1"/>
    <w:qFormat/>
    <w:rsid w:val="00B507D8"/>
    <w:rPr>
      <w:b/>
      <w:i/>
    </w:rPr>
  </w:style>
  <w:style w:type="paragraph" w:customStyle="1" w:styleId="sidebarheader">
    <w:name w:val="sidebar header"/>
    <w:basedOn w:val="Heading3"/>
    <w:qFormat/>
    <w:rsid w:val="00C64F3F"/>
    <w:pPr>
      <w:spacing w:before="0"/>
    </w:pPr>
    <w:rPr>
      <w:rFonts w:ascii="Corbel" w:hAnsi="Corbel"/>
      <w:color w:val="000000" w:themeColor="text1"/>
      <w:sz w:val="28"/>
      <w:szCs w:val="28"/>
      <w:u w:val="dotted"/>
    </w:rPr>
  </w:style>
  <w:style w:type="character" w:styleId="FollowedHyperlink">
    <w:name w:val="FollowedHyperlink"/>
    <w:basedOn w:val="DefaultParagraphFont"/>
    <w:uiPriority w:val="99"/>
    <w:semiHidden/>
    <w:unhideWhenUsed/>
    <w:rsid w:val="00CE0C2A"/>
    <w:rPr>
      <w:color w:val="800080" w:themeColor="followedHyperlink"/>
      <w:u w:val="single"/>
    </w:rPr>
  </w:style>
  <w:style w:type="character" w:customStyle="1" w:styleId="sidebarURL">
    <w:name w:val="sidebar URL"/>
    <w:basedOn w:val="DefaultParagraphFont"/>
    <w:uiPriority w:val="1"/>
    <w:qFormat/>
    <w:rsid w:val="0054658E"/>
    <w:rPr>
      <w:b/>
      <w:i w:val="0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003707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idebarbullets">
    <w:name w:val="sidebar bullets"/>
    <w:basedOn w:val="sidebartext"/>
    <w:qFormat/>
    <w:rsid w:val="00C64F3F"/>
    <w:pPr>
      <w:numPr>
        <w:numId w:val="18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F44FC5"/>
    <w:pPr>
      <w:spacing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4FC5"/>
    <w:rPr>
      <w:rFonts w:ascii="Corbel" w:hAnsi="Corbel"/>
    </w:rPr>
  </w:style>
  <w:style w:type="character" w:styleId="FootnoteReference">
    <w:name w:val="footnote reference"/>
    <w:basedOn w:val="DefaultParagraphFont"/>
    <w:uiPriority w:val="99"/>
    <w:unhideWhenUsed/>
    <w:rsid w:val="003A0349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416544"/>
    <w:pPr>
      <w:spacing w:after="0" w:line="240" w:lineRule="auto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6544"/>
    <w:rPr>
      <w:rFonts w:ascii="Corbel" w:hAnsi="Corbel"/>
    </w:rPr>
  </w:style>
  <w:style w:type="character" w:styleId="EndnoteReference">
    <w:name w:val="endnote reference"/>
    <w:basedOn w:val="DefaultParagraphFont"/>
    <w:uiPriority w:val="99"/>
    <w:unhideWhenUsed/>
    <w:rsid w:val="00416544"/>
    <w:rPr>
      <w:vertAlign w:val="superscript"/>
    </w:rPr>
  </w:style>
  <w:style w:type="paragraph" w:customStyle="1" w:styleId="footnote">
    <w:name w:val="footnote"/>
    <w:basedOn w:val="Normal"/>
    <w:qFormat/>
    <w:rsid w:val="00C16FE9"/>
    <w:pPr>
      <w:spacing w:line="240" w:lineRule="exact"/>
    </w:pPr>
    <w:rPr>
      <w:sz w:val="16"/>
      <w:szCs w:val="16"/>
    </w:rPr>
  </w:style>
  <w:style w:type="paragraph" w:customStyle="1" w:styleId="references">
    <w:name w:val="references"/>
    <w:basedOn w:val="Normal"/>
    <w:qFormat/>
    <w:rsid w:val="00B10882"/>
    <w:pPr>
      <w:tabs>
        <w:tab w:val="left" w:pos="540"/>
      </w:tabs>
      <w:spacing w:before="200" w:after="0" w:line="220" w:lineRule="atLeast"/>
      <w:ind w:left="274" w:hanging="274"/>
    </w:pPr>
    <w:rPr>
      <w:noProof/>
      <w:sz w:val="20"/>
      <w:szCs w:val="20"/>
    </w:rPr>
  </w:style>
  <w:style w:type="paragraph" w:customStyle="1" w:styleId="sectiontitle">
    <w:name w:val="section title"/>
    <w:basedOn w:val="Heading1"/>
    <w:qFormat/>
    <w:rsid w:val="00444004"/>
    <w:pPr>
      <w:spacing w:before="360"/>
    </w:pPr>
    <w:rPr>
      <w:noProof/>
      <w:sz w:val="40"/>
      <w:szCs w:val="40"/>
    </w:rPr>
  </w:style>
  <w:style w:type="paragraph" w:customStyle="1" w:styleId="sidebarheading4">
    <w:name w:val="sidebar heading 4"/>
    <w:basedOn w:val="Heading1"/>
    <w:qFormat/>
    <w:rsid w:val="00107DF8"/>
    <w:pPr>
      <w:spacing w:before="120" w:after="120" w:line="320" w:lineRule="exact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A74E3"/>
    <w:pPr>
      <w:tabs>
        <w:tab w:val="right" w:leader="underscore" w:pos="6480"/>
      </w:tabs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A74E3"/>
    <w:rPr>
      <w:rFonts w:ascii="Corbel" w:hAnsi="Corbe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E0B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E0B"/>
    <w:rPr>
      <w:rFonts w:ascii="Corbel" w:hAnsi="Corbe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EC5DF93B0C3646B2E6E997F230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84A0-631D-0042-BD33-BBEF8034C897}"/>
      </w:docPartPr>
      <w:docPartBody>
        <w:p w:rsidR="006F0EDF" w:rsidRDefault="006F0EDF" w:rsidP="006F0EDF">
          <w:pPr>
            <w:pStyle w:val="95EC5DF93B0C3646B2E6E997F230F854"/>
          </w:pPr>
          <w:r>
            <w:t>[Type text]</w:t>
          </w:r>
        </w:p>
      </w:docPartBody>
    </w:docPart>
    <w:docPart>
      <w:docPartPr>
        <w:name w:val="87B478C818583E4BA75C0B58BD42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A7BE-9C81-F942-81AC-D1B8E0312A01}"/>
      </w:docPartPr>
      <w:docPartBody>
        <w:p w:rsidR="006F0EDF" w:rsidRDefault="006F0EDF" w:rsidP="006F0EDF">
          <w:pPr>
            <w:pStyle w:val="87B478C818583E4BA75C0B58BD4275B4"/>
          </w:pPr>
          <w:r>
            <w:t>[Type text]</w:t>
          </w:r>
        </w:p>
      </w:docPartBody>
    </w:docPart>
    <w:docPart>
      <w:docPartPr>
        <w:name w:val="5828BE2C131ECC428DF85F45F78D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157F-A4E7-4245-A734-A4254BF7C8B4}"/>
      </w:docPartPr>
      <w:docPartBody>
        <w:p w:rsidR="006F0EDF" w:rsidRDefault="006F0EDF" w:rsidP="006F0EDF">
          <w:pPr>
            <w:pStyle w:val="5828BE2C131ECC428DF85F45F78DF0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0EDF"/>
    <w:rsid w:val="00001D1D"/>
    <w:rsid w:val="00004148"/>
    <w:rsid w:val="00076C3D"/>
    <w:rsid w:val="00147520"/>
    <w:rsid w:val="001530D4"/>
    <w:rsid w:val="00317F80"/>
    <w:rsid w:val="003C0168"/>
    <w:rsid w:val="004A2A20"/>
    <w:rsid w:val="00576D34"/>
    <w:rsid w:val="005D7351"/>
    <w:rsid w:val="005F04CD"/>
    <w:rsid w:val="0066155F"/>
    <w:rsid w:val="006921A8"/>
    <w:rsid w:val="006F0EDF"/>
    <w:rsid w:val="00711D8B"/>
    <w:rsid w:val="00781001"/>
    <w:rsid w:val="00854057"/>
    <w:rsid w:val="0088286B"/>
    <w:rsid w:val="009E7ECC"/>
    <w:rsid w:val="00E97DE9"/>
    <w:rsid w:val="00F3646B"/>
    <w:rsid w:val="00FA6DF6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EC5DF93B0C3646B2E6E997F230F854">
    <w:name w:val="95EC5DF93B0C3646B2E6E997F230F854"/>
    <w:rsid w:val="006F0EDF"/>
  </w:style>
  <w:style w:type="paragraph" w:customStyle="1" w:styleId="87B478C818583E4BA75C0B58BD4275B4">
    <w:name w:val="87B478C818583E4BA75C0B58BD4275B4"/>
    <w:rsid w:val="006F0EDF"/>
  </w:style>
  <w:style w:type="paragraph" w:customStyle="1" w:styleId="5828BE2C131ECC428DF85F45F78DF030">
    <w:name w:val="5828BE2C131ECC428DF85F45F78DF030"/>
    <w:rsid w:val="006F0EDF"/>
  </w:style>
  <w:style w:type="paragraph" w:customStyle="1" w:styleId="32FB7DADE43BF14EB69AA13E8DDF7147">
    <w:name w:val="32FB7DADE43BF14EB69AA13E8DDF7147"/>
    <w:rsid w:val="006F0EDF"/>
  </w:style>
  <w:style w:type="paragraph" w:customStyle="1" w:styleId="F408EB807FB74E4A8B2F6E8FA1389DF8">
    <w:name w:val="F408EB807FB74E4A8B2F6E8FA1389DF8"/>
    <w:rsid w:val="006F0EDF"/>
  </w:style>
  <w:style w:type="paragraph" w:customStyle="1" w:styleId="F98FF933929AEC4D8D962D932A032544">
    <w:name w:val="F98FF933929AEC4D8D962D932A032544"/>
    <w:rsid w:val="006F0E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06EF63-ABBC-4B92-B0E1-0ED1D546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1: Working with Patients &amp; Families as Advisors (Tool 10)</vt:lpstr>
    </vt:vector>
  </TitlesOfParts>
  <Company>United States Department of Health and Human Services</Company>
  <LinksUpToDate>false</LinksUpToDate>
  <CharactersWithSpaces>2340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1: Working with Patients &amp; Families as Advisors (Tool 10)</dc:title>
  <dc:subject>Confidentiality Statement for Advisors</dc:subject>
  <dc:creator>Agency for Healthcare Research and Quality</dc:creator>
  <cp:keywords>Patient and family advisor; protected health informantion; HIPAA; patient, hospital</cp:keywords>
  <cp:lastModifiedBy>temp_cjohnson</cp:lastModifiedBy>
  <cp:revision>3</cp:revision>
  <cp:lastPrinted>2011-07-28T14:59:00Z</cp:lastPrinted>
  <dcterms:created xsi:type="dcterms:W3CDTF">2013-05-17T21:10:00Z</dcterms:created>
  <dcterms:modified xsi:type="dcterms:W3CDTF">2013-05-21T14:40:00Z</dcterms:modified>
  <cp:category>Guide to Patient and Family Engagement</cp:category>
</cp:coreProperties>
</file>