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D25BD4" w:rsidRDefault="00A83AED" w:rsidP="00D25BD4">
      <w:pPr>
        <w:pStyle w:val="Heading1"/>
      </w:pPr>
      <w:r w:rsidRPr="00D25BD4">
        <w:t>Fall</w:t>
      </w:r>
      <w:r w:rsidR="00E36A88" w:rsidRPr="00D25BD4">
        <w:t xml:space="preserve"> Prevention Toolkit</w:t>
      </w:r>
      <w:bookmarkStart w:id="0" w:name="_GoBack"/>
      <w:bookmarkEnd w:id="0"/>
    </w:p>
    <w:p w:rsidR="00A832E0" w:rsidRPr="00D25BD4" w:rsidRDefault="003B4A3C" w:rsidP="00D25BD4">
      <w:pPr>
        <w:pStyle w:val="Heading2"/>
      </w:pPr>
      <w:r w:rsidRPr="00D25BD4">
        <w:t xml:space="preserve">Module </w:t>
      </w:r>
      <w:r w:rsidR="00E60232" w:rsidRPr="00D25BD4">
        <w:t>3</w:t>
      </w:r>
      <w:r w:rsidR="008E1C5E" w:rsidRPr="00D25BD4">
        <w:t xml:space="preserve"> Tools</w:t>
      </w:r>
      <w:r w:rsidR="00D921FA" w:rsidRPr="00D25BD4">
        <w:rPr>
          <w:noProof/>
        </w:rPr>
        <w:drawing>
          <wp:anchor distT="0" distB="0" distL="114300" distR="114300" simplePos="0" relativeHeight="251660288" behindDoc="1" locked="0" layoutInCell="1" allowOverlap="1" wp14:anchorId="0BA44E46" wp14:editId="395B7A9E">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7A1DFD" w:rsidRPr="007A1DFD" w:rsidRDefault="007A1DFD" w:rsidP="005551F4">
      <w:pPr>
        <w:spacing w:before="200" w:after="0"/>
        <w:rPr>
          <w:szCs w:val="28"/>
        </w:rPr>
      </w:pPr>
      <w:r w:rsidRPr="007A1DFD">
        <w:rPr>
          <w:szCs w:val="28"/>
        </w:rPr>
        <w:t>Tool 3A: Inpatient Falls Clinical Pathway</w:t>
      </w:r>
    </w:p>
    <w:p w:rsidR="007A1DFD" w:rsidRPr="007A1DFD" w:rsidRDefault="007A1DFD" w:rsidP="007A1DFD">
      <w:pPr>
        <w:spacing w:after="0"/>
        <w:rPr>
          <w:szCs w:val="28"/>
        </w:rPr>
      </w:pPr>
      <w:r w:rsidRPr="007A1DFD">
        <w:rPr>
          <w:szCs w:val="28"/>
        </w:rPr>
        <w:t>Tool 3B: Scheduled Rounding Protocol</w:t>
      </w:r>
    </w:p>
    <w:p w:rsidR="007A1DFD" w:rsidRPr="007A1DFD" w:rsidRDefault="007A1DFD" w:rsidP="007A1DFD">
      <w:pPr>
        <w:spacing w:after="0"/>
        <w:rPr>
          <w:szCs w:val="28"/>
        </w:rPr>
      </w:pPr>
      <w:r w:rsidRPr="007A1DFD">
        <w:rPr>
          <w:szCs w:val="28"/>
        </w:rPr>
        <w:t>Tool 3C: Environmental Safety at the Bedside</w:t>
      </w:r>
    </w:p>
    <w:p w:rsidR="007A1DFD" w:rsidRPr="007A1DFD" w:rsidRDefault="007A1DFD" w:rsidP="007A1DFD">
      <w:pPr>
        <w:spacing w:after="0"/>
        <w:rPr>
          <w:szCs w:val="28"/>
        </w:rPr>
      </w:pPr>
      <w:r w:rsidRPr="007A1DFD">
        <w:rPr>
          <w:szCs w:val="28"/>
        </w:rPr>
        <w:t>Tool 3D: Environmental Safety Hazard Report</w:t>
      </w:r>
    </w:p>
    <w:p w:rsidR="005A045F" w:rsidRPr="007A1DFD" w:rsidRDefault="005A045F" w:rsidP="005A045F">
      <w:pPr>
        <w:spacing w:after="0"/>
        <w:rPr>
          <w:szCs w:val="28"/>
        </w:rPr>
      </w:pPr>
      <w:r w:rsidRPr="007A1DFD">
        <w:rPr>
          <w:szCs w:val="28"/>
        </w:rPr>
        <w:t>Tool 3G: Stratify Fall Scale</w:t>
      </w:r>
    </w:p>
    <w:p w:rsidR="007A1DFD" w:rsidRPr="007A1DFD" w:rsidRDefault="007A1DFD" w:rsidP="007A1DFD">
      <w:pPr>
        <w:spacing w:after="0"/>
        <w:rPr>
          <w:szCs w:val="28"/>
        </w:rPr>
      </w:pPr>
      <w:r w:rsidRPr="007A1DFD">
        <w:rPr>
          <w:szCs w:val="28"/>
        </w:rPr>
        <w:t>Tool 3H: Morse Fall Scale to use for the Case Study activity</w:t>
      </w:r>
    </w:p>
    <w:p w:rsidR="007A1DFD" w:rsidRPr="007A1DFD" w:rsidRDefault="007A1DFD" w:rsidP="007A1DFD">
      <w:pPr>
        <w:spacing w:after="0"/>
        <w:rPr>
          <w:szCs w:val="28"/>
        </w:rPr>
      </w:pPr>
      <w:r w:rsidRPr="007A1DFD">
        <w:rPr>
          <w:szCs w:val="28"/>
        </w:rPr>
        <w:t>Tool 3I: Medication Fall Risk Scale and Evaluation Tools</w:t>
      </w:r>
    </w:p>
    <w:p w:rsidR="007A1DFD" w:rsidRPr="007A1DFD" w:rsidRDefault="007A1DFD" w:rsidP="007A1DFD">
      <w:pPr>
        <w:spacing w:after="0"/>
        <w:rPr>
          <w:szCs w:val="28"/>
        </w:rPr>
      </w:pPr>
      <w:r w:rsidRPr="007A1DFD">
        <w:rPr>
          <w:szCs w:val="28"/>
        </w:rPr>
        <w:t>Tool 3J: Delirium Evaluation Bundle</w:t>
      </w:r>
    </w:p>
    <w:p w:rsidR="007A1DFD" w:rsidRPr="007A1DFD" w:rsidRDefault="007A1DFD" w:rsidP="007A1DFD">
      <w:pPr>
        <w:spacing w:after="0"/>
        <w:rPr>
          <w:color w:val="000000" w:themeColor="text1"/>
          <w:szCs w:val="28"/>
        </w:rPr>
      </w:pPr>
      <w:r w:rsidRPr="007A1DFD">
        <w:rPr>
          <w:color w:val="000000" w:themeColor="text1"/>
          <w:szCs w:val="28"/>
        </w:rPr>
        <w:t>Tool 3M: Sample Care Plan</w:t>
      </w:r>
    </w:p>
    <w:p w:rsidR="007A1DFD" w:rsidRPr="007A1DFD" w:rsidRDefault="007A1DFD" w:rsidP="007A1DFD">
      <w:pPr>
        <w:spacing w:after="0"/>
        <w:rPr>
          <w:color w:val="000000" w:themeColor="text1"/>
          <w:szCs w:val="28"/>
        </w:rPr>
      </w:pPr>
      <w:r w:rsidRPr="007A1DFD">
        <w:rPr>
          <w:color w:val="000000" w:themeColor="text1"/>
          <w:szCs w:val="28"/>
        </w:rPr>
        <w:t>Tool 3N: Post-fall Assessment, Clinical Review</w:t>
      </w:r>
    </w:p>
    <w:p w:rsidR="007A1DFD" w:rsidRPr="007A1DFD" w:rsidRDefault="007A1DFD" w:rsidP="007A1DFD">
      <w:pPr>
        <w:spacing w:after="0"/>
        <w:rPr>
          <w:color w:val="000000" w:themeColor="text1"/>
          <w:szCs w:val="28"/>
        </w:rPr>
      </w:pPr>
      <w:r w:rsidRPr="007A1DFD">
        <w:rPr>
          <w:color w:val="000000" w:themeColor="text1"/>
          <w:szCs w:val="28"/>
        </w:rPr>
        <w:t>Tool 3O: Post-fall Assessment for Root Cause Analysis</w:t>
      </w:r>
    </w:p>
    <w:p w:rsidR="007A1DFD" w:rsidRPr="007A1DFD" w:rsidRDefault="007A1DFD" w:rsidP="007A1DFD">
      <w:pPr>
        <w:spacing w:after="0"/>
        <w:rPr>
          <w:color w:val="000000" w:themeColor="text1"/>
          <w:szCs w:val="28"/>
        </w:rPr>
      </w:pPr>
      <w:r w:rsidRPr="007A1DFD">
        <w:rPr>
          <w:color w:val="000000" w:themeColor="text1"/>
          <w:szCs w:val="28"/>
        </w:rPr>
        <w:t>Customized Tool 3P: Checklist of Best Practices</w:t>
      </w:r>
    </w:p>
    <w:p w:rsidR="00E60232" w:rsidRPr="00445E95" w:rsidRDefault="00E60232" w:rsidP="00D25BD4"/>
    <w:p w:rsidR="009F1909" w:rsidRPr="00445E95" w:rsidRDefault="009F1909" w:rsidP="00D25BD4"/>
    <w:p w:rsidR="007678E7" w:rsidRPr="006C7DA9" w:rsidRDefault="007678E7" w:rsidP="00D25BD4">
      <w:pPr>
        <w:rPr>
          <w:b/>
          <w:sz w:val="28"/>
        </w:rPr>
      </w:pPr>
    </w:p>
    <w:p w:rsidR="00301549" w:rsidRPr="007678E7" w:rsidRDefault="00301549" w:rsidP="00D25BD4"/>
    <w:p w:rsidR="00B43BBC" w:rsidRPr="00D25BD4" w:rsidRDefault="00A832E0" w:rsidP="00D25BD4">
      <w:pPr>
        <w:pStyle w:val="Heading3"/>
      </w:pPr>
      <w:r w:rsidRPr="00D25BD4">
        <w:br w:type="page"/>
      </w:r>
      <w:bookmarkStart w:id="1" w:name="_Toc332135150"/>
      <w:bookmarkStart w:id="2" w:name="_Toc332373585"/>
      <w:bookmarkStart w:id="3" w:name="_Toc334978055"/>
      <w:bookmarkStart w:id="4" w:name="_Toc335210890"/>
      <w:bookmarkStart w:id="5" w:name="_Toc336583065"/>
      <w:bookmarkStart w:id="6" w:name="_Toc337028921"/>
      <w:bookmarkStart w:id="7" w:name="_Toc337981984"/>
      <w:bookmarkStart w:id="8" w:name="_Toc340757828"/>
      <w:r w:rsidR="00B43BBC" w:rsidRPr="00D25BD4">
        <w:lastRenderedPageBreak/>
        <w:t>3A: Master Clinical Pathway for Inpatient Falls</w:t>
      </w:r>
      <w:bookmarkEnd w:id="1"/>
      <w:bookmarkEnd w:id="2"/>
      <w:bookmarkEnd w:id="3"/>
      <w:bookmarkEnd w:id="4"/>
      <w:bookmarkEnd w:id="5"/>
      <w:bookmarkEnd w:id="6"/>
      <w:bookmarkEnd w:id="7"/>
      <w:bookmarkEnd w:id="8"/>
      <w:r w:rsidR="00B43BBC" w:rsidRPr="00D25BD4">
        <w:t xml:space="preserve">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The purpose of this tool is to provide an overview of how fall prevention care processes could occur at your hospital or hospital unit.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Reference:</w:t>
      </w:r>
      <w:r w:rsidRPr="00EA6B53">
        <w:t xml:space="preserve"> Developed by Falls Toolkit Research Team.</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Compare the master clinical pathway to your current activities and adapt your activities or the master clinical pathway as needed to suit your specific circumstances.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t>This tool can be used by the quality improvement manager, staff nurses, and nursing assistants as an aid in designing a new system, as a training tool, or as an ongoing clinical reference tool. This tool can be modified or a new one created to meet the needs of your particular setting. If you prepared a process map describing your current practices, you can compare that with desired practices outlined on the clinical pathway.</w:t>
      </w:r>
      <w:r w:rsidRPr="00EA6B53">
        <w:rPr>
          <w:b/>
        </w:rPr>
        <w:t xml:space="preserve"> </w:t>
      </w:r>
    </w:p>
    <w:p w:rsidR="00B43BBC" w:rsidRDefault="00B43BBC" w:rsidP="00B43BBC">
      <w:pPr>
        <w:sectPr w:rsidR="00B43BBC">
          <w:footerReference w:type="default" r:id="rId10"/>
          <w:pgSz w:w="12240" w:h="15840"/>
          <w:pgMar w:top="1440" w:right="1440" w:bottom="1440" w:left="1440" w:header="720" w:footer="720" w:gutter="0"/>
          <w:cols w:space="720"/>
        </w:sectPr>
      </w:pPr>
    </w:p>
    <w:p w:rsidR="00B43BBC" w:rsidRPr="00D25BD4" w:rsidRDefault="00B43BBC" w:rsidP="00D25BD4">
      <w:pPr>
        <w:pStyle w:val="Heading4"/>
      </w:pPr>
      <w:r w:rsidRPr="00D25BD4">
        <w:rPr>
          <w:noProof/>
        </w:rPr>
        <w:lastRenderedPageBreak/>
        <w:drawing>
          <wp:anchor distT="0" distB="0" distL="114300" distR="114300" simplePos="0" relativeHeight="251662336" behindDoc="0" locked="0" layoutInCell="1" allowOverlap="1" wp14:anchorId="2142F43D" wp14:editId="20A07D10">
            <wp:simplePos x="0" y="0"/>
            <wp:positionH relativeFrom="margin">
              <wp:align>center</wp:align>
            </wp:positionH>
            <wp:positionV relativeFrom="paragraph">
              <wp:posOffset>267970</wp:posOffset>
            </wp:positionV>
            <wp:extent cx="3333750" cy="8180705"/>
            <wp:effectExtent l="0" t="0" r="0" b="0"/>
            <wp:wrapTopAndBottom/>
            <wp:docPr id="1" name="Picture 23" descr="Inpatient Falls Clinical Pathway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ClinPathway.JPG"/>
                    <pic:cNvPicPr/>
                  </pic:nvPicPr>
                  <pic:blipFill>
                    <a:blip r:embed="rId11" cstate="print">
                      <a:lum bright="-10000" contrast="10000"/>
                    </a:blip>
                    <a:stretch>
                      <a:fillRect/>
                    </a:stretch>
                  </pic:blipFill>
                  <pic:spPr>
                    <a:xfrm>
                      <a:off x="0" y="0"/>
                      <a:ext cx="3333750" cy="8180705"/>
                    </a:xfrm>
                    <a:prstGeom prst="rect">
                      <a:avLst/>
                    </a:prstGeom>
                    <a:noFill/>
                    <a:ln>
                      <a:noFill/>
                    </a:ln>
                  </pic:spPr>
                </pic:pic>
              </a:graphicData>
            </a:graphic>
          </wp:anchor>
        </w:drawing>
      </w:r>
      <w:bookmarkStart w:id="9" w:name="_Toc332135151"/>
      <w:bookmarkStart w:id="10" w:name="_Toc332373586"/>
      <w:bookmarkStart w:id="11" w:name="_Toc334978056"/>
      <w:bookmarkStart w:id="12" w:name="_Toc335210891"/>
      <w:bookmarkStart w:id="13" w:name="_Toc336583066"/>
      <w:bookmarkStart w:id="14" w:name="_Toc337028922"/>
      <w:bookmarkStart w:id="15" w:name="_Toc337981985"/>
      <w:r w:rsidRPr="00D25BD4">
        <w:t>Inpatient Falls Clinical Pathway</w:t>
      </w:r>
    </w:p>
    <w:p w:rsidR="00D25BD4" w:rsidRPr="00D25BD4" w:rsidRDefault="00D25BD4" w:rsidP="00D25BD4">
      <w:pPr>
        <w:sectPr w:rsidR="00D25BD4" w:rsidRPr="00D25BD4">
          <w:footerReference w:type="default" r:id="rId12"/>
          <w:pgSz w:w="12240" w:h="15840"/>
          <w:pgMar w:top="1440" w:right="1440" w:bottom="1440" w:left="1440" w:header="720" w:footer="720" w:gutter="0"/>
          <w:cols w:space="720"/>
        </w:sectPr>
      </w:pPr>
    </w:p>
    <w:p w:rsidR="00B43BBC" w:rsidRDefault="00B43BBC" w:rsidP="00B43BBC">
      <w:pPr>
        <w:pStyle w:val="Heading3"/>
      </w:pPr>
      <w:bookmarkStart w:id="16" w:name="_3B:_Scheduled_rRounding"/>
      <w:bookmarkStart w:id="17" w:name="_3B:_Scheduled_Rounding"/>
      <w:bookmarkStart w:id="18" w:name="_Toc340757829"/>
      <w:bookmarkEnd w:id="16"/>
      <w:bookmarkEnd w:id="17"/>
      <w:r>
        <w:lastRenderedPageBreak/>
        <w:t>3B: Scheduled Rounding Protocol</w:t>
      </w:r>
      <w:bookmarkEnd w:id="9"/>
      <w:bookmarkEnd w:id="10"/>
      <w:bookmarkEnd w:id="11"/>
      <w:bookmarkEnd w:id="12"/>
      <w:bookmarkEnd w:id="13"/>
      <w:bookmarkEnd w:id="14"/>
      <w:bookmarkEnd w:id="15"/>
      <w:bookmarkEnd w:id="18"/>
      <w:r>
        <w:rPr>
          <w:rFonts w:cs="Arial"/>
        </w:rPr>
        <w:t xml:space="preserve">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Hourly rounds are an opportunity to ensure that universal fall precautions are implemented and that patients’ needs are being met. These rounds integrate fall prevention activities with the rest of a patient’s care.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Reference:</w:t>
      </w:r>
      <w:r w:rsidRPr="00EA6B53">
        <w:t xml:space="preserve"> Adapted from Meade CM, </w:t>
      </w:r>
      <w:proofErr w:type="spellStart"/>
      <w:r w:rsidRPr="00EA6B53">
        <w:t>Bursell</w:t>
      </w:r>
      <w:proofErr w:type="spellEnd"/>
      <w:r w:rsidRPr="00EA6B53">
        <w:t xml:space="preserve"> AL, </w:t>
      </w:r>
      <w:proofErr w:type="spellStart"/>
      <w:proofErr w:type="gramStart"/>
      <w:r w:rsidRPr="00EA6B53">
        <w:t>Ketelsen</w:t>
      </w:r>
      <w:proofErr w:type="spellEnd"/>
      <w:proofErr w:type="gramEnd"/>
      <w:r w:rsidRPr="00EA6B53">
        <w:t xml:space="preserve"> L. Effects of nursing rounds: on patients’ call light use, satisfaction, and safety. Am J </w:t>
      </w:r>
      <w:proofErr w:type="spellStart"/>
      <w:r w:rsidRPr="00EA6B53">
        <w:t>Nurs</w:t>
      </w:r>
      <w:proofErr w:type="spellEnd"/>
      <w:r w:rsidRPr="00EA6B53">
        <w:t xml:space="preserve"> 2006</w:t>
      </w:r>
      <w:proofErr w:type="gramStart"/>
      <w:r w:rsidRPr="00EA6B53">
        <w:t>;106</w:t>
      </w:r>
      <w:proofErr w:type="gramEnd"/>
      <w:r w:rsidRPr="00EA6B53">
        <w:t>(9):58-70 with permission. Items that have been modified or added are marked with an asterisk.</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Review the hourly rounding protocol and adapt it to your specific circumstances. For example, components of the fall risk factor assessment can be added, such as a brief mental status screen.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t>This protocol can be used by staff nurses, nursing assistants, and the unit manager to ensure that universal fall precautions are in place.</w:t>
      </w:r>
    </w:p>
    <w:p w:rsidR="00B43BBC" w:rsidRDefault="00B43BBC" w:rsidP="00B43BBC"/>
    <w:p w:rsidR="00B43BBC" w:rsidRPr="00006503" w:rsidRDefault="00B43BBC" w:rsidP="00B43BBC">
      <w:r w:rsidRPr="00613522">
        <w:t>The following items should be checked and performed for each patient. Upon entering the room, tell the patient you are there to do your rounds.</w:t>
      </w:r>
    </w:p>
    <w:tbl>
      <w:tblPr>
        <w:tblW w:w="0" w:type="auto"/>
        <w:tblLayout w:type="fixed"/>
        <w:tblCellMar>
          <w:top w:w="29" w:type="dxa"/>
          <w:left w:w="115" w:type="dxa"/>
          <w:bottom w:w="29" w:type="dxa"/>
          <w:right w:w="115" w:type="dxa"/>
        </w:tblCellMar>
        <w:tblLook w:val="01E0" w:firstRow="1" w:lastRow="1" w:firstColumn="1" w:lastColumn="1" w:noHBand="0" w:noVBand="0"/>
        <w:tblDescription w:val="checklist"/>
      </w:tblPr>
      <w:tblGrid>
        <w:gridCol w:w="648"/>
        <w:gridCol w:w="8928"/>
      </w:tblGrid>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1</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Assess patient pain levels using a pain-assessment scale (if </w:t>
            </w:r>
            <w:proofErr w:type="gramStart"/>
            <w:r>
              <w:t>staff other than RNs are</w:t>
            </w:r>
            <w:proofErr w:type="gramEnd"/>
            <w:r>
              <w:t xml:space="preserve"> doing the rounding and the patient is in pain, contact an RN immediately so the patient does not have to use the call light for pain medication).</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2</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medication as needed on RN’s scheduled list of things to do for patients and offer the dose when due.</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3</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Offer toileting assistance.</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rPr>
                <w:w w:val="122"/>
              </w:rPr>
            </w:pPr>
            <w:r>
              <w:rPr>
                <w:w w:val="122"/>
              </w:rPr>
              <w:t>4</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Check that patient is using correct footwear (e.g., specific shoes/slippers, nonskid socks).*</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rPr>
                <w:w w:val="122"/>
              </w:rPr>
            </w:pPr>
            <w:r>
              <w:rPr>
                <w:w w:val="122"/>
              </w:rPr>
              <w:t>5</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Check that the bed is in locked position.*</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6</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Place hospital bed in low position when patient is resting; ask if patient needs to be repositioned and is comfortable.*</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7</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Make sure the call light/call bell button is within the patient’s reach and patient can demonstrate use.*</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8</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telephone within the patient’s reach.</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9</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TV remote control and bed light switch within the patient’s reach.</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10</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bedside table next to the bed or across bed.*</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11</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tissue box and water within the patient’s reach.</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12</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garbage can next to the bed.</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rPr>
                <w:w w:val="122"/>
              </w:rPr>
              <w:t>13</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Prior to leaving the room, ask, “Is there anything I can do for you before I leave? I have time while I am here in the room.”</w:t>
            </w:r>
          </w:p>
        </w:tc>
      </w:tr>
      <w:tr w:rsidR="00B43BBC">
        <w:tc>
          <w:tcPr>
            <w:tcW w:w="648" w:type="dxa"/>
            <w:tcBorders>
              <w:top w:val="single" w:sz="4" w:space="0" w:color="auto"/>
              <w:left w:val="single" w:sz="4" w:space="0" w:color="auto"/>
              <w:bottom w:val="single" w:sz="4" w:space="0" w:color="auto"/>
              <w:right w:val="single" w:sz="4" w:space="0" w:color="auto"/>
            </w:tcBorders>
          </w:tcPr>
          <w:p w:rsidR="00B43BBC" w:rsidRPr="00A009BA" w:rsidRDefault="00B43BBC" w:rsidP="00D25BD4">
            <w:pPr>
              <w:spacing w:after="0"/>
              <w:rPr>
                <w:w w:val="122"/>
              </w:rPr>
            </w:pPr>
            <w:r>
              <w:rPr>
                <w:w w:val="122"/>
              </w:rPr>
              <w:t>14</w:t>
            </w:r>
          </w:p>
        </w:tc>
        <w:tc>
          <w:tcPr>
            <w:tcW w:w="892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Tell the patient that a member of the nursing staff (use names on white board) will be back in the room in an hour to round again.</w:t>
            </w:r>
          </w:p>
        </w:tc>
      </w:tr>
    </w:tbl>
    <w:p w:rsidR="00B43BBC" w:rsidRDefault="00B43BBC" w:rsidP="00B43BBC">
      <w:pPr>
        <w:sectPr w:rsidR="00B43BBC">
          <w:pgSz w:w="12240" w:h="15840"/>
          <w:pgMar w:top="1440" w:right="1440" w:bottom="1440" w:left="1440" w:header="720" w:footer="720" w:gutter="0"/>
          <w:cols w:space="720"/>
        </w:sectPr>
      </w:pPr>
    </w:p>
    <w:p w:rsidR="00B43BBC" w:rsidRDefault="00B43BBC" w:rsidP="00B43BBC">
      <w:pPr>
        <w:pStyle w:val="Heading3"/>
      </w:pPr>
      <w:bookmarkStart w:id="19" w:name="_3C:_Tool_cCovering"/>
      <w:bookmarkStart w:id="20" w:name="_3C:_Tool_Covering"/>
      <w:bookmarkStart w:id="21" w:name="_Toc332135152"/>
      <w:bookmarkStart w:id="22" w:name="_Toc332373587"/>
      <w:bookmarkStart w:id="23" w:name="_Toc334978057"/>
      <w:bookmarkStart w:id="24" w:name="_Toc335210892"/>
      <w:bookmarkStart w:id="25" w:name="_Toc336583067"/>
      <w:bookmarkStart w:id="26" w:name="_Toc337028923"/>
      <w:bookmarkStart w:id="27" w:name="_Toc337981986"/>
      <w:bookmarkStart w:id="28" w:name="_Toc340757830"/>
      <w:bookmarkEnd w:id="19"/>
      <w:bookmarkEnd w:id="20"/>
      <w:r>
        <w:lastRenderedPageBreak/>
        <w:t>3C: Tool Covering Environmental Safety at the Bedside</w:t>
      </w:r>
      <w:bookmarkEnd w:id="21"/>
      <w:bookmarkEnd w:id="22"/>
      <w:bookmarkEnd w:id="23"/>
      <w:bookmarkEnd w:id="24"/>
      <w:bookmarkEnd w:id="25"/>
      <w:bookmarkEnd w:id="26"/>
      <w:bookmarkEnd w:id="27"/>
      <w:bookmarkEnd w:id="28"/>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Facility safety is </w:t>
      </w:r>
      <w:proofErr w:type="gramStart"/>
      <w:r w:rsidRPr="00EA6B53">
        <w:t>key</w:t>
      </w:r>
      <w:proofErr w:type="gramEnd"/>
      <w:r w:rsidRPr="00EA6B53">
        <w:t xml:space="preserve"> to preventing falls in the hospital.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 xml:space="preserve">Reference: </w:t>
      </w:r>
      <w:r w:rsidRPr="00EA6B53">
        <w:t xml:space="preserve">Adapted from AHRQ publication on the Falls Management Program for nursing homes. Available at: </w:t>
      </w:r>
      <w:hyperlink r:id="rId13" w:history="1">
        <w:r w:rsidRPr="00EA6B53">
          <w:rPr>
            <w:rStyle w:val="Hyperlink"/>
            <w:rFonts w:eastAsia="Calibri"/>
          </w:rPr>
          <w:t>www.ahrq.gov/research/ltc/fallspx/fallspxmanual.htm</w:t>
        </w:r>
      </w:hyperlink>
      <w:r w:rsidRPr="00EA6B53">
        <w:t xml:space="preserve">.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This tool contains an inspection checklist to be completed jointly by the unit manager and facility engineer to identify and resolve environmental safety issues in hospital rooms. The inspection is designed to be performed room by room and bed by bed within each room (if rooms are not private).</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t xml:space="preserve">Use the results from the inspection process to determine which items require attention by the nursing staff or maintenance or replacement by the facility engineers. Additional guidance for engineers about maintenance and repairs may be found at: </w:t>
      </w:r>
      <w:hyperlink r:id="rId14" w:history="1">
        <w:r w:rsidRPr="00EA6B53">
          <w:rPr>
            <w:rStyle w:val="Hyperlink"/>
            <w:rFonts w:eastAsia="Calibri"/>
            <w:szCs w:val="22"/>
          </w:rPr>
          <w:t>www.ahrq.gov/research/ltc/fallspx/fallspxmanapd.htm</w:t>
        </w:r>
      </w:hyperlink>
      <w:r w:rsidRPr="00EA6B53">
        <w:t xml:space="preserve">. </w:t>
      </w:r>
    </w:p>
    <w:p w:rsidR="00B43BBC" w:rsidRDefault="00B43BBC" w:rsidP="00B43BBC">
      <w:pPr>
        <w:sectPr w:rsidR="00B43BBC">
          <w:footnotePr>
            <w:numFmt w:val="chicago"/>
          </w:footnotePr>
          <w:pgSz w:w="12240" w:h="15840"/>
          <w:pgMar w:top="1440" w:right="1440" w:bottom="1440" w:left="1440" w:header="720" w:footer="720" w:gutter="0"/>
          <w:cols w:space="720"/>
        </w:sectPr>
      </w:pPr>
    </w:p>
    <w:p w:rsidR="00B43BBC" w:rsidRPr="00D25BD4" w:rsidRDefault="00B43BBC" w:rsidP="00D25BD4">
      <w:pPr>
        <w:pStyle w:val="Heading4"/>
      </w:pPr>
      <w:r w:rsidRPr="00D25BD4">
        <w:lastRenderedPageBreak/>
        <w:t xml:space="preserve">Inspection List </w:t>
      </w:r>
    </w:p>
    <w:p w:rsidR="00B43BBC" w:rsidRDefault="00B43BBC" w:rsidP="00B43BBC">
      <w:r>
        <w:t>Write the unit name, date, and room numbers across the top line. Put the bed number or letter across the second line and sign it. Put an “X” under the room number and bed beside all the tasks that need to be done (leave blank if no safety issue is identified or problem can be fixed immediately). Indicate whether this task should be completed by the nursing staff or facilities staff in the Assigned column. Tasks that are typically completed by the facility engineers are denoted with an “(f).” Write notes about special problems or add details in the Notes column.</w:t>
      </w:r>
    </w:p>
    <w:tbl>
      <w:tblPr>
        <w:tblW w:w="14400" w:type="dxa"/>
        <w:jc w:val="center"/>
        <w:tblLook w:val="04A0" w:firstRow="1" w:lastRow="0" w:firstColumn="1" w:lastColumn="0" w:noHBand="0" w:noVBand="1"/>
        <w:tblDescription w:val="Inspection checklist"/>
      </w:tblPr>
      <w:tblGrid>
        <w:gridCol w:w="1514"/>
        <w:gridCol w:w="1989"/>
        <w:gridCol w:w="3417"/>
        <w:gridCol w:w="278"/>
        <w:gridCol w:w="278"/>
        <w:gridCol w:w="279"/>
        <w:gridCol w:w="278"/>
        <w:gridCol w:w="279"/>
        <w:gridCol w:w="278"/>
        <w:gridCol w:w="279"/>
        <w:gridCol w:w="278"/>
        <w:gridCol w:w="278"/>
        <w:gridCol w:w="279"/>
        <w:gridCol w:w="278"/>
        <w:gridCol w:w="279"/>
        <w:gridCol w:w="278"/>
        <w:gridCol w:w="279"/>
        <w:gridCol w:w="1512"/>
        <w:gridCol w:w="2070"/>
      </w:tblGrid>
      <w:tr w:rsidR="00B43BBC">
        <w:trPr>
          <w:tblHeader/>
          <w:jc w:val="center"/>
        </w:trPr>
        <w:tc>
          <w:tcPr>
            <w:tcW w:w="0" w:type="auto"/>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Unit</w:t>
            </w:r>
          </w:p>
        </w:tc>
        <w:tc>
          <w:tcPr>
            <w:tcW w:w="198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Date:</w:t>
            </w:r>
          </w:p>
        </w:tc>
        <w:tc>
          <w:tcPr>
            <w:tcW w:w="3417"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Room Number:</w:t>
            </w:r>
          </w:p>
        </w:tc>
        <w:tc>
          <w:tcPr>
            <w:tcW w:w="55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557"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Assigned to</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Notes</w:t>
            </w:r>
          </w:p>
        </w:tc>
      </w:tr>
      <w:tr w:rsidR="00B43BBC">
        <w:trPr>
          <w:jc w:val="center"/>
        </w:trPr>
        <w:tc>
          <w:tcPr>
            <w:tcW w:w="0" w:type="auto"/>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Signature: </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Bed:</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1. Paths</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Remove unused equipment (canes/walkers).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Remove bedside commode, if unused.</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With patient’s permission, rearrange room to clear paths.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Put the bedside table next to the bed or across bed.</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Remove unused items from bathroom and store elsewhere.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Make tiebacks for divider curtains.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Tie electrical cords out of path (TV, phone).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2. Furniture</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Adjust bed into locked position. </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unstable bed with a stable one.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Push bed to wall (check local and state fire codes).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Remove all lightweight or unstable furniture.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Clean, repair, or </w:t>
            </w:r>
            <w:proofErr w:type="gramStart"/>
            <w:r>
              <w:t>replace broken</w:t>
            </w:r>
            <w:proofErr w:type="gramEnd"/>
            <w:r>
              <w:t xml:space="preserve"> bed wheel locks.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Fix unstable furniture.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Secure loose bathroom handrails.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missing rubber tips on bedside commode.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missing rubber tips on handrails that rest on floor.</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Secure raised toilet seat to commode.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3. Easy Access</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Arrange room so that items are within </w:t>
            </w:r>
            <w:proofErr w:type="gramStart"/>
            <w:r>
              <w:t>patient’s reach</w:t>
            </w:r>
            <w:proofErr w:type="gramEnd"/>
            <w:r>
              <w:t xml:space="preserve"> (e.g., walking aids are within safe reach).</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4. Floor</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Repair or replace floor covering.</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high, broken, or missing thresholds.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Add grading to thresholds between room and bathroom.</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5. Lighting </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burned out or flickering bulbs. Use max wattage.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Repair broken room lights or call lights.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Replace broken call light cords or lengthen cords.</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 xml:space="preserve">6. Equipment </w:t>
            </w: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Inspect wheelchair (for all wheelchairs found).</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Repair cane.</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r w:rsidR="00B43BB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3BBC" w:rsidRDefault="00B43BBC" w:rsidP="00D25BD4">
            <w:pPr>
              <w:spacing w:after="0"/>
            </w:pPr>
          </w:p>
        </w:tc>
        <w:tc>
          <w:tcPr>
            <w:tcW w:w="5406" w:type="dxa"/>
            <w:gridSpan w:val="2"/>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Repair walker.</w:t>
            </w: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8"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279"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c>
          <w:tcPr>
            <w:tcW w:w="1512"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r>
              <w:t>(f)</w:t>
            </w:r>
          </w:p>
        </w:tc>
        <w:tc>
          <w:tcPr>
            <w:tcW w:w="2070" w:type="dxa"/>
            <w:tcBorders>
              <w:top w:val="single" w:sz="4" w:space="0" w:color="auto"/>
              <w:left w:val="single" w:sz="4" w:space="0" w:color="auto"/>
              <w:bottom w:val="single" w:sz="4" w:space="0" w:color="auto"/>
              <w:right w:val="single" w:sz="4" w:space="0" w:color="auto"/>
            </w:tcBorders>
          </w:tcPr>
          <w:p w:rsidR="00B43BBC" w:rsidRDefault="00B43BBC" w:rsidP="00D25BD4">
            <w:pPr>
              <w:spacing w:after="0"/>
            </w:pPr>
          </w:p>
        </w:tc>
      </w:tr>
    </w:tbl>
    <w:p w:rsidR="00B43BBC" w:rsidRDefault="00B43BBC" w:rsidP="00B43BBC">
      <w:pPr>
        <w:sectPr w:rsidR="00B43BBC">
          <w:footnotePr>
            <w:numFmt w:val="chicago"/>
          </w:footnotePr>
          <w:pgSz w:w="15840" w:h="12240" w:orient="landscape"/>
          <w:pgMar w:top="720" w:right="720" w:bottom="720" w:left="720" w:header="270" w:footer="720" w:gutter="0"/>
          <w:cols w:space="720"/>
          <w:docGrid w:linePitch="326"/>
        </w:sectPr>
      </w:pPr>
    </w:p>
    <w:p w:rsidR="00B43BBC" w:rsidRDefault="00B43BBC" w:rsidP="00B43BBC">
      <w:pPr>
        <w:pStyle w:val="Heading3"/>
      </w:pPr>
      <w:bookmarkStart w:id="29" w:name="_3D:_Hazard_rReport"/>
      <w:bookmarkStart w:id="30" w:name="_3D:_Hazard_Report"/>
      <w:bookmarkStart w:id="31" w:name="_Toc332135153"/>
      <w:bookmarkStart w:id="32" w:name="_Toc332373588"/>
      <w:bookmarkStart w:id="33" w:name="_Toc334978058"/>
      <w:bookmarkStart w:id="34" w:name="_Toc335210893"/>
      <w:bookmarkStart w:id="35" w:name="_Toc336583068"/>
      <w:bookmarkStart w:id="36" w:name="_Toc337028924"/>
      <w:bookmarkStart w:id="37" w:name="_Toc337981987"/>
      <w:bookmarkStart w:id="38" w:name="_Toc340757831"/>
      <w:bookmarkEnd w:id="29"/>
      <w:bookmarkEnd w:id="30"/>
      <w:r>
        <w:lastRenderedPageBreak/>
        <w:t>3D: Hazard Report Form</w:t>
      </w:r>
      <w:bookmarkEnd w:id="31"/>
      <w:bookmarkEnd w:id="32"/>
      <w:bookmarkEnd w:id="33"/>
      <w:bookmarkEnd w:id="34"/>
      <w:bookmarkEnd w:id="35"/>
      <w:bookmarkEnd w:id="36"/>
      <w:bookmarkEnd w:id="37"/>
      <w:bookmarkEnd w:id="38"/>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contains a form for reporting environmental hazards when they are detected. Whereas the inspection checklist (</w:t>
      </w:r>
      <w:hyperlink w:anchor="_3C:_Tool_cCovering" w:history="1">
        <w:r w:rsidRPr="00EA6B53">
          <w:rPr>
            <w:rStyle w:val="Hyperlink"/>
            <w:rFonts w:eastAsia="Calibri"/>
          </w:rPr>
          <w:t>Tool 3C, “Tool Covering Environmental Safety at the Bedside”) i</w:t>
        </w:r>
      </w:hyperlink>
      <w:r w:rsidRPr="00EA6B53">
        <w:t>s for regular, systematic review for fall hazards, this form is for hazards detected incidentally during usual care.</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 xml:space="preserve">Reference: </w:t>
      </w:r>
      <w:r w:rsidRPr="00EA6B53">
        <w:t>Falls prevention strategies in health care settings. Plymouth Meeting, PA:</w:t>
      </w:r>
      <w:r w:rsidRPr="00EA6B53">
        <w:rPr>
          <w:i/>
        </w:rPr>
        <w:t xml:space="preserve"> </w:t>
      </w:r>
      <w:r w:rsidRPr="00EA6B53">
        <w:t xml:space="preserve">ECRI Institute; 2006. Hazard Report Form 13: 248. </w:t>
      </w:r>
      <w:proofErr w:type="gramStart"/>
      <w:r w:rsidRPr="00EA6B53">
        <w:t>Reprinted with permission.</w:t>
      </w:r>
      <w:proofErr w:type="gramEnd"/>
      <w:r w:rsidRPr="00EA6B53">
        <w:rPr>
          <w:i/>
        </w:rPr>
        <w:t xml:space="preserve"> </w:t>
      </w:r>
    </w:p>
    <w:p w:rsidR="00B43BBC" w:rsidRPr="00EA6B53" w:rsidRDefault="00B43BBC" w:rsidP="00B43BBC">
      <w:pPr>
        <w:pBdr>
          <w:top w:val="single" w:sz="4" w:space="1" w:color="auto"/>
          <w:left w:val="single" w:sz="4" w:space="4" w:color="auto"/>
          <w:bottom w:val="single" w:sz="4" w:space="1" w:color="auto"/>
          <w:right w:val="single" w:sz="4" w:space="4" w:color="auto"/>
        </w:pBdr>
      </w:pPr>
      <w:r w:rsidRPr="00EA6B53">
        <w:rPr>
          <w:b/>
        </w:rPr>
        <w:t xml:space="preserve">How to use this tool: </w:t>
      </w:r>
      <w:r w:rsidRPr="00EA6B53">
        <w:t>Use this form whenever an environmental hazard is detected. You may need to change the people to whom the hazard is reported based on your local organizational setup. Any hospital employee who enters patient rooms can use this form.</w:t>
      </w:r>
    </w:p>
    <w:p w:rsidR="00B43BBC" w:rsidRDefault="00B43BBC" w:rsidP="00B43BBC">
      <w:pPr>
        <w:sectPr w:rsidR="00B43BBC">
          <w:footnotePr>
            <w:numFmt w:val="chicago"/>
          </w:footnotePr>
          <w:pgSz w:w="12240" w:h="15840"/>
          <w:pgMar w:top="1440" w:right="1440" w:bottom="1440" w:left="1440" w:header="720" w:footer="720" w:gutter="0"/>
          <w:cols w:space="720"/>
        </w:sectPr>
      </w:pPr>
    </w:p>
    <w:p w:rsidR="00B43BBC" w:rsidRPr="00D25BD4" w:rsidRDefault="00B43BBC" w:rsidP="00D25BD4">
      <w:pPr>
        <w:pStyle w:val="Heading4"/>
      </w:pPr>
      <w:r w:rsidRPr="00D25BD4">
        <w:lastRenderedPageBreak/>
        <w:t>Hazard Report Form</w:t>
      </w:r>
    </w:p>
    <w:p w:rsidR="00B43BBC" w:rsidRDefault="00B43BBC" w:rsidP="00B43BBC">
      <w:pPr>
        <w:spacing w:after="0"/>
      </w:pPr>
    </w:p>
    <w:p w:rsidR="00B43BBC" w:rsidRPr="00D00614" w:rsidRDefault="00B43BBC" w:rsidP="00B43BBC">
      <w:pPr>
        <w:spacing w:after="0"/>
      </w:pPr>
      <w:r w:rsidRPr="00D00614">
        <w:t>To:</w:t>
      </w:r>
      <w:r w:rsidRPr="00D00614">
        <w:rPr>
          <w:spacing w:val="10"/>
        </w:rPr>
        <w:t xml:space="preserve"> </w:t>
      </w:r>
      <w:r w:rsidRPr="00D00614">
        <w:t>Nurse</w:t>
      </w:r>
      <w:r w:rsidRPr="00D00614">
        <w:rPr>
          <w:spacing w:val="11"/>
        </w:rPr>
        <w:t xml:space="preserve"> </w:t>
      </w:r>
      <w:r w:rsidRPr="00D00614">
        <w:t>Manager</w:t>
      </w:r>
    </w:p>
    <w:p w:rsidR="00B43BBC" w:rsidRPr="00D00614" w:rsidRDefault="00B43BBC" w:rsidP="00B43BBC">
      <w:pPr>
        <w:spacing w:after="0"/>
      </w:pPr>
      <w:r w:rsidRPr="00D00614">
        <w:t>Equipment</w:t>
      </w:r>
      <w:r w:rsidRPr="00D00614">
        <w:rPr>
          <w:spacing w:val="10"/>
        </w:rPr>
        <w:t xml:space="preserve"> </w:t>
      </w:r>
      <w:r w:rsidRPr="00D00614">
        <w:t>or</w:t>
      </w:r>
      <w:r w:rsidRPr="00D00614">
        <w:rPr>
          <w:spacing w:val="10"/>
        </w:rPr>
        <w:t xml:space="preserve"> </w:t>
      </w:r>
      <w:r w:rsidRPr="00D00614">
        <w:t>Condition</w:t>
      </w:r>
      <w:r w:rsidRPr="00D00614">
        <w:rPr>
          <w:spacing w:val="9"/>
        </w:rPr>
        <w:t xml:space="preserve"> </w:t>
      </w:r>
      <w:r w:rsidRPr="00D00614">
        <w:t>Presenting</w:t>
      </w:r>
      <w:r w:rsidRPr="00D00614">
        <w:rPr>
          <w:spacing w:val="10"/>
        </w:rPr>
        <w:t xml:space="preserve"> </w:t>
      </w:r>
      <w:r w:rsidRPr="00D00614">
        <w:t xml:space="preserve">Hazard: </w:t>
      </w:r>
    </w:p>
    <w:p w:rsidR="00B43BBC" w:rsidRPr="00D00614" w:rsidRDefault="00B43BBC" w:rsidP="00B43BBC">
      <w:pPr>
        <w:spacing w:after="0"/>
      </w:pPr>
      <w:r w:rsidRPr="00D00614">
        <w:t>Location</w:t>
      </w:r>
      <w:r w:rsidRPr="00D00614">
        <w:rPr>
          <w:spacing w:val="10"/>
        </w:rPr>
        <w:t xml:space="preserve"> </w:t>
      </w:r>
      <w:r w:rsidRPr="00D00614">
        <w:t>of</w:t>
      </w:r>
      <w:r w:rsidRPr="00D00614">
        <w:rPr>
          <w:spacing w:val="11"/>
        </w:rPr>
        <w:t xml:space="preserve"> </w:t>
      </w:r>
      <w:r w:rsidRPr="00D00614">
        <w:t xml:space="preserve">Hazard: </w:t>
      </w:r>
      <w:r w:rsidRPr="00D00614">
        <w:rPr>
          <w:spacing w:val="3"/>
        </w:rPr>
        <w:t xml:space="preserve"> </w:t>
      </w:r>
    </w:p>
    <w:p w:rsidR="00B43BBC" w:rsidRPr="00D00614" w:rsidRDefault="00B43BBC" w:rsidP="00B43BBC">
      <w:pPr>
        <w:spacing w:after="0"/>
      </w:pPr>
      <w:r w:rsidRPr="00D00614">
        <w:t>Date</w:t>
      </w:r>
      <w:r w:rsidRPr="00D00614">
        <w:rPr>
          <w:spacing w:val="10"/>
        </w:rPr>
        <w:t xml:space="preserve"> </w:t>
      </w:r>
      <w:r w:rsidRPr="00D00614">
        <w:t>Hazard</w:t>
      </w:r>
      <w:r w:rsidRPr="00D00614">
        <w:rPr>
          <w:spacing w:val="12"/>
        </w:rPr>
        <w:t xml:space="preserve"> </w:t>
      </w:r>
      <w:r w:rsidRPr="00D00614">
        <w:t xml:space="preserve">Reported:  </w:t>
      </w:r>
    </w:p>
    <w:p w:rsidR="00B43BBC" w:rsidRPr="00D00614" w:rsidRDefault="00B43BBC" w:rsidP="00B43BBC">
      <w:pPr>
        <w:spacing w:after="0"/>
      </w:pPr>
      <w:r w:rsidRPr="00D00614">
        <w:t>Hazard</w:t>
      </w:r>
      <w:r w:rsidRPr="00D00614">
        <w:rPr>
          <w:spacing w:val="12"/>
        </w:rPr>
        <w:t xml:space="preserve"> </w:t>
      </w:r>
      <w:r w:rsidRPr="00D00614">
        <w:t>Reported</w:t>
      </w:r>
      <w:r w:rsidRPr="00D00614">
        <w:rPr>
          <w:spacing w:val="10"/>
        </w:rPr>
        <w:t xml:space="preserve"> </w:t>
      </w:r>
      <w:r w:rsidRPr="00D00614">
        <w:t>by</w:t>
      </w:r>
      <w:r w:rsidRPr="00D00614">
        <w:rPr>
          <w:spacing w:val="10"/>
        </w:rPr>
        <w:t xml:space="preserve"> </w:t>
      </w:r>
      <w:r w:rsidRPr="00D00614">
        <w:t>(your</w:t>
      </w:r>
      <w:r w:rsidRPr="00D00614">
        <w:rPr>
          <w:spacing w:val="11"/>
        </w:rPr>
        <w:t xml:space="preserve"> </w:t>
      </w:r>
      <w:r w:rsidRPr="00D00614">
        <w:t xml:space="preserve">name): </w:t>
      </w:r>
    </w:p>
    <w:p w:rsidR="00B43BBC" w:rsidRPr="00D00614" w:rsidRDefault="00B43BBC" w:rsidP="00B43BBC">
      <w:pPr>
        <w:spacing w:after="0"/>
        <w:rPr>
          <w:rFonts w:eastAsiaTheme="minorHAnsi"/>
        </w:rPr>
      </w:pPr>
    </w:p>
    <w:p w:rsidR="00B43BBC" w:rsidRPr="00D00614" w:rsidRDefault="00B43BBC" w:rsidP="00B43BBC">
      <w:pPr>
        <w:spacing w:after="0"/>
      </w:pPr>
      <w:r w:rsidRPr="00D00614">
        <w:t>Corrective</w:t>
      </w:r>
      <w:r w:rsidRPr="00D00614">
        <w:rPr>
          <w:spacing w:val="9"/>
        </w:rPr>
        <w:t xml:space="preserve"> </w:t>
      </w:r>
      <w:r w:rsidRPr="00D00614">
        <w:t>Action</w:t>
      </w:r>
      <w:r w:rsidRPr="00D00614">
        <w:rPr>
          <w:spacing w:val="10"/>
        </w:rPr>
        <w:t xml:space="preserve"> </w:t>
      </w:r>
      <w:r w:rsidRPr="00D00614">
        <w:t>Taken</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you</w:t>
      </w:r>
      <w:r w:rsidRPr="00D00614">
        <w:rPr>
          <w:spacing w:val="11"/>
        </w:rPr>
        <w:t xml:space="preserve"> </w:t>
      </w:r>
      <w:r w:rsidRPr="00D00614">
        <w:t>did</w:t>
      </w:r>
      <w:r w:rsidRPr="00D00614">
        <w:rPr>
          <w:spacing w:val="11"/>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hazard):</w:t>
      </w: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pPr>
      <w:r w:rsidRPr="00D00614">
        <w:t>Work</w:t>
      </w:r>
      <w:r w:rsidRPr="00D00614">
        <w:rPr>
          <w:spacing w:val="10"/>
        </w:rPr>
        <w:t xml:space="preserve"> </w:t>
      </w:r>
      <w:r w:rsidRPr="00D00614">
        <w:t>Order</w:t>
      </w:r>
      <w:r w:rsidRPr="00D00614">
        <w:rPr>
          <w:spacing w:val="10"/>
        </w:rPr>
        <w:t xml:space="preserve"> </w:t>
      </w:r>
      <w:r w:rsidRPr="00D00614">
        <w:t>Initiated</w:t>
      </w:r>
      <w:r w:rsidRPr="00D00614">
        <w:rPr>
          <w:spacing w:val="10"/>
        </w:rPr>
        <w:t xml:space="preserve"> </w:t>
      </w:r>
      <w:r w:rsidRPr="00D00614">
        <w:t>(describe</w:t>
      </w:r>
      <w:r w:rsidRPr="00D00614">
        <w:rPr>
          <w:spacing w:val="11"/>
        </w:rPr>
        <w:t xml:space="preserve"> </w:t>
      </w:r>
      <w:r w:rsidRPr="00D00614">
        <w:t>what</w:t>
      </w:r>
      <w:r w:rsidRPr="00D00614">
        <w:rPr>
          <w:spacing w:val="10"/>
        </w:rPr>
        <w:t xml:space="preserve"> </w:t>
      </w:r>
      <w:r w:rsidRPr="00D00614">
        <w:t>still</w:t>
      </w:r>
      <w:r w:rsidRPr="00D00614">
        <w:rPr>
          <w:spacing w:val="11"/>
        </w:rPr>
        <w:t xml:space="preserve"> </w:t>
      </w:r>
      <w:r w:rsidRPr="00D00614">
        <w:t>needs</w:t>
      </w:r>
      <w:r w:rsidRPr="00D00614">
        <w:rPr>
          <w:spacing w:val="10"/>
        </w:rPr>
        <w:t xml:space="preserve"> </w:t>
      </w:r>
      <w:r w:rsidRPr="00D00614">
        <w:t>to</w:t>
      </w:r>
      <w:r w:rsidRPr="00D00614">
        <w:rPr>
          <w:spacing w:val="10"/>
        </w:rPr>
        <w:t xml:space="preserve"> </w:t>
      </w:r>
      <w:r w:rsidRPr="00D00614">
        <w:t>be</w:t>
      </w:r>
      <w:r w:rsidRPr="00D00614">
        <w:rPr>
          <w:spacing w:val="10"/>
        </w:rPr>
        <w:t xml:space="preserve"> </w:t>
      </w:r>
      <w:r w:rsidRPr="00D00614">
        <w:t>done</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the</w:t>
      </w:r>
      <w:r w:rsidRPr="00D00614">
        <w:rPr>
          <w:spacing w:val="10"/>
        </w:rPr>
        <w:t xml:space="preserve"> </w:t>
      </w:r>
      <w:r w:rsidRPr="00D00614">
        <w:t xml:space="preserve">hazard): </w:t>
      </w:r>
      <w:r w:rsidRPr="00D00614">
        <w:rPr>
          <w:spacing w:val="3"/>
        </w:rPr>
        <w:t xml:space="preserve"> </w:t>
      </w: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on: </w:t>
      </w:r>
    </w:p>
    <w:p w:rsidR="00B43BBC" w:rsidRPr="00D00614" w:rsidRDefault="00B43BBC" w:rsidP="00B43BBC">
      <w:pPr>
        <w:spacing w:after="0"/>
        <w:rPr>
          <w:rFonts w:eastAsiaTheme="minorHAnsi"/>
        </w:rPr>
      </w:pPr>
    </w:p>
    <w:p w:rsidR="00B43BBC" w:rsidRPr="00D00614" w:rsidRDefault="00B43BBC" w:rsidP="00B43BBC">
      <w:pPr>
        <w:spacing w:after="0"/>
      </w:pPr>
      <w:r w:rsidRPr="00D00614">
        <w:t>Work</w:t>
      </w:r>
      <w:r w:rsidRPr="00D00614">
        <w:rPr>
          <w:spacing w:val="10"/>
        </w:rPr>
        <w:t xml:space="preserve"> </w:t>
      </w:r>
      <w:r w:rsidRPr="00D00614">
        <w:t>Order</w:t>
      </w:r>
      <w:r w:rsidRPr="00D00614">
        <w:rPr>
          <w:spacing w:val="10"/>
        </w:rPr>
        <w:t xml:space="preserve"> </w:t>
      </w:r>
      <w:r w:rsidRPr="00D00614">
        <w:t>Completed</w:t>
      </w:r>
      <w:r w:rsidRPr="00D00614">
        <w:rPr>
          <w:spacing w:val="9"/>
        </w:rPr>
        <w:t xml:space="preserve"> </w:t>
      </w:r>
      <w:r w:rsidRPr="00D00614">
        <w:t xml:space="preserve">by: </w:t>
      </w:r>
      <w:r w:rsidRPr="00D00614">
        <w:rPr>
          <w:spacing w:val="1"/>
        </w:rPr>
        <w:t xml:space="preserve"> </w:t>
      </w:r>
    </w:p>
    <w:p w:rsidR="00B43BBC" w:rsidRPr="00D00614" w:rsidRDefault="00B43BBC" w:rsidP="00B43BBC">
      <w:pPr>
        <w:spacing w:after="0"/>
        <w:rPr>
          <w:rFonts w:eastAsiaTheme="minorHAnsi"/>
        </w:rPr>
      </w:pPr>
    </w:p>
    <w:p w:rsidR="00B43BBC" w:rsidRPr="00D00614" w:rsidRDefault="00B43BBC" w:rsidP="00B43BBC">
      <w:pPr>
        <w:spacing w:after="0"/>
      </w:pPr>
      <w:r w:rsidRPr="00D00614">
        <w:t>Action</w:t>
      </w:r>
      <w:r w:rsidRPr="00D00614">
        <w:rPr>
          <w:spacing w:val="10"/>
        </w:rPr>
        <w:t xml:space="preserve"> </w:t>
      </w:r>
      <w:r w:rsidRPr="00D00614">
        <w:t>Taken</w:t>
      </w:r>
      <w:r w:rsidRPr="00D00614">
        <w:rPr>
          <w:spacing w:val="10"/>
        </w:rPr>
        <w:t xml:space="preserve"> </w:t>
      </w:r>
      <w:r w:rsidRPr="00D00614">
        <w:t>to</w:t>
      </w:r>
      <w:r w:rsidRPr="00D00614">
        <w:rPr>
          <w:spacing w:val="10"/>
        </w:rPr>
        <w:t xml:space="preserve"> </w:t>
      </w:r>
      <w:r w:rsidRPr="00D00614">
        <w:t>Eliminate</w:t>
      </w:r>
      <w:r w:rsidRPr="00D00614">
        <w:rPr>
          <w:spacing w:val="11"/>
        </w:rPr>
        <w:t xml:space="preserve"> </w:t>
      </w:r>
      <w:r w:rsidRPr="00D00614">
        <w:t>Future</w:t>
      </w:r>
      <w:r w:rsidRPr="00D00614">
        <w:rPr>
          <w:spacing w:val="11"/>
        </w:rPr>
        <w:t xml:space="preserve"> </w:t>
      </w:r>
      <w:r w:rsidRPr="00D00614">
        <w:t>Occurrences:</w:t>
      </w: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rPr>
          <w:rFonts w:eastAsiaTheme="minorHAnsi"/>
        </w:rPr>
      </w:pPr>
    </w:p>
    <w:p w:rsidR="00B43BBC" w:rsidRPr="00D00614" w:rsidRDefault="00B43BBC" w:rsidP="00B43BBC">
      <w:pPr>
        <w:spacing w:after="0"/>
      </w:pPr>
      <w:r w:rsidRPr="00D00614">
        <w:t>Hazard</w:t>
      </w:r>
      <w:r w:rsidRPr="00D00614">
        <w:rPr>
          <w:spacing w:val="12"/>
        </w:rPr>
        <w:t xml:space="preserve"> </w:t>
      </w:r>
      <w:r w:rsidRPr="00D00614">
        <w:t>Reported</w:t>
      </w:r>
      <w:r w:rsidRPr="00D00614">
        <w:rPr>
          <w:spacing w:val="10"/>
        </w:rPr>
        <w:t xml:space="preserve"> </w:t>
      </w:r>
      <w:r w:rsidRPr="00D00614">
        <w:t>at:</w:t>
      </w:r>
      <w:r w:rsidRPr="00D00614">
        <w:rPr>
          <w:noProof/>
        </w:rPr>
        <w:t xml:space="preserve"> </w:t>
      </w:r>
    </w:p>
    <w:p w:rsidR="00B43BBC" w:rsidRPr="00D00614" w:rsidRDefault="00B43BBC" w:rsidP="00B43BBC">
      <w:pPr>
        <w:spacing w:after="0"/>
      </w:pPr>
      <w:r w:rsidRPr="00D00614">
        <w:t>Staff</w:t>
      </w:r>
      <w:r w:rsidRPr="00D00614">
        <w:rPr>
          <w:spacing w:val="12"/>
        </w:rPr>
        <w:t xml:space="preserve"> </w:t>
      </w:r>
      <w:r w:rsidRPr="00D00614">
        <w:t>Meeting</w:t>
      </w:r>
      <w:r w:rsidRPr="00D00614">
        <w:rPr>
          <w:spacing w:val="10"/>
        </w:rPr>
        <w:t xml:space="preserve"> </w:t>
      </w:r>
      <w:r w:rsidRPr="00D00614">
        <w:t>(date):</w:t>
      </w:r>
      <w:r w:rsidRPr="00D00614">
        <w:rPr>
          <w:noProof/>
        </w:rPr>
        <w:t xml:space="preserve"> </w:t>
      </w:r>
    </w:p>
    <w:p w:rsidR="00B43BBC" w:rsidRPr="00D00614" w:rsidRDefault="00B43BBC" w:rsidP="00B43BBC">
      <w:pPr>
        <w:spacing w:after="0"/>
      </w:pPr>
      <w:r w:rsidRPr="00D00614">
        <w:t>Shift</w:t>
      </w:r>
      <w:r w:rsidRPr="00D00614">
        <w:rPr>
          <w:spacing w:val="11"/>
        </w:rPr>
        <w:t xml:space="preserve"> </w:t>
      </w:r>
      <w:r w:rsidRPr="00D00614">
        <w:t>Reports</w:t>
      </w:r>
      <w:r w:rsidRPr="00D00614">
        <w:rPr>
          <w:spacing w:val="10"/>
        </w:rPr>
        <w:t xml:space="preserve"> </w:t>
      </w:r>
      <w:r w:rsidRPr="00D00614">
        <w:t>(date):</w:t>
      </w:r>
      <w:r w:rsidRPr="00D00614">
        <w:rPr>
          <w:noProof/>
        </w:rPr>
        <w:t xml:space="preserve"> </w:t>
      </w:r>
    </w:p>
    <w:p w:rsidR="00B43BBC" w:rsidRDefault="00B43BBC" w:rsidP="00B43BBC">
      <w:pPr>
        <w:spacing w:after="0"/>
        <w:rPr>
          <w:spacing w:val="2"/>
        </w:rPr>
      </w:pPr>
      <w:r w:rsidRPr="00D00614">
        <w:t>Posting</w:t>
      </w:r>
      <w:r w:rsidRPr="00D00614">
        <w:rPr>
          <w:spacing w:val="10"/>
        </w:rPr>
        <w:t xml:space="preserve"> </w:t>
      </w:r>
      <w:r w:rsidRPr="00D00614">
        <w:t>on</w:t>
      </w:r>
      <w:r w:rsidRPr="00D00614">
        <w:rPr>
          <w:spacing w:val="10"/>
        </w:rPr>
        <w:t xml:space="preserve"> </w:t>
      </w:r>
      <w:r w:rsidRPr="00D00614">
        <w:t>Bulletin</w:t>
      </w:r>
      <w:r w:rsidRPr="00D00614">
        <w:rPr>
          <w:spacing w:val="11"/>
        </w:rPr>
        <w:t xml:space="preserve"> </w:t>
      </w:r>
      <w:r w:rsidRPr="00D00614">
        <w:t>Boards</w:t>
      </w:r>
      <w:r w:rsidRPr="00D00614">
        <w:rPr>
          <w:spacing w:val="11"/>
        </w:rPr>
        <w:t xml:space="preserve"> </w:t>
      </w:r>
      <w:r w:rsidRPr="00D00614">
        <w:t xml:space="preserve">(date): </w:t>
      </w:r>
    </w:p>
    <w:p w:rsidR="00B43BBC" w:rsidRPr="00D00614" w:rsidRDefault="00B43BBC" w:rsidP="00B43BBC">
      <w:pPr>
        <w:spacing w:after="0"/>
      </w:pPr>
    </w:p>
    <w:p w:rsidR="00B43BBC" w:rsidRPr="00D00614" w:rsidRDefault="00B43BBC" w:rsidP="00B43BBC">
      <w:pPr>
        <w:spacing w:after="0"/>
      </w:pPr>
      <w:r w:rsidRPr="00D00614">
        <w:t>Copies</w:t>
      </w:r>
      <w:r w:rsidRPr="00D00614">
        <w:rPr>
          <w:spacing w:val="10"/>
        </w:rPr>
        <w:t xml:space="preserve"> </w:t>
      </w:r>
      <w:r w:rsidRPr="00D00614">
        <w:t>of</w:t>
      </w:r>
      <w:r w:rsidRPr="00D00614">
        <w:rPr>
          <w:spacing w:val="11"/>
        </w:rPr>
        <w:t xml:space="preserve"> </w:t>
      </w:r>
      <w:r w:rsidRPr="00D00614">
        <w:t>this</w:t>
      </w:r>
      <w:r w:rsidRPr="00D00614">
        <w:rPr>
          <w:spacing w:val="10"/>
        </w:rPr>
        <w:t xml:space="preserve"> </w:t>
      </w:r>
      <w:r w:rsidRPr="00D00614">
        <w:t>form</w:t>
      </w:r>
      <w:r w:rsidRPr="00D00614">
        <w:rPr>
          <w:spacing w:val="10"/>
        </w:rPr>
        <w:t xml:space="preserve"> </w:t>
      </w:r>
      <w:r w:rsidRPr="00D00614">
        <w:t>must</w:t>
      </w:r>
      <w:r w:rsidRPr="00D00614">
        <w:rPr>
          <w:spacing w:val="10"/>
        </w:rPr>
        <w:t xml:space="preserve"> </w:t>
      </w:r>
      <w:r w:rsidRPr="00D00614">
        <w:t>be</w:t>
      </w:r>
      <w:r w:rsidRPr="00D00614">
        <w:rPr>
          <w:spacing w:val="10"/>
        </w:rPr>
        <w:t xml:space="preserve"> </w:t>
      </w:r>
      <w:r w:rsidRPr="00D00614">
        <w:t>forwarded</w:t>
      </w:r>
      <w:r w:rsidRPr="00D00614">
        <w:rPr>
          <w:spacing w:val="11"/>
        </w:rPr>
        <w:t xml:space="preserve"> </w:t>
      </w:r>
      <w:r w:rsidRPr="00D00614">
        <w:t>to</w:t>
      </w:r>
      <w:r w:rsidRPr="00D00614">
        <w:rPr>
          <w:spacing w:val="10"/>
        </w:rPr>
        <w:t xml:space="preserve"> </w:t>
      </w:r>
      <w:r w:rsidRPr="00D00614">
        <w:t>the</w:t>
      </w:r>
      <w:r w:rsidRPr="00D00614">
        <w:rPr>
          <w:spacing w:val="10"/>
        </w:rPr>
        <w:t xml:space="preserve"> </w:t>
      </w:r>
      <w:r w:rsidRPr="00D00614">
        <w:t>Risk</w:t>
      </w:r>
      <w:r w:rsidRPr="00D00614">
        <w:rPr>
          <w:spacing w:val="12"/>
        </w:rPr>
        <w:t xml:space="preserve"> </w:t>
      </w:r>
      <w:r w:rsidRPr="00D00614">
        <w:t>Manager</w:t>
      </w:r>
      <w:r>
        <w:t>.</w:t>
      </w:r>
    </w:p>
    <w:p w:rsidR="00B43BBC" w:rsidRDefault="00B43BBC" w:rsidP="00B43BBC"/>
    <w:p w:rsidR="00B43BBC" w:rsidRPr="00D00614" w:rsidRDefault="00B43BBC" w:rsidP="00B43BBC">
      <w:pPr>
        <w:rPr>
          <w:rStyle w:val="Hyperlink"/>
          <w:rFonts w:eastAsia="Calibri"/>
        </w:rPr>
      </w:pPr>
      <w:proofErr w:type="gramStart"/>
      <w:r w:rsidRPr="00E40E62">
        <w:t>Reprinted with permission</w:t>
      </w:r>
      <w:r>
        <w:t>.</w:t>
      </w:r>
      <w:proofErr w:type="gramEnd"/>
      <w:r w:rsidRPr="00E40E62">
        <w:t xml:space="preserve"> </w:t>
      </w:r>
      <w:proofErr w:type="gramStart"/>
      <w:r>
        <w:t>©</w:t>
      </w:r>
      <w:r w:rsidRPr="00E40E62">
        <w:t xml:space="preserve"> 20</w:t>
      </w:r>
      <w:r>
        <w:t>06</w:t>
      </w:r>
      <w:r w:rsidRPr="00E40E62">
        <w:t>, ECRI Institute</w:t>
      </w:r>
      <w:r>
        <w:t>,</w:t>
      </w:r>
      <w:r w:rsidRPr="00E40E62">
        <w:t xml:space="preserve"> 5200 Butler Pike, Plymouth Meeting, PA 19462</w:t>
      </w:r>
      <w:r>
        <w:t>,</w:t>
      </w:r>
      <w:r w:rsidRPr="00E40E62">
        <w:t xml:space="preserve"> </w:t>
      </w:r>
      <w:hyperlink r:id="rId15" w:tooltip="Link to ECRI website" w:history="1">
        <w:r w:rsidRPr="00D00614">
          <w:rPr>
            <w:rStyle w:val="Hyperlink"/>
            <w:rFonts w:eastAsia="Calibri"/>
          </w:rPr>
          <w:t>www.ecri.org</w:t>
        </w:r>
      </w:hyperlink>
      <w:r w:rsidRPr="00D00614">
        <w:rPr>
          <w:rStyle w:val="Hyperlink"/>
          <w:rFonts w:eastAsia="Calibri"/>
        </w:rPr>
        <w:t>.</w:t>
      </w:r>
      <w:proofErr w:type="gramEnd"/>
    </w:p>
    <w:p w:rsidR="00B43BBC" w:rsidRPr="00E40E62" w:rsidRDefault="00B43BBC" w:rsidP="00B43BBC">
      <w:pPr>
        <w:sectPr w:rsidR="00B43BBC" w:rsidRPr="00E40E62">
          <w:pgSz w:w="12240" w:h="15840"/>
          <w:pgMar w:top="1440" w:right="1440" w:bottom="1440" w:left="1440" w:header="720" w:footer="720" w:gutter="0"/>
          <w:cols w:space="720"/>
          <w:docGrid w:linePitch="326"/>
        </w:sectPr>
      </w:pPr>
    </w:p>
    <w:p w:rsidR="001135CA" w:rsidRDefault="001135CA" w:rsidP="001135CA">
      <w:pPr>
        <w:pStyle w:val="Heading3"/>
      </w:pPr>
      <w:bookmarkStart w:id="39" w:name="_Toc332135156"/>
      <w:bookmarkStart w:id="40" w:name="_Toc332373591"/>
      <w:bookmarkStart w:id="41" w:name="_Toc334978061"/>
      <w:bookmarkStart w:id="42" w:name="_Toc335210896"/>
      <w:bookmarkStart w:id="43" w:name="_Toc336583071"/>
      <w:bookmarkStart w:id="44" w:name="_Toc337028927"/>
      <w:bookmarkStart w:id="45" w:name="_Toc337981990"/>
      <w:bookmarkStart w:id="46" w:name="_Toc340757834"/>
      <w:r>
        <w:lastRenderedPageBreak/>
        <w:t>3G: STRATIFY Scale for Identifying Fall Risk Factors</w:t>
      </w:r>
      <w:bookmarkEnd w:id="39"/>
      <w:bookmarkEnd w:id="40"/>
      <w:bookmarkEnd w:id="41"/>
      <w:bookmarkEnd w:id="42"/>
      <w:bookmarkEnd w:id="43"/>
      <w:bookmarkEnd w:id="44"/>
      <w:bookmarkEnd w:id="45"/>
      <w:bookmarkEnd w:id="46"/>
    </w:p>
    <w:p w:rsidR="001135CA" w:rsidRPr="00EA6B53" w:rsidRDefault="001135CA" w:rsidP="001135CA">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1135CA" w:rsidRPr="00EA6B53" w:rsidRDefault="001135CA" w:rsidP="001135CA">
      <w:pPr>
        <w:pBdr>
          <w:top w:val="single" w:sz="4" w:space="1" w:color="auto"/>
          <w:left w:val="single" w:sz="4" w:space="4" w:color="auto"/>
          <w:bottom w:val="single" w:sz="4" w:space="1" w:color="auto"/>
          <w:right w:val="single" w:sz="4" w:space="4" w:color="auto"/>
        </w:pBdr>
        <w:rPr>
          <w:i/>
        </w:rPr>
      </w:pPr>
      <w:r w:rsidRPr="00EA6B53">
        <w:rPr>
          <w:b/>
        </w:rPr>
        <w:t>Reference:</w:t>
      </w:r>
      <w:r w:rsidRPr="00EA6B53">
        <w:t xml:space="preserve"> Adapted from Oliver D, Britton M, Seed P, et al. Development and evaluation of evidence based risk assessment tool (STRATIFY) to predict which elderly inpatients will fall: case-control and cohort studies. BMJ 1997</w:t>
      </w:r>
      <w:proofErr w:type="gramStart"/>
      <w:r w:rsidRPr="00EA6B53">
        <w:t>;315</w:t>
      </w:r>
      <w:proofErr w:type="gramEnd"/>
      <w:r w:rsidRPr="00EA6B53">
        <w:t xml:space="preserve">(7115):1049-53. </w:t>
      </w:r>
      <w:proofErr w:type="gramStart"/>
      <w:r w:rsidRPr="00EA6B53">
        <w:t>Reprinted with permission from BMJ Group.</w:t>
      </w:r>
      <w:proofErr w:type="gramEnd"/>
    </w:p>
    <w:p w:rsidR="001135CA" w:rsidRPr="00EA6B53" w:rsidRDefault="001135CA" w:rsidP="001135CA">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Please fill out the scale as instructed below. This tool can be used by staff nurses.</w:t>
      </w:r>
    </w:p>
    <w:p w:rsidR="001135CA" w:rsidRPr="00EA6B53" w:rsidRDefault="001135CA" w:rsidP="001135CA">
      <w:pPr>
        <w:pBdr>
          <w:top w:val="single" w:sz="4" w:space="1" w:color="auto"/>
          <w:left w:val="single" w:sz="4" w:space="4" w:color="auto"/>
          <w:bottom w:val="single" w:sz="4" w:space="1" w:color="auto"/>
          <w:right w:val="single" w:sz="4" w:space="4" w:color="auto"/>
        </w:pBdr>
      </w:pPr>
      <w:r w:rsidRPr="00EA6B53">
        <w:t xml:space="preserve">Use this tool in conjunction with clinical assessment and a review of medications (see </w:t>
      </w:r>
      <w:hyperlink w:anchor="_3IH:_Medication_fFall" w:history="1">
        <w:r w:rsidRPr="00EA6B53">
          <w:rPr>
            <w:rStyle w:val="Hyperlink"/>
            <w:rFonts w:eastAsia="Calibri"/>
          </w:rPr>
          <w:t>Tool 3I</w:t>
        </w:r>
      </w:hyperlink>
      <w:r w:rsidRPr="00EA6B53">
        <w:t xml:space="preserve">) to determine if a patient is at risk for falls and plan care accordingly. Note that this scale may not capture the risk factors that are most important on your hospital ward, so consider your local circumstances. </w:t>
      </w:r>
    </w:p>
    <w:p w:rsidR="001135CA" w:rsidRPr="00EA6B53" w:rsidRDefault="001135CA" w:rsidP="001135CA">
      <w:pPr>
        <w:pBdr>
          <w:top w:val="single" w:sz="4" w:space="1" w:color="auto"/>
          <w:left w:val="single" w:sz="4" w:space="4" w:color="auto"/>
          <w:bottom w:val="single" w:sz="4" w:space="1" w:color="auto"/>
          <w:right w:val="single" w:sz="4" w:space="4" w:color="auto"/>
        </w:pBdr>
      </w:pPr>
      <w:r w:rsidRPr="00EA6B53">
        <w:t>If your hospital uses an electronic health record, consult your hospital’s information systems staff about integrating this tool into the electronic health record.</w:t>
      </w:r>
    </w:p>
    <w:p w:rsidR="001135CA" w:rsidRDefault="001135CA" w:rsidP="001135CA">
      <w:r>
        <w:br w:type="page"/>
      </w:r>
    </w:p>
    <w:p w:rsidR="001135CA" w:rsidRPr="00D25BD4" w:rsidRDefault="001135CA" w:rsidP="00D25BD4">
      <w:pPr>
        <w:pStyle w:val="Heading4"/>
      </w:pPr>
      <w:r w:rsidRPr="00D25BD4">
        <w:lastRenderedPageBreak/>
        <w:t>STRATIFY Risk Assessment Tool</w:t>
      </w:r>
    </w:p>
    <w:p w:rsidR="001135CA" w:rsidRDefault="001135CA" w:rsidP="001135CA">
      <w:r>
        <w:t xml:space="preserve">Answer all five questions below and count the number of “Yes” answers. </w:t>
      </w:r>
    </w:p>
    <w:tbl>
      <w:tblPr>
        <w:tblW w:w="0" w:type="auto"/>
        <w:tblLayout w:type="fixed"/>
        <w:tblCellMar>
          <w:top w:w="29" w:type="dxa"/>
          <w:left w:w="115" w:type="dxa"/>
          <w:bottom w:w="29" w:type="dxa"/>
          <w:right w:w="115" w:type="dxa"/>
        </w:tblCellMar>
        <w:tblLook w:val="04A0" w:firstRow="1" w:lastRow="0" w:firstColumn="1" w:lastColumn="0" w:noHBand="0" w:noVBand="1"/>
      </w:tblPr>
      <w:tblGrid>
        <w:gridCol w:w="370"/>
        <w:gridCol w:w="6859"/>
        <w:gridCol w:w="1210"/>
        <w:gridCol w:w="1137"/>
      </w:tblGrid>
      <w:tr w:rsidR="001135CA">
        <w:trPr>
          <w:trHeight w:val="20"/>
          <w:tblHeader/>
        </w:trPr>
        <w:tc>
          <w:tcPr>
            <w:tcW w:w="37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1</w:t>
            </w: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rPr>
                <w:bCs/>
              </w:rPr>
            </w:pPr>
            <w:r>
              <w:t>Did the patient present to hospital with a fall or has he or she fallen on the ward since admission (</w:t>
            </w:r>
            <w:r>
              <w:rPr>
                <w:b/>
              </w:rPr>
              <w:t>recent history of fall</w:t>
            </w:r>
            <w:r>
              <w:t>)?</w:t>
            </w:r>
          </w:p>
        </w:tc>
        <w:tc>
          <w:tcPr>
            <w:tcW w:w="121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rPr>
                <w:bCs/>
              </w:rPr>
            </w:pPr>
            <w:r>
              <w:t>Yes = 1</w:t>
            </w:r>
          </w:p>
        </w:tc>
        <w:tc>
          <w:tcPr>
            <w:tcW w:w="1137"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rPr>
                <w:bCs/>
              </w:rPr>
            </w:pPr>
            <w:r>
              <w:t>No = 0</w:t>
            </w:r>
          </w:p>
        </w:tc>
      </w:tr>
      <w:tr w:rsidR="001135CA">
        <w:trPr>
          <w:trHeight w:val="20"/>
        </w:trPr>
        <w:tc>
          <w:tcPr>
            <w:tcW w:w="37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2</w:t>
            </w: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Is the patient </w:t>
            </w:r>
            <w:r>
              <w:rPr>
                <w:b/>
              </w:rPr>
              <w:t>agitated</w:t>
            </w:r>
            <w:r>
              <w:t>?</w:t>
            </w:r>
          </w:p>
        </w:tc>
        <w:tc>
          <w:tcPr>
            <w:tcW w:w="121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Yes = 1</w:t>
            </w:r>
          </w:p>
        </w:tc>
        <w:tc>
          <w:tcPr>
            <w:tcW w:w="1137"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 = 0</w:t>
            </w:r>
          </w:p>
        </w:tc>
      </w:tr>
      <w:tr w:rsidR="001135CA">
        <w:trPr>
          <w:trHeight w:val="20"/>
        </w:trPr>
        <w:tc>
          <w:tcPr>
            <w:tcW w:w="37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3</w:t>
            </w: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Is the patient </w:t>
            </w:r>
            <w:r>
              <w:rPr>
                <w:b/>
              </w:rPr>
              <w:t>visually impaired</w:t>
            </w:r>
            <w:r>
              <w:t xml:space="preserve"> to the extent that everyday function is affected?</w:t>
            </w:r>
          </w:p>
        </w:tc>
        <w:tc>
          <w:tcPr>
            <w:tcW w:w="121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Yes = 1</w:t>
            </w:r>
          </w:p>
        </w:tc>
        <w:tc>
          <w:tcPr>
            <w:tcW w:w="1137"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 = 0</w:t>
            </w:r>
          </w:p>
        </w:tc>
      </w:tr>
      <w:tr w:rsidR="001135CA">
        <w:trPr>
          <w:trHeight w:val="20"/>
        </w:trPr>
        <w:tc>
          <w:tcPr>
            <w:tcW w:w="37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4</w:t>
            </w: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Is the patient in need of especially </w:t>
            </w:r>
            <w:r>
              <w:rPr>
                <w:b/>
              </w:rPr>
              <w:t>frequent toileting</w:t>
            </w:r>
            <w:r>
              <w:t>?</w:t>
            </w:r>
          </w:p>
        </w:tc>
        <w:tc>
          <w:tcPr>
            <w:tcW w:w="1210"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Yes = 1</w:t>
            </w:r>
          </w:p>
        </w:tc>
        <w:tc>
          <w:tcPr>
            <w:tcW w:w="1137"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 = 0</w:t>
            </w:r>
          </w:p>
        </w:tc>
      </w:tr>
      <w:tr w:rsidR="001135CA">
        <w:trPr>
          <w:trHeight w:val="20"/>
        </w:trPr>
        <w:tc>
          <w:tcPr>
            <w:tcW w:w="370" w:type="dxa"/>
            <w:vMerge w:val="restar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5</w:t>
            </w: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Does the patient have a combined </w:t>
            </w:r>
            <w:r>
              <w:rPr>
                <w:b/>
              </w:rPr>
              <w:t>transfer and mobility</w:t>
            </w:r>
            <w:r>
              <w:t xml:space="preserve"> score of 3 or 4? (calculate below)</w:t>
            </w:r>
          </w:p>
        </w:tc>
        <w:tc>
          <w:tcPr>
            <w:tcW w:w="1210" w:type="dxa"/>
            <w:vMerge w:val="restar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Yes = 1</w:t>
            </w:r>
          </w:p>
        </w:tc>
        <w:tc>
          <w:tcPr>
            <w:tcW w:w="1137" w:type="dxa"/>
            <w:vMerge w:val="restar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 = 0</w:t>
            </w:r>
          </w:p>
        </w:tc>
      </w:tr>
      <w:tr w:rsidR="001135CA">
        <w:trPr>
          <w:trHeight w:val="20"/>
        </w:trPr>
        <w:tc>
          <w:tcPr>
            <w:tcW w:w="37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rPr>
                <w:i/>
              </w:rPr>
              <w:t>Transfer score</w:t>
            </w:r>
            <w:r>
              <w:t xml:space="preserve">: Choose </w:t>
            </w:r>
            <w:r w:rsidRPr="00613522">
              <w:rPr>
                <w:b/>
              </w:rPr>
              <w:t>one</w:t>
            </w:r>
            <w:r w:rsidRPr="00F854C8">
              <w:t xml:space="preserve"> </w:t>
            </w:r>
            <w:r>
              <w:t>of the following options which best describes the patient’s level of capability when transferring from a bed to a chair:</w:t>
            </w:r>
          </w:p>
          <w:p w:rsidR="001135CA" w:rsidRDefault="001135CA" w:rsidP="00D25BD4">
            <w:pPr>
              <w:spacing w:after="0"/>
            </w:pPr>
          </w:p>
          <w:p w:rsidR="001135CA" w:rsidRDefault="001135CA" w:rsidP="00D25BD4">
            <w:pPr>
              <w:spacing w:after="0"/>
            </w:pPr>
            <w:r>
              <w:t>0 = Unable</w:t>
            </w:r>
          </w:p>
          <w:p w:rsidR="001135CA" w:rsidRDefault="001135CA" w:rsidP="00D25BD4">
            <w:pPr>
              <w:spacing w:after="0"/>
            </w:pPr>
            <w:r>
              <w:t>1 = Needs major help</w:t>
            </w:r>
          </w:p>
          <w:p w:rsidR="001135CA" w:rsidRDefault="001135CA" w:rsidP="00D25BD4">
            <w:pPr>
              <w:spacing w:after="0"/>
            </w:pPr>
            <w:r>
              <w:t>2 = Needs minor help</w:t>
            </w:r>
          </w:p>
          <w:p w:rsidR="001135CA" w:rsidRDefault="001135CA" w:rsidP="00D25BD4">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1137"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r>
      <w:tr w:rsidR="001135CA">
        <w:trPr>
          <w:trHeight w:val="20"/>
        </w:trPr>
        <w:tc>
          <w:tcPr>
            <w:tcW w:w="37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rPr>
                <w:i/>
              </w:rPr>
              <w:t>Mobility score</w:t>
            </w:r>
            <w:r>
              <w:t>: Choose</w:t>
            </w:r>
            <w:r>
              <w:rPr>
                <w:b/>
              </w:rPr>
              <w:t xml:space="preserve"> </w:t>
            </w:r>
            <w:r w:rsidRPr="00613522">
              <w:rPr>
                <w:b/>
              </w:rPr>
              <w:t>one</w:t>
            </w:r>
            <w:r>
              <w:t xml:space="preserve"> of the following options which best describes the patient’s level of mobility:</w:t>
            </w:r>
          </w:p>
          <w:p w:rsidR="001135CA" w:rsidRDefault="001135CA" w:rsidP="00D25BD4">
            <w:pPr>
              <w:spacing w:after="0"/>
            </w:pPr>
          </w:p>
          <w:p w:rsidR="001135CA" w:rsidRDefault="001135CA" w:rsidP="00D25BD4">
            <w:pPr>
              <w:spacing w:after="0"/>
            </w:pPr>
            <w:r>
              <w:t>0 = Immobile</w:t>
            </w:r>
          </w:p>
          <w:p w:rsidR="001135CA" w:rsidRDefault="001135CA" w:rsidP="00D25BD4">
            <w:pPr>
              <w:spacing w:after="0"/>
            </w:pPr>
            <w:r>
              <w:t>1 = Independent with the aid of a wheelchair</w:t>
            </w:r>
          </w:p>
          <w:p w:rsidR="001135CA" w:rsidRDefault="001135CA" w:rsidP="00D25BD4">
            <w:pPr>
              <w:spacing w:after="0"/>
            </w:pPr>
            <w:r>
              <w:t>2 = Uses walking aid or help of one person</w:t>
            </w:r>
          </w:p>
          <w:p w:rsidR="001135CA" w:rsidRDefault="001135CA" w:rsidP="00D25BD4">
            <w:pPr>
              <w:spacing w:after="0"/>
            </w:pPr>
            <w:r>
              <w:t>3 = Independent</w:t>
            </w:r>
          </w:p>
        </w:tc>
        <w:tc>
          <w:tcPr>
            <w:tcW w:w="121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1137"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r>
      <w:tr w:rsidR="001135CA">
        <w:trPr>
          <w:trHeight w:val="20"/>
        </w:trPr>
        <w:tc>
          <w:tcPr>
            <w:tcW w:w="37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6859"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rPr>
                <w:i/>
              </w:rPr>
              <w:t>Combined score</w:t>
            </w:r>
            <w:r>
              <w:t xml:space="preserve"> (</w:t>
            </w:r>
            <w:r>
              <w:rPr>
                <w:b/>
              </w:rPr>
              <w:t>transfer + mobility</w:t>
            </w:r>
            <w:r>
              <w:t xml:space="preserve">): ____________ </w:t>
            </w:r>
          </w:p>
        </w:tc>
        <w:tc>
          <w:tcPr>
            <w:tcW w:w="1210"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1137" w:type="dxa"/>
            <w:vMerge/>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r>
      <w:tr w:rsidR="001135CA">
        <w:trPr>
          <w:trHeight w:val="20"/>
        </w:trPr>
        <w:tc>
          <w:tcPr>
            <w:tcW w:w="9576" w:type="dxa"/>
            <w:gridSpan w:val="4"/>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Total score from questions 1-5: ___________</w:t>
            </w:r>
          </w:p>
          <w:p w:rsidR="001135CA" w:rsidRDefault="001135CA" w:rsidP="00D25BD4">
            <w:pPr>
              <w:spacing w:after="0"/>
            </w:pPr>
          </w:p>
          <w:p w:rsidR="001135CA" w:rsidRDefault="001135CA" w:rsidP="00D25BD4">
            <w:pPr>
              <w:spacing w:after="0"/>
            </w:pPr>
            <w:r>
              <w:t xml:space="preserve">0 = Low risk </w:t>
            </w:r>
          </w:p>
          <w:p w:rsidR="001135CA" w:rsidRDefault="001135CA" w:rsidP="00D25BD4">
            <w:pPr>
              <w:spacing w:after="0"/>
            </w:pPr>
            <w:r>
              <w:t>1 = Moderate risk</w:t>
            </w:r>
          </w:p>
          <w:p w:rsidR="001135CA" w:rsidRDefault="001135CA" w:rsidP="00D25BD4">
            <w:pPr>
              <w:spacing w:after="0"/>
            </w:pPr>
            <w:r>
              <w:t>2 or above = High risk</w:t>
            </w:r>
          </w:p>
        </w:tc>
      </w:tr>
    </w:tbl>
    <w:p w:rsidR="001135CA" w:rsidRDefault="001135CA" w:rsidP="001135CA"/>
    <w:p w:rsidR="001135CA" w:rsidRDefault="001135CA" w:rsidP="001135CA">
      <w:pPr>
        <w:sectPr w:rsidR="001135CA">
          <w:footnotePr>
            <w:numFmt w:val="chicago"/>
          </w:footnotePr>
          <w:pgSz w:w="12240" w:h="15840"/>
          <w:pgMar w:top="1440" w:right="1440" w:bottom="1440" w:left="1440" w:header="720" w:footer="720" w:gutter="0"/>
          <w:cols w:space="720"/>
        </w:sectPr>
      </w:pPr>
    </w:p>
    <w:p w:rsidR="001135CA" w:rsidRDefault="001135CA" w:rsidP="001135CA">
      <w:pPr>
        <w:pStyle w:val="Heading3"/>
      </w:pPr>
      <w:bookmarkStart w:id="47" w:name="_3HF:_The_Morse"/>
      <w:bookmarkStart w:id="48" w:name="_3H:_Morse_Fall"/>
      <w:bookmarkEnd w:id="47"/>
      <w:bookmarkEnd w:id="48"/>
      <w:r>
        <w:lastRenderedPageBreak/>
        <w:t>3H: Morse Fall Scale for Identifying Fall Risk Factors</w:t>
      </w:r>
    </w:p>
    <w:p w:rsidR="001135CA" w:rsidRDefault="001135CA" w:rsidP="001135CA">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1135CA" w:rsidRDefault="001135CA" w:rsidP="001135CA">
      <w:pPr>
        <w:pBdr>
          <w:top w:val="single" w:sz="4" w:space="1" w:color="auto"/>
          <w:left w:val="single" w:sz="4" w:space="4" w:color="auto"/>
          <w:bottom w:val="single" w:sz="4" w:space="1" w:color="auto"/>
          <w:right w:val="single" w:sz="4" w:space="4" w:color="auto"/>
        </w:pBdr>
        <w:rPr>
          <w:i/>
        </w:rPr>
      </w:pPr>
      <w:r>
        <w:rPr>
          <w:b/>
        </w:rPr>
        <w:t>Reference:</w:t>
      </w:r>
      <w:r>
        <w:t xml:space="preserve"> Adapted from Morse JM, Morse RM, </w:t>
      </w:r>
      <w:proofErr w:type="spellStart"/>
      <w:r>
        <w:t>Tylko</w:t>
      </w:r>
      <w:proofErr w:type="spellEnd"/>
      <w:r>
        <w:t xml:space="preserve"> SJ. </w:t>
      </w:r>
      <w:proofErr w:type="gramStart"/>
      <w:r>
        <w:t>Development of a scale to identify the fall-prone patient.</w:t>
      </w:r>
      <w:proofErr w:type="gramEnd"/>
      <w:r>
        <w:t xml:space="preserve"> </w:t>
      </w:r>
      <w:r w:rsidRPr="00EB07E7">
        <w:t>Can J Aging</w:t>
      </w:r>
      <w:r>
        <w:t xml:space="preserve"> 1989</w:t>
      </w:r>
      <w:proofErr w:type="gramStart"/>
      <w:r>
        <w:t>;8:366</w:t>
      </w:r>
      <w:proofErr w:type="gramEnd"/>
      <w:r>
        <w:t xml:space="preserve">-7.  </w:t>
      </w:r>
      <w:proofErr w:type="gramStart"/>
      <w:r>
        <w:t>Reprinted with the permission of Cambridge University Press.</w:t>
      </w:r>
      <w:proofErr w:type="gramEnd"/>
    </w:p>
    <w:p w:rsidR="001135CA" w:rsidRDefault="001135CA" w:rsidP="001135CA">
      <w:pPr>
        <w:pBdr>
          <w:top w:val="single" w:sz="4" w:space="1" w:color="auto"/>
          <w:left w:val="single" w:sz="4" w:space="4" w:color="auto"/>
          <w:bottom w:val="single" w:sz="4" w:space="1" w:color="auto"/>
          <w:right w:val="single" w:sz="4" w:space="4" w:color="auto"/>
        </w:pBdr>
      </w:pPr>
      <w:r>
        <w:rPr>
          <w:b/>
        </w:rPr>
        <w:t>How to use this tool:</w:t>
      </w:r>
      <w:r>
        <w:t xml:space="preserve"> A training module on proper use of the Morse Fall Scale developed by the Partners HealthCare Fall Prevention Task Force may be found at </w:t>
      </w:r>
      <w:hyperlink r:id="rId16" w:history="1">
        <w:r w:rsidRPr="00236CD8">
          <w:rPr>
            <w:rStyle w:val="Hyperlink"/>
            <w:rFonts w:eastAsia="Calibri"/>
          </w:rPr>
          <w:t>www.brighamandwomens.org/Patients_Visitors/pcs/nursing/nursinged/Medical/FALLS/Fall_TIPS_Toolkit_MFS%20Training%20Module.pdf</w:t>
        </w:r>
      </w:hyperlink>
      <w:r>
        <w:t>. In addition to completion of the module, training should include real cases where the provider conducts an assessment. Mental status and gait parameters require actual assessment of a real patient (as opposed to solely a chart review).</w:t>
      </w:r>
    </w:p>
    <w:p w:rsidR="001135CA" w:rsidRDefault="001135CA" w:rsidP="001135CA">
      <w:pPr>
        <w:pBdr>
          <w:top w:val="single" w:sz="4" w:space="1" w:color="auto"/>
          <w:left w:val="single" w:sz="4" w:space="4" w:color="auto"/>
          <w:bottom w:val="single" w:sz="4" w:space="1" w:color="auto"/>
          <w:right w:val="single" w:sz="4" w:space="4" w:color="auto"/>
        </w:pBdr>
      </w:pPr>
      <w:r>
        <w:t xml:space="preserve">This tool can be used by staff nurses. Use this tool in conjunction with clinical assessment and a review of medications (see </w:t>
      </w:r>
      <w:hyperlink w:anchor="_3IH:_Medication_fFall" w:history="1">
        <w:r w:rsidRPr="00601643">
          <w:rPr>
            <w:rStyle w:val="Hyperlink"/>
            <w:rFonts w:eastAsia="Calibri"/>
          </w:rPr>
          <w:t>Tool 3I</w:t>
        </w:r>
      </w:hyperlink>
      <w:r>
        <w:t>) to determine if a patient is at risk for falls and plan care accordingly. Note that this scale may not capture the risk factors that are most important on your hospital ward, so consider your local circumstances.</w:t>
      </w:r>
    </w:p>
    <w:p w:rsidR="001135CA" w:rsidRDefault="001135CA" w:rsidP="001135CA">
      <w:pPr>
        <w:pBdr>
          <w:top w:val="single" w:sz="4" w:space="1" w:color="auto"/>
          <w:left w:val="single" w:sz="4" w:space="4" w:color="auto"/>
          <w:bottom w:val="single" w:sz="4" w:space="1" w:color="auto"/>
          <w:right w:val="single" w:sz="4" w:space="4" w:color="auto"/>
        </w:pBdr>
      </w:pPr>
      <w:r>
        <w:t xml:space="preserve">Register through Partners HealthCare at </w:t>
      </w:r>
      <w:hyperlink r:id="rId17" w:history="1">
        <w:r w:rsidRPr="00236CD8">
          <w:rPr>
            <w:rStyle w:val="Hyperlink"/>
            <w:rFonts w:eastAsia="Calibri"/>
          </w:rPr>
          <w:t>www.brighamandwomens.org/Patients_Visitors/pcs/nursing/nursinged/Medical/FALLS/Permissions/PHS%20MFS%20Competency.pdf</w:t>
        </w:r>
      </w:hyperlink>
      <w:r>
        <w:t xml:space="preserve"> prior to use. </w:t>
      </w:r>
    </w:p>
    <w:p w:rsidR="001135CA" w:rsidRPr="00222939" w:rsidRDefault="001135CA" w:rsidP="001135CA">
      <w:pPr>
        <w:pBdr>
          <w:top w:val="single" w:sz="4" w:space="1" w:color="auto"/>
          <w:left w:val="single" w:sz="4" w:space="4" w:color="auto"/>
          <w:bottom w:val="single" w:sz="4" w:space="1" w:color="auto"/>
          <w:right w:val="single" w:sz="4" w:space="4" w:color="auto"/>
        </w:pBdr>
      </w:pPr>
      <w:r w:rsidRPr="00222939">
        <w:t xml:space="preserve">If your hospital uses an electronic </w:t>
      </w:r>
      <w:r>
        <w:t>health</w:t>
      </w:r>
      <w:r w:rsidRPr="00222939">
        <w:t xml:space="preserve"> record, consult your hospital’s information systems staff about integrating this tool into the electronic </w:t>
      </w:r>
      <w:r>
        <w:t>health</w:t>
      </w:r>
      <w:r w:rsidRPr="00222939">
        <w:t xml:space="preserve"> record.</w:t>
      </w:r>
    </w:p>
    <w:p w:rsidR="001135CA" w:rsidRDefault="001135CA" w:rsidP="001135CA">
      <w:r>
        <w:br w:type="page"/>
      </w:r>
    </w:p>
    <w:p w:rsidR="001135CA" w:rsidRPr="00D25BD4" w:rsidRDefault="001135CA" w:rsidP="00D25BD4">
      <w:pPr>
        <w:pStyle w:val="Heading4"/>
      </w:pPr>
      <w:r w:rsidRPr="00D25BD4">
        <w:lastRenderedPageBreak/>
        <w:t>Morse Fall Scale</w:t>
      </w:r>
    </w:p>
    <w:tbl>
      <w:tblPr>
        <w:tblW w:w="9360" w:type="dxa"/>
        <w:tblInd w:w="18" w:type="dxa"/>
        <w:tblLayout w:type="fixed"/>
        <w:tblCellMar>
          <w:top w:w="29" w:type="dxa"/>
          <w:left w:w="115" w:type="dxa"/>
          <w:bottom w:w="29" w:type="dxa"/>
          <w:right w:w="115" w:type="dxa"/>
        </w:tblCellMar>
        <w:tblLook w:val="01E0" w:firstRow="1" w:lastRow="1" w:firstColumn="1" w:lastColumn="1" w:noHBand="0" w:noVBand="0"/>
      </w:tblPr>
      <w:tblGrid>
        <w:gridCol w:w="5798"/>
        <w:gridCol w:w="1694"/>
        <w:gridCol w:w="1868"/>
      </w:tblGrid>
      <w:tr w:rsidR="001135CA" w:rsidRPr="00B33003">
        <w:trPr>
          <w:trHeight w:val="20"/>
          <w:tblHeader/>
        </w:trPr>
        <w:tc>
          <w:tcPr>
            <w:tcW w:w="3097" w:type="pct"/>
            <w:tcBorders>
              <w:top w:val="single" w:sz="4" w:space="0" w:color="auto"/>
              <w:left w:val="single" w:sz="4" w:space="0" w:color="auto"/>
              <w:bottom w:val="single" w:sz="4" w:space="0" w:color="auto"/>
              <w:right w:val="single" w:sz="4" w:space="0" w:color="auto"/>
            </w:tcBorders>
          </w:tcPr>
          <w:p w:rsidR="001135CA" w:rsidRPr="00B33003" w:rsidRDefault="001135CA" w:rsidP="00D25BD4">
            <w:pPr>
              <w:spacing w:after="0"/>
              <w:rPr>
                <w:b/>
              </w:rPr>
            </w:pPr>
            <w:r w:rsidRPr="00B33003">
              <w:rPr>
                <w:b/>
              </w:rPr>
              <w:t>Item</w:t>
            </w:r>
          </w:p>
        </w:tc>
        <w:tc>
          <w:tcPr>
            <w:tcW w:w="905" w:type="pct"/>
            <w:tcBorders>
              <w:top w:val="single" w:sz="4" w:space="0" w:color="auto"/>
              <w:left w:val="single" w:sz="4" w:space="0" w:color="auto"/>
              <w:bottom w:val="single" w:sz="4" w:space="0" w:color="auto"/>
              <w:right w:val="single" w:sz="4" w:space="0" w:color="auto"/>
            </w:tcBorders>
          </w:tcPr>
          <w:p w:rsidR="001135CA" w:rsidRPr="00B33003" w:rsidRDefault="001135CA" w:rsidP="00D25BD4">
            <w:pPr>
              <w:spacing w:after="0"/>
              <w:rPr>
                <w:b/>
              </w:rPr>
            </w:pPr>
            <w:r w:rsidRPr="00B33003">
              <w:rPr>
                <w:b/>
              </w:rPr>
              <w:t>Item Score</w:t>
            </w:r>
          </w:p>
        </w:tc>
        <w:tc>
          <w:tcPr>
            <w:tcW w:w="998" w:type="pct"/>
            <w:tcBorders>
              <w:top w:val="single" w:sz="4" w:space="0" w:color="auto"/>
              <w:left w:val="single" w:sz="4" w:space="0" w:color="auto"/>
              <w:bottom w:val="single" w:sz="4" w:space="0" w:color="auto"/>
              <w:right w:val="single" w:sz="4" w:space="0" w:color="auto"/>
            </w:tcBorders>
          </w:tcPr>
          <w:p w:rsidR="001135CA" w:rsidRPr="00B33003" w:rsidRDefault="001135CA" w:rsidP="00D25BD4">
            <w:pPr>
              <w:spacing w:after="0"/>
              <w:rPr>
                <w:b/>
              </w:rPr>
            </w:pPr>
            <w:r w:rsidRPr="00B33003">
              <w:rPr>
                <w:b/>
              </w:rPr>
              <w:t>Patient Score</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1. Hist</w:t>
            </w:r>
            <w:r>
              <w:rPr>
                <w:spacing w:val="-1"/>
              </w:rPr>
              <w:t>o</w:t>
            </w:r>
            <w:r>
              <w:t>ry of falling (immed</w:t>
            </w:r>
            <w:r>
              <w:rPr>
                <w:spacing w:val="-1"/>
              </w:rPr>
              <w:t>i</w:t>
            </w:r>
            <w:r>
              <w:t>ate or previous)</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w:t>
            </w:r>
            <w:r>
              <w:tab/>
              <w:t>0</w:t>
            </w:r>
          </w:p>
          <w:p w:rsidR="001135CA" w:rsidRDefault="001135CA" w:rsidP="00D25BD4">
            <w:pPr>
              <w:spacing w:after="0"/>
            </w:pPr>
            <w:r>
              <w:t>Yes</w:t>
            </w:r>
            <w:r>
              <w:tab/>
              <w:t>25</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2. Secon</w:t>
            </w:r>
            <w:r>
              <w:rPr>
                <w:spacing w:val="-1"/>
              </w:rPr>
              <w:t>d</w:t>
            </w:r>
            <w:r>
              <w:t>ary</w:t>
            </w:r>
            <w:r>
              <w:rPr>
                <w:spacing w:val="-2"/>
              </w:rPr>
              <w:t xml:space="preserve"> </w:t>
            </w:r>
            <w:r>
              <w:t>diagn</w:t>
            </w:r>
            <w:r>
              <w:rPr>
                <w:spacing w:val="-1"/>
              </w:rPr>
              <w:t>o</w:t>
            </w:r>
            <w:r>
              <w:t>s</w:t>
            </w:r>
            <w:r>
              <w:rPr>
                <w:spacing w:val="-1"/>
              </w:rPr>
              <w:t>i</w:t>
            </w:r>
            <w:r>
              <w:t>s (≥ 2 medical diagnoses in chart)</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w:t>
            </w:r>
            <w:r>
              <w:tab/>
              <w:t>0</w:t>
            </w:r>
          </w:p>
          <w:p w:rsidR="001135CA" w:rsidRDefault="001135CA" w:rsidP="00D25BD4">
            <w:pPr>
              <w:spacing w:after="0"/>
            </w:pPr>
            <w:r>
              <w:t>Yes</w:t>
            </w:r>
            <w:r>
              <w:tab/>
              <w:t>15</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3. Ambulatory</w:t>
            </w:r>
            <w:r>
              <w:rPr>
                <w:spacing w:val="-1"/>
              </w:rPr>
              <w:t xml:space="preserve"> </w:t>
            </w:r>
            <w:r>
              <w:t>aid</w:t>
            </w:r>
          </w:p>
          <w:p w:rsidR="001135CA" w:rsidRDefault="001135CA" w:rsidP="00D25BD4">
            <w:pPr>
              <w:spacing w:after="0"/>
            </w:pPr>
            <w:r>
              <w:t>None/bedrest/nur</w:t>
            </w:r>
            <w:r>
              <w:rPr>
                <w:spacing w:val="1"/>
              </w:rPr>
              <w:t>s</w:t>
            </w:r>
            <w:r>
              <w:t>e as</w:t>
            </w:r>
            <w:r>
              <w:rPr>
                <w:spacing w:val="1"/>
              </w:rPr>
              <w:t>s</w:t>
            </w:r>
            <w:r>
              <w:rPr>
                <w:spacing w:val="-1"/>
              </w:rPr>
              <w:t>i</w:t>
            </w:r>
            <w:r>
              <w:rPr>
                <w:spacing w:val="1"/>
              </w:rPr>
              <w:t>s</w:t>
            </w:r>
            <w:r>
              <w:t>t Crutch</w:t>
            </w:r>
            <w:r>
              <w:rPr>
                <w:spacing w:val="-1"/>
              </w:rPr>
              <w:t>es</w:t>
            </w:r>
            <w:r>
              <w:t>/cane</w:t>
            </w:r>
            <w:r>
              <w:rPr>
                <w:spacing w:val="-2"/>
              </w:rPr>
              <w:t>/</w:t>
            </w:r>
            <w:r>
              <w:t>wa</w:t>
            </w:r>
            <w:r>
              <w:rPr>
                <w:spacing w:val="-2"/>
              </w:rPr>
              <w:t>l</w:t>
            </w:r>
            <w:r>
              <w:rPr>
                <w:spacing w:val="1"/>
              </w:rPr>
              <w:t>k</w:t>
            </w:r>
            <w:r>
              <w:t xml:space="preserve">er </w:t>
            </w:r>
          </w:p>
          <w:p w:rsidR="001135CA" w:rsidRDefault="001135CA" w:rsidP="00D25BD4">
            <w:pPr>
              <w:spacing w:after="0"/>
            </w:pPr>
            <w:r>
              <w:t>Furniture</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p w:rsidR="001135CA" w:rsidRDefault="001135CA" w:rsidP="00D25BD4">
            <w:pPr>
              <w:spacing w:after="0"/>
            </w:pPr>
            <w:r>
              <w:t>0</w:t>
            </w:r>
          </w:p>
          <w:p w:rsidR="001135CA" w:rsidRDefault="001135CA" w:rsidP="00D25BD4">
            <w:pPr>
              <w:spacing w:after="0"/>
            </w:pPr>
            <w:r>
              <w:t>15</w:t>
            </w:r>
          </w:p>
          <w:p w:rsidR="001135CA" w:rsidRDefault="001135CA" w:rsidP="00D25BD4">
            <w:pPr>
              <w:spacing w:after="0"/>
            </w:pPr>
            <w:r>
              <w:t>30</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4. Intravenous therapy/heparin</w:t>
            </w:r>
            <w:r>
              <w:rPr>
                <w:spacing w:val="-2"/>
              </w:rPr>
              <w:t xml:space="preserve"> </w:t>
            </w:r>
            <w:r>
              <w:t>lock</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No</w:t>
            </w:r>
            <w:r>
              <w:tab/>
              <w:t>0</w:t>
            </w:r>
          </w:p>
          <w:p w:rsidR="001135CA" w:rsidRDefault="001135CA" w:rsidP="00D25BD4">
            <w:pPr>
              <w:spacing w:after="0"/>
            </w:pPr>
            <w:r>
              <w:t>Yes</w:t>
            </w:r>
            <w:r>
              <w:tab/>
              <w:t>20</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5. Gait</w:t>
            </w:r>
          </w:p>
          <w:p w:rsidR="001135CA" w:rsidRDefault="001135CA" w:rsidP="00D25BD4">
            <w:pPr>
              <w:spacing w:after="0"/>
            </w:pPr>
            <w:r>
              <w:t>Normal/bedrest/wheelchair</w:t>
            </w:r>
          </w:p>
          <w:p w:rsidR="001135CA" w:rsidRDefault="001135CA" w:rsidP="00D25BD4">
            <w:pPr>
              <w:spacing w:after="0"/>
            </w:pPr>
            <w:r>
              <w:t>Weak*</w:t>
            </w:r>
          </w:p>
          <w:p w:rsidR="001135CA" w:rsidRDefault="001135CA" w:rsidP="00D25BD4">
            <w:pPr>
              <w:spacing w:after="0"/>
            </w:pPr>
            <w:r>
              <w:t>Impaired</w:t>
            </w:r>
            <w:r w:rsidRPr="004E1B97">
              <w:rPr>
                <w:rFonts w:ascii="Arial" w:hAnsi="Arial" w:cs="Arial"/>
                <w:vertAlign w:val="superscript"/>
              </w:rPr>
              <w:t>†</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p w:rsidR="001135CA" w:rsidRDefault="001135CA" w:rsidP="00D25BD4">
            <w:pPr>
              <w:spacing w:after="0"/>
            </w:pPr>
            <w:r>
              <w:t>0</w:t>
            </w:r>
          </w:p>
          <w:p w:rsidR="001135CA" w:rsidRDefault="001135CA" w:rsidP="00D25BD4">
            <w:pPr>
              <w:spacing w:after="0"/>
            </w:pPr>
            <w:r>
              <w:t>10</w:t>
            </w:r>
          </w:p>
          <w:p w:rsidR="001135CA" w:rsidRDefault="001135CA" w:rsidP="00D25BD4">
            <w:pPr>
              <w:spacing w:after="0"/>
            </w:pPr>
            <w:r>
              <w:t>20</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30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6. Mental sta</w:t>
            </w:r>
            <w:r>
              <w:rPr>
                <w:spacing w:val="-2"/>
              </w:rPr>
              <w:t>t</w:t>
            </w:r>
            <w:r>
              <w:t>us</w:t>
            </w:r>
          </w:p>
          <w:p w:rsidR="001135CA" w:rsidRDefault="001135CA" w:rsidP="00D25BD4">
            <w:pPr>
              <w:spacing w:after="0"/>
            </w:pPr>
            <w:r>
              <w:t>Oriented to own ability</w:t>
            </w:r>
          </w:p>
          <w:p w:rsidR="001135CA" w:rsidRDefault="001135CA" w:rsidP="00D25BD4">
            <w:pPr>
              <w:spacing w:after="0"/>
            </w:pPr>
            <w:r>
              <w:t>Overestimates/forgets limitations</w:t>
            </w:r>
          </w:p>
        </w:tc>
        <w:tc>
          <w:tcPr>
            <w:tcW w:w="905"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p w:rsidR="001135CA" w:rsidRDefault="001135CA" w:rsidP="00D25BD4">
            <w:pPr>
              <w:spacing w:after="0"/>
            </w:pPr>
            <w:r>
              <w:t>0</w:t>
            </w:r>
          </w:p>
          <w:p w:rsidR="001135CA" w:rsidRDefault="001135CA" w:rsidP="00D25BD4">
            <w:pPr>
              <w:spacing w:after="0"/>
            </w:pPr>
            <w:r>
              <w:t>15</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rPr>
                <w:u w:color="000000"/>
              </w:rPr>
              <w:t>______</w:t>
            </w:r>
          </w:p>
        </w:tc>
      </w:tr>
      <w:tr w:rsidR="001135CA">
        <w:trPr>
          <w:trHeight w:val="20"/>
        </w:trPr>
        <w:tc>
          <w:tcPr>
            <w:tcW w:w="4002" w:type="pct"/>
            <w:gridSpan w:val="2"/>
            <w:tcBorders>
              <w:top w:val="single" w:sz="4" w:space="0" w:color="auto"/>
              <w:left w:val="single" w:sz="4" w:space="0" w:color="auto"/>
              <w:bottom w:val="single" w:sz="4" w:space="0" w:color="auto"/>
              <w:right w:val="single" w:sz="4" w:space="0" w:color="auto"/>
            </w:tcBorders>
          </w:tcPr>
          <w:p w:rsidR="001135CA" w:rsidRPr="00294BD2" w:rsidRDefault="001135CA" w:rsidP="00D25BD4">
            <w:pPr>
              <w:spacing w:after="0"/>
            </w:pPr>
            <w:r w:rsidRPr="00294BD2">
              <w:t>Total Score</w:t>
            </w:r>
            <w:r>
              <w:rPr>
                <w:rFonts w:ascii="Arial" w:hAnsi="Arial" w:cs="Arial"/>
                <w:vertAlign w:val="superscript"/>
              </w:rPr>
              <w:t>‡</w:t>
            </w:r>
            <w:r>
              <w:t>:</w:t>
            </w:r>
            <w:r w:rsidRPr="00294BD2">
              <w:t xml:space="preserve"> Tally the patient score and record</w:t>
            </w:r>
            <w:r>
              <w:t>.</w:t>
            </w:r>
          </w:p>
          <w:p w:rsidR="001135CA" w:rsidRPr="00294BD2" w:rsidRDefault="001135CA" w:rsidP="00D25BD4">
            <w:pPr>
              <w:spacing w:after="0"/>
            </w:pPr>
            <w:r w:rsidRPr="00294BD2">
              <w:t>&lt;25: Low risk</w:t>
            </w:r>
          </w:p>
          <w:p w:rsidR="001135CA" w:rsidRPr="00294BD2" w:rsidRDefault="001135CA" w:rsidP="00D25BD4">
            <w:pPr>
              <w:spacing w:after="0"/>
            </w:pPr>
            <w:r w:rsidRPr="00294BD2">
              <w:t>25-45: Moderate risk</w:t>
            </w:r>
          </w:p>
          <w:p w:rsidR="001135CA" w:rsidRDefault="001135CA" w:rsidP="00D25BD4">
            <w:pPr>
              <w:spacing w:after="0"/>
            </w:pPr>
            <w:r w:rsidRPr="00294BD2">
              <w:t>&gt;45: High risk</w:t>
            </w:r>
          </w:p>
        </w:tc>
        <w:tc>
          <w:tcPr>
            <w:tcW w:w="998" w:type="pct"/>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rPr>
                <w:u w:color="000000"/>
              </w:rPr>
            </w:pPr>
            <w:r>
              <w:rPr>
                <w:u w:color="000000"/>
              </w:rPr>
              <w:t>______</w:t>
            </w:r>
          </w:p>
        </w:tc>
      </w:tr>
    </w:tbl>
    <w:p w:rsidR="001135CA" w:rsidRDefault="001135CA" w:rsidP="001135CA">
      <w:pPr>
        <w:pStyle w:val="FootnoteText"/>
      </w:pPr>
      <w:r>
        <w:t>* Weak gait: Short steps (may shuffle), stooped but able to lift head while walking, may seek support from furniture while walking, but with light touch (for reassurance).</w:t>
      </w:r>
    </w:p>
    <w:p w:rsidR="001135CA" w:rsidRDefault="001135CA" w:rsidP="001135CA">
      <w:pPr>
        <w:pStyle w:val="FootnoteText"/>
      </w:pPr>
      <w:r>
        <w:rPr>
          <w:rFonts w:ascii="Arial" w:hAnsi="Arial" w:cs="Arial"/>
          <w:vertAlign w:val="superscript"/>
        </w:rPr>
        <w:t>†</w:t>
      </w:r>
      <w:r>
        <w:t xml:space="preserve"> Impaired gait: Short steps with shuffle; may have difficulty arising from chair; head down; significantly impaired balance, requiring furniture, support person, or walking aid to walk.</w:t>
      </w:r>
    </w:p>
    <w:p w:rsidR="001135CA" w:rsidRPr="00A303EF" w:rsidRDefault="001135CA" w:rsidP="001135CA">
      <w:pPr>
        <w:pStyle w:val="FootnoteText"/>
        <w:sectPr w:rsidR="001135CA" w:rsidRPr="00A303EF">
          <w:footnotePr>
            <w:numFmt w:val="chicago"/>
          </w:footnotePr>
          <w:pgSz w:w="12240" w:h="15840"/>
          <w:pgMar w:top="1440" w:right="1440" w:bottom="1080" w:left="1440" w:header="720" w:footer="720" w:gutter="0"/>
          <w:cols w:space="720"/>
        </w:sectPr>
      </w:pPr>
      <w:r>
        <w:rPr>
          <w:rFonts w:ascii="Arial" w:hAnsi="Arial" w:cs="Arial"/>
          <w:vertAlign w:val="superscript"/>
        </w:rPr>
        <w:t>‡</w:t>
      </w:r>
      <w:r>
        <w:t xml:space="preserve"> Suggested scoring based on Morse JM, Black C, </w:t>
      </w:r>
      <w:proofErr w:type="spellStart"/>
      <w:r>
        <w:t>Oberle</w:t>
      </w:r>
      <w:proofErr w:type="spellEnd"/>
      <w:r>
        <w:t xml:space="preserve"> K, et al. </w:t>
      </w:r>
      <w:proofErr w:type="gramStart"/>
      <w:r>
        <w:t>A prospective study to identify the fall-prone patient.</w:t>
      </w:r>
      <w:proofErr w:type="gramEnd"/>
      <w:r>
        <w:t xml:space="preserve"> </w:t>
      </w:r>
      <w:proofErr w:type="spellStart"/>
      <w:r w:rsidRPr="00EB07E7">
        <w:t>Soc</w:t>
      </w:r>
      <w:proofErr w:type="spellEnd"/>
      <w:r w:rsidRPr="00EB07E7">
        <w:t xml:space="preserve"> </w:t>
      </w:r>
      <w:proofErr w:type="spellStart"/>
      <w:r w:rsidRPr="00EB07E7">
        <w:t>Sci</w:t>
      </w:r>
      <w:proofErr w:type="spellEnd"/>
      <w:r w:rsidRPr="00EB07E7">
        <w:t xml:space="preserve"> Med</w:t>
      </w:r>
      <w:r>
        <w:t xml:space="preserve"> 1989; 28(1):81-6. However, note that Morse herself said that the appropriate cut-points to distinguish risk should be determined by each institution based on the risk profile of its patients. For details, see Morse JM</w:t>
      </w:r>
      <w:proofErr w:type="gramStart"/>
      <w:r>
        <w:t>, ,</w:t>
      </w:r>
      <w:proofErr w:type="gramEnd"/>
      <w:r>
        <w:t xml:space="preserve"> Morse RM, </w:t>
      </w:r>
      <w:proofErr w:type="spellStart"/>
      <w:r>
        <w:t>Tylko</w:t>
      </w:r>
      <w:proofErr w:type="spellEnd"/>
      <w:r>
        <w:t xml:space="preserve"> SJ. </w:t>
      </w:r>
      <w:proofErr w:type="gramStart"/>
      <w:r>
        <w:t>Development of a scale to identify the fall-prone patient.</w:t>
      </w:r>
      <w:proofErr w:type="gramEnd"/>
      <w:r>
        <w:t xml:space="preserve"> </w:t>
      </w:r>
      <w:r w:rsidRPr="00EB07E7">
        <w:t>Can J Aging</w:t>
      </w:r>
      <w:r>
        <w:t xml:space="preserve"> 1989</w:t>
      </w:r>
      <w:proofErr w:type="gramStart"/>
      <w:r>
        <w:t>;8</w:t>
      </w:r>
      <w:proofErr w:type="gramEnd"/>
      <w:r>
        <w:t xml:space="preserve">;366-7. </w:t>
      </w:r>
    </w:p>
    <w:p w:rsidR="001135CA" w:rsidRDefault="001135CA" w:rsidP="001135CA">
      <w:pPr>
        <w:pStyle w:val="Heading3"/>
      </w:pPr>
      <w:bookmarkStart w:id="49" w:name="_3IH:_Medication_fFall"/>
      <w:bookmarkStart w:id="50" w:name="_3I:_Medication_Fall"/>
      <w:bookmarkStart w:id="51" w:name="_Toc332135157"/>
      <w:bookmarkStart w:id="52" w:name="_Toc332373592"/>
      <w:bookmarkStart w:id="53" w:name="_Toc334978062"/>
      <w:bookmarkStart w:id="54" w:name="_Toc335210897"/>
      <w:bookmarkStart w:id="55" w:name="_Toc336583072"/>
      <w:bookmarkStart w:id="56" w:name="_Toc337028928"/>
      <w:bookmarkStart w:id="57" w:name="_Toc337981991"/>
      <w:bookmarkStart w:id="58" w:name="_Toc340757835"/>
      <w:bookmarkEnd w:id="49"/>
      <w:bookmarkEnd w:id="50"/>
      <w:r>
        <w:lastRenderedPageBreak/>
        <w:t>3I: Medication Fall Risk Score and Evaluation Tools</w:t>
      </w:r>
      <w:bookmarkEnd w:id="51"/>
      <w:bookmarkEnd w:id="52"/>
      <w:bookmarkEnd w:id="53"/>
      <w:bookmarkEnd w:id="54"/>
      <w:bookmarkEnd w:id="55"/>
      <w:bookmarkEnd w:id="56"/>
      <w:bookmarkEnd w:id="57"/>
      <w:bookmarkEnd w:id="58"/>
    </w:p>
    <w:p w:rsidR="001135CA" w:rsidRDefault="001135CA" w:rsidP="001135CA">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medication-related risk factors for falls in hospitalized patients. A pharmacist would perform this assessment.</w:t>
      </w:r>
    </w:p>
    <w:p w:rsidR="001135CA" w:rsidRDefault="001135CA" w:rsidP="001135CA">
      <w:pPr>
        <w:pBdr>
          <w:top w:val="single" w:sz="4" w:space="1" w:color="auto"/>
          <w:left w:val="single" w:sz="4" w:space="4" w:color="auto"/>
          <w:bottom w:val="single" w:sz="4" w:space="1" w:color="auto"/>
          <w:right w:val="single" w:sz="4" w:space="4" w:color="auto"/>
        </w:pBdr>
      </w:pPr>
      <w:r>
        <w:rPr>
          <w:b/>
        </w:rPr>
        <w:t>Reference:</w:t>
      </w:r>
      <w:r>
        <w:t xml:space="preserve"> </w:t>
      </w:r>
      <w:r w:rsidRPr="006A56A4">
        <w:t xml:space="preserve">Used with permission: Beasley B, </w:t>
      </w:r>
      <w:proofErr w:type="spellStart"/>
      <w:r w:rsidRPr="006A56A4">
        <w:t>Patatanian</w:t>
      </w:r>
      <w:proofErr w:type="spellEnd"/>
      <w:r>
        <w:t xml:space="preserve"> </w:t>
      </w:r>
      <w:r w:rsidRPr="006A56A4">
        <w:t xml:space="preserve">E. Development and implementation of a pharmacy fall prevention program. </w:t>
      </w:r>
      <w:proofErr w:type="spellStart"/>
      <w:r w:rsidRPr="00EB07E7">
        <w:rPr>
          <w:iCs/>
        </w:rPr>
        <w:t>Hosp</w:t>
      </w:r>
      <w:proofErr w:type="spellEnd"/>
      <w:r w:rsidRPr="00EB07E7">
        <w:rPr>
          <w:iCs/>
        </w:rPr>
        <w:t xml:space="preserve"> Pharm</w:t>
      </w:r>
      <w:r w:rsidRPr="006A56A4">
        <w:t xml:space="preserve"> 2009</w:t>
      </w:r>
      <w:proofErr w:type="gramStart"/>
      <w:r w:rsidRPr="006A56A4">
        <w:t>;44</w:t>
      </w:r>
      <w:proofErr w:type="gramEnd"/>
      <w:r w:rsidRPr="006A56A4">
        <w:t xml:space="preserve">(12):1095-1102. </w:t>
      </w:r>
      <w:proofErr w:type="gramStart"/>
      <w:r w:rsidRPr="006A56A4">
        <w:t>© 2009</w:t>
      </w:r>
      <w:r>
        <w:t>,</w:t>
      </w:r>
      <w:r w:rsidRPr="006A56A4">
        <w:t xml:space="preserve"> Thomas Land Publishers</w:t>
      </w:r>
      <w:r>
        <w:t>,</w:t>
      </w:r>
      <w:r w:rsidRPr="006A56A4">
        <w:t xml:space="preserve"> </w:t>
      </w:r>
      <w:hyperlink r:id="rId18" w:history="1">
        <w:r w:rsidRPr="00EB07E7">
          <w:t>www.hosp-pharmacy.com</w:t>
        </w:r>
      </w:hyperlink>
      <w:r>
        <w:t>.</w:t>
      </w:r>
      <w:proofErr w:type="gramEnd"/>
      <w:r>
        <w:rPr>
          <w:rFonts w:ascii="Arial" w:hAnsi="Arial" w:cs="Arial"/>
          <w:sz w:val="20"/>
          <w:szCs w:val="20"/>
        </w:rPr>
        <w:t xml:space="preserve"> </w:t>
      </w:r>
    </w:p>
    <w:p w:rsidR="001135CA" w:rsidRDefault="001135CA" w:rsidP="001135CA">
      <w:pPr>
        <w:pBdr>
          <w:top w:val="single" w:sz="4" w:space="1" w:color="auto"/>
          <w:left w:val="single" w:sz="4" w:space="4" w:color="auto"/>
          <w:bottom w:val="single" w:sz="4" w:space="1" w:color="auto"/>
          <w:right w:val="single" w:sz="4" w:space="4" w:color="auto"/>
        </w:pBdr>
      </w:pPr>
      <w:r>
        <w:rPr>
          <w:b/>
        </w:rPr>
        <w:t>How to use this tool:</w:t>
      </w:r>
      <w:r>
        <w:t xml:space="preserve"> Evaluate medication-related fall risk on admission and at regular intervals thereafter. Add up the point value (risk level) for every medication the patient is taking. If the patient is taking more than one medication in a particular risk category, the score should be calculated by (risk level score) x (number of medications in that risk level category). For a patient at risk, a pharmacist should use the evaluation tools to determine if medications may be tapered, discontinued, or changed to a safer alternative. </w:t>
      </w:r>
    </w:p>
    <w:p w:rsidR="001135CA" w:rsidRDefault="001135CA" w:rsidP="001135CA">
      <w:pPr>
        <w:pBdr>
          <w:top w:val="single" w:sz="4" w:space="1" w:color="auto"/>
          <w:left w:val="single" w:sz="4" w:space="4" w:color="auto"/>
          <w:bottom w:val="single" w:sz="4" w:space="1" w:color="auto"/>
          <w:right w:val="single" w:sz="4" w:space="4" w:color="auto"/>
        </w:pBdr>
      </w:pPr>
      <w:r>
        <w:t xml:space="preserve">Use this tool in conjunction with clinical assessment and a nursing risk scale (e.g., </w:t>
      </w:r>
      <w:hyperlink w:anchor="_3HF:_The_Morse" w:history="1">
        <w:r w:rsidRPr="00601643">
          <w:rPr>
            <w:rStyle w:val="Hyperlink"/>
            <w:rFonts w:eastAsia="Calibri"/>
          </w:rPr>
          <w:t>Tool 3H, “Morse Fall Scale for Identifying Fall Risk Factors,”</w:t>
        </w:r>
      </w:hyperlink>
      <w:r w:rsidRPr="00601643">
        <w:t xml:space="preserve"> or </w:t>
      </w:r>
      <w:hyperlink w:anchor="_3G:_STRATIFY_Scale" w:history="1">
        <w:r w:rsidRPr="00601643">
          <w:rPr>
            <w:rStyle w:val="Hyperlink"/>
            <w:rFonts w:eastAsia="Calibri"/>
          </w:rPr>
          <w:t>3G, “STRATIFY Scale for Identifying Fall Risk Factors”</w:t>
        </w:r>
      </w:hyperlink>
      <w:r>
        <w:t>) to determine if a patient is at risk for falls and plan care accordingly. Note that this scale may not capture the medication risk factors that are most important on your hospital ward, so consider your local circumstances.* A hybrid approach is to have the nurse use a scale such as the one below and alert the pharmacist if the total score is 6 or greater.</w:t>
      </w:r>
    </w:p>
    <w:p w:rsidR="001135CA" w:rsidRDefault="001135CA" w:rsidP="001135CA">
      <w:pPr>
        <w:pBdr>
          <w:top w:val="single" w:sz="4" w:space="1" w:color="auto"/>
          <w:left w:val="single" w:sz="4" w:space="4" w:color="auto"/>
          <w:bottom w:val="single" w:sz="4" w:space="1" w:color="auto"/>
          <w:right w:val="single" w:sz="4" w:space="4" w:color="auto"/>
        </w:pBdr>
      </w:pPr>
      <w:r w:rsidRPr="00222939">
        <w:t>If your hospital uses an electronic health record, consult your hospital’s information systems staff about integrating this tool into the electronic health record.</w:t>
      </w:r>
      <w:r>
        <w:t xml:space="preserve"> </w:t>
      </w:r>
    </w:p>
    <w:p w:rsidR="001135CA" w:rsidRDefault="001135CA" w:rsidP="001135CA">
      <w:pPr>
        <w:pBdr>
          <w:top w:val="single" w:sz="4" w:space="1" w:color="auto"/>
          <w:left w:val="single" w:sz="4" w:space="4" w:color="auto"/>
          <w:bottom w:val="single" w:sz="4" w:space="1" w:color="auto"/>
          <w:right w:val="single" w:sz="4" w:space="4" w:color="auto"/>
        </w:pBdr>
        <w:rPr>
          <w:rFonts w:ascii="Arial" w:hAnsi="Arial" w:cs="Arial"/>
          <w:b/>
          <w:szCs w:val="22"/>
        </w:rPr>
      </w:pPr>
      <w:r>
        <w:rPr>
          <w:color w:val="231F20"/>
          <w:spacing w:val="-2"/>
          <w:position w:val="-1"/>
        </w:rPr>
        <w:t xml:space="preserve">* Formularies may differ. </w:t>
      </w:r>
      <w:r>
        <w:t xml:space="preserve">Consult the hospital pharmacy and therapeutics committee or pharmacy department for formulary drugs within the </w:t>
      </w:r>
      <w:r>
        <w:rPr>
          <w:color w:val="231F20"/>
          <w:spacing w:val="-2"/>
          <w:position w:val="-1"/>
        </w:rPr>
        <w:t>America</w:t>
      </w:r>
      <w:r>
        <w:rPr>
          <w:color w:val="231F20"/>
          <w:position w:val="-1"/>
        </w:rPr>
        <w:t>n</w:t>
      </w:r>
      <w:r>
        <w:rPr>
          <w:color w:val="231F20"/>
          <w:spacing w:val="37"/>
          <w:position w:val="-1"/>
        </w:rPr>
        <w:t xml:space="preserve"> </w:t>
      </w:r>
      <w:r>
        <w:rPr>
          <w:color w:val="231F20"/>
          <w:spacing w:val="-2"/>
          <w:w w:val="109"/>
          <w:position w:val="-1"/>
        </w:rPr>
        <w:t>Hospita</w:t>
      </w:r>
      <w:r>
        <w:rPr>
          <w:color w:val="231F20"/>
          <w:w w:val="109"/>
          <w:position w:val="-1"/>
        </w:rPr>
        <w:t>l</w:t>
      </w:r>
      <w:r>
        <w:rPr>
          <w:color w:val="231F20"/>
          <w:spacing w:val="3"/>
          <w:w w:val="109"/>
          <w:position w:val="-1"/>
        </w:rPr>
        <w:t xml:space="preserve"> </w:t>
      </w:r>
      <w:r>
        <w:rPr>
          <w:color w:val="231F20"/>
          <w:spacing w:val="-2"/>
          <w:position w:val="-1"/>
        </w:rPr>
        <w:t>Formular</w:t>
      </w:r>
      <w:r>
        <w:rPr>
          <w:color w:val="231F20"/>
          <w:position w:val="-1"/>
        </w:rPr>
        <w:t xml:space="preserve">y </w:t>
      </w:r>
      <w:r>
        <w:rPr>
          <w:color w:val="231F20"/>
          <w:spacing w:val="-2"/>
          <w:position w:val="-1"/>
        </w:rPr>
        <w:t>Service</w:t>
      </w:r>
      <w:r>
        <w:t xml:space="preserve"> drug class identified in the table. The hospital can decide how to specify the drugs that fall within these risk classes.</w:t>
      </w:r>
      <w:r>
        <w:rPr>
          <w:color w:val="231F20"/>
          <w:spacing w:val="-2"/>
          <w:position w:val="-1"/>
        </w:rPr>
        <w:t xml:space="preserve"> Also consider the dose and timing of medications (e.g., avoiding diuretic use close to bedtime).</w:t>
      </w:r>
      <w:r>
        <w:rPr>
          <w:rFonts w:ascii="Arial" w:hAnsi="Arial" w:cs="Arial"/>
          <w:b/>
        </w:rPr>
        <w:br w:type="page"/>
      </w:r>
    </w:p>
    <w:p w:rsidR="001135CA" w:rsidRPr="00D25BD4" w:rsidRDefault="001135CA" w:rsidP="00D25BD4">
      <w:pPr>
        <w:pStyle w:val="Heading4"/>
      </w:pPr>
      <w:r w:rsidRPr="00D25BD4">
        <w:lastRenderedPageBreak/>
        <w:t>Medication Fall Risk Score</w:t>
      </w:r>
    </w:p>
    <w:tbl>
      <w:tblPr>
        <w:tblW w:w="9360" w:type="dxa"/>
        <w:tblLayout w:type="fixed"/>
        <w:tblCellMar>
          <w:top w:w="29" w:type="dxa"/>
          <w:left w:w="115" w:type="dxa"/>
          <w:bottom w:w="29" w:type="dxa"/>
          <w:right w:w="115" w:type="dxa"/>
        </w:tblCellMar>
        <w:tblLook w:val="01E0" w:firstRow="1" w:lastRow="1" w:firstColumn="1" w:lastColumn="1" w:noHBand="0" w:noVBand="0"/>
      </w:tblPr>
      <w:tblGrid>
        <w:gridCol w:w="1867"/>
        <w:gridCol w:w="3182"/>
        <w:gridCol w:w="4311"/>
      </w:tblGrid>
      <w:tr w:rsidR="001135CA">
        <w:trPr>
          <w:trHeight w:val="20"/>
          <w:tblHeader/>
        </w:trPr>
        <w:tc>
          <w:tcPr>
            <w:tcW w:w="997" w:type="pct"/>
            <w:tcBorders>
              <w:top w:val="single" w:sz="4" w:space="0" w:color="auto"/>
              <w:left w:val="single" w:sz="4" w:space="0" w:color="auto"/>
              <w:bottom w:val="single" w:sz="4" w:space="0" w:color="auto"/>
              <w:right w:val="single" w:sz="4" w:space="0" w:color="auto"/>
            </w:tcBorders>
            <w:vAlign w:val="bottom"/>
          </w:tcPr>
          <w:p w:rsidR="001135CA" w:rsidRPr="00F854C8" w:rsidRDefault="001135CA" w:rsidP="00D25BD4">
            <w:pPr>
              <w:spacing w:after="0"/>
            </w:pPr>
            <w:r w:rsidRPr="00EB07E7">
              <w:t>Point Value (Risk Level)</w:t>
            </w:r>
          </w:p>
        </w:tc>
        <w:tc>
          <w:tcPr>
            <w:tcW w:w="1700" w:type="pct"/>
            <w:tcBorders>
              <w:top w:val="single" w:sz="4" w:space="0" w:color="auto"/>
              <w:left w:val="single" w:sz="4" w:space="0" w:color="auto"/>
              <w:bottom w:val="single" w:sz="4" w:space="0" w:color="auto"/>
              <w:right w:val="single" w:sz="4" w:space="0" w:color="auto"/>
            </w:tcBorders>
            <w:vAlign w:val="bottom"/>
          </w:tcPr>
          <w:p w:rsidR="001135CA" w:rsidRPr="00F854C8" w:rsidRDefault="001135CA" w:rsidP="00D25BD4">
            <w:pPr>
              <w:spacing w:after="0"/>
            </w:pPr>
            <w:r w:rsidRPr="00EB07E7">
              <w:t>American</w:t>
            </w:r>
            <w:r w:rsidRPr="00EB07E7">
              <w:rPr>
                <w:spacing w:val="37"/>
              </w:rPr>
              <w:t xml:space="preserve"> </w:t>
            </w:r>
            <w:r w:rsidRPr="00EB07E7">
              <w:rPr>
                <w:w w:val="109"/>
              </w:rPr>
              <w:t>Hospital</w:t>
            </w:r>
            <w:r w:rsidRPr="00EB07E7">
              <w:rPr>
                <w:spacing w:val="3"/>
                <w:w w:val="109"/>
              </w:rPr>
              <w:t xml:space="preserve"> </w:t>
            </w:r>
            <w:r w:rsidRPr="00EB07E7">
              <w:t>Formulary Service Class</w:t>
            </w:r>
          </w:p>
        </w:tc>
        <w:tc>
          <w:tcPr>
            <w:tcW w:w="2303" w:type="pct"/>
            <w:tcBorders>
              <w:top w:val="single" w:sz="4" w:space="0" w:color="auto"/>
              <w:left w:val="single" w:sz="4" w:space="0" w:color="auto"/>
              <w:bottom w:val="single" w:sz="4" w:space="0" w:color="auto"/>
              <w:right w:val="single" w:sz="4" w:space="0" w:color="auto"/>
            </w:tcBorders>
            <w:vAlign w:val="bottom"/>
          </w:tcPr>
          <w:p w:rsidR="001135CA" w:rsidRPr="00F854C8" w:rsidRDefault="001135CA" w:rsidP="00D25BD4">
            <w:pPr>
              <w:spacing w:after="0"/>
            </w:pPr>
            <w:r w:rsidRPr="00EB07E7">
              <w:t>Comments</w:t>
            </w:r>
          </w:p>
        </w:tc>
      </w:tr>
      <w:tr w:rsidR="001135CA">
        <w:trPr>
          <w:trHeight w:val="20"/>
        </w:trPr>
        <w:tc>
          <w:tcPr>
            <w:tcW w:w="9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3 (High)</w:t>
            </w:r>
          </w:p>
        </w:tc>
        <w:tc>
          <w:tcPr>
            <w:tcW w:w="1700"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Analgesics,* antipsychotics, anticonvulsants, benzodiazepines</w:t>
            </w:r>
            <w:r>
              <w:rPr>
                <w:rFonts w:ascii="Arial" w:hAnsi="Arial" w:cs="Arial"/>
                <w:vertAlign w:val="superscript"/>
              </w:rPr>
              <w:t>†</w:t>
            </w:r>
          </w:p>
        </w:tc>
        <w:tc>
          <w:tcPr>
            <w:tcW w:w="2303"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Sedation, dizziness, postural disturbances, altered gait and balance, impaired cognition</w:t>
            </w:r>
          </w:p>
        </w:tc>
      </w:tr>
      <w:tr w:rsidR="001135CA">
        <w:trPr>
          <w:trHeight w:val="20"/>
        </w:trPr>
        <w:tc>
          <w:tcPr>
            <w:tcW w:w="9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2 (Medium)</w:t>
            </w:r>
          </w:p>
        </w:tc>
        <w:tc>
          <w:tcPr>
            <w:tcW w:w="1700"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proofErr w:type="spellStart"/>
            <w:r>
              <w:t>Antihypertensives</w:t>
            </w:r>
            <w:proofErr w:type="spellEnd"/>
            <w:r>
              <w:t xml:space="preserve">, cardiac drugs, </w:t>
            </w:r>
            <w:proofErr w:type="spellStart"/>
            <w:r>
              <w:t>antiarrhythmics</w:t>
            </w:r>
            <w:proofErr w:type="spellEnd"/>
            <w:r>
              <w:t>, antidepressants</w:t>
            </w:r>
          </w:p>
        </w:tc>
        <w:tc>
          <w:tcPr>
            <w:tcW w:w="2303"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Induced </w:t>
            </w:r>
            <w:proofErr w:type="spellStart"/>
            <w:r>
              <w:t>orthostasis</w:t>
            </w:r>
            <w:proofErr w:type="spellEnd"/>
            <w:r>
              <w:t>, impaired cerebral perfusion, poor health status</w:t>
            </w:r>
          </w:p>
        </w:tc>
      </w:tr>
      <w:tr w:rsidR="001135CA">
        <w:trPr>
          <w:trHeight w:val="20"/>
        </w:trPr>
        <w:tc>
          <w:tcPr>
            <w:tcW w:w="9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1 (Low)</w:t>
            </w:r>
          </w:p>
        </w:tc>
        <w:tc>
          <w:tcPr>
            <w:tcW w:w="1700"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Diuretics</w:t>
            </w:r>
          </w:p>
        </w:tc>
        <w:tc>
          <w:tcPr>
            <w:tcW w:w="2303"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Increased ambulation, induced </w:t>
            </w:r>
            <w:proofErr w:type="spellStart"/>
            <w:r>
              <w:t>orthostasis</w:t>
            </w:r>
            <w:proofErr w:type="spellEnd"/>
          </w:p>
        </w:tc>
      </w:tr>
      <w:tr w:rsidR="001135CA">
        <w:trPr>
          <w:trHeight w:val="20"/>
        </w:trPr>
        <w:tc>
          <w:tcPr>
            <w:tcW w:w="997"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Score ≥ 6</w:t>
            </w:r>
          </w:p>
        </w:tc>
        <w:tc>
          <w:tcPr>
            <w:tcW w:w="1700"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p>
        </w:tc>
        <w:tc>
          <w:tcPr>
            <w:tcW w:w="2303" w:type="pct"/>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Higher risk for fall; evaluate patient</w:t>
            </w:r>
          </w:p>
        </w:tc>
      </w:tr>
    </w:tbl>
    <w:p w:rsidR="001135CA" w:rsidRDefault="001135CA" w:rsidP="001135CA">
      <w:pPr>
        <w:pStyle w:val="FootnoteText"/>
      </w:pPr>
      <w:r>
        <w:t>* Includes opiates.</w:t>
      </w:r>
    </w:p>
    <w:p w:rsidR="001135CA" w:rsidRDefault="001135CA" w:rsidP="001135CA">
      <w:pPr>
        <w:pStyle w:val="FootnoteText"/>
      </w:pPr>
      <w:r>
        <w:rPr>
          <w:rFonts w:ascii="Arial" w:hAnsi="Arial" w:cs="Arial"/>
          <w:vertAlign w:val="superscript"/>
        </w:rPr>
        <w:t>†</w:t>
      </w:r>
      <w:r>
        <w:rPr>
          <w:vertAlign w:val="superscript"/>
        </w:rPr>
        <w:t xml:space="preserve"> </w:t>
      </w:r>
      <w:r>
        <w:t>Although not included in the original scoring system, the falls toolkit team recommends that you include non-benzodiazepine sedative-hypnotic drugs (e.g., zolpidem) in this category.</w:t>
      </w:r>
    </w:p>
    <w:p w:rsidR="001135CA" w:rsidRPr="00D25BD4" w:rsidRDefault="001135CA" w:rsidP="00D25BD4">
      <w:pPr>
        <w:pStyle w:val="Heading4"/>
      </w:pPr>
      <w:r w:rsidRPr="00D25BD4">
        <w:t>Medication Fall Risk Evaluation Tools</w:t>
      </w:r>
    </w:p>
    <w:p w:rsidR="001135CA" w:rsidRDefault="001135CA" w:rsidP="001135CA">
      <w:pPr>
        <w:rPr>
          <w:rFonts w:ascii="Arial" w:hAnsi="Arial" w:cs="Arial"/>
          <w:b/>
          <w:color w:val="231F20"/>
          <w:spacing w:val="-2"/>
          <w:position w:val="-1"/>
        </w:rPr>
      </w:pPr>
      <w:r>
        <w:t>Use the tools below when evaluating patients found to have high medication-related risk for falls. The comments section provides information on how to evaluate the indicators.</w:t>
      </w:r>
    </w:p>
    <w:tbl>
      <w:tblPr>
        <w:tblW w:w="9360" w:type="dxa"/>
        <w:tblLayout w:type="fixed"/>
        <w:tblCellMar>
          <w:top w:w="29" w:type="dxa"/>
          <w:left w:w="115" w:type="dxa"/>
          <w:bottom w:w="29" w:type="dxa"/>
          <w:right w:w="115" w:type="dxa"/>
        </w:tblCellMar>
        <w:tblLook w:val="04A0" w:firstRow="1" w:lastRow="0" w:firstColumn="1" w:lastColumn="0" w:noHBand="0" w:noVBand="1"/>
      </w:tblPr>
      <w:tblGrid>
        <w:gridCol w:w="2056"/>
        <w:gridCol w:w="7304"/>
      </w:tblGrid>
      <w:tr w:rsidR="001135CA">
        <w:trPr>
          <w:trHeight w:val="20"/>
          <w:tblHeader/>
        </w:trPr>
        <w:tc>
          <w:tcPr>
            <w:tcW w:w="2783" w:type="dxa"/>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t>Indicator</w:t>
            </w:r>
          </w:p>
        </w:tc>
        <w:tc>
          <w:tcPr>
            <w:tcW w:w="10143" w:type="dxa"/>
            <w:tcBorders>
              <w:top w:val="single" w:sz="4" w:space="0" w:color="auto"/>
              <w:left w:val="single" w:sz="4" w:space="0" w:color="auto"/>
              <w:bottom w:val="single" w:sz="4" w:space="0" w:color="auto"/>
              <w:right w:val="single" w:sz="4" w:space="0" w:color="auto"/>
            </w:tcBorders>
            <w:vAlign w:val="bottom"/>
          </w:tcPr>
          <w:p w:rsidR="001135CA" w:rsidRDefault="001135CA" w:rsidP="00D25BD4">
            <w:pPr>
              <w:spacing w:after="0"/>
            </w:pPr>
            <w:r>
              <w:t>Comments</w:t>
            </w:r>
          </w:p>
        </w:tc>
      </w:tr>
      <w:tr w:rsidR="001135CA">
        <w:trPr>
          <w:trHeight w:val="20"/>
        </w:trPr>
        <w:tc>
          <w:tcPr>
            <w:tcW w:w="278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Medications </w:t>
            </w:r>
          </w:p>
        </w:tc>
        <w:tc>
          <w:tcPr>
            <w:tcW w:w="1014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Beers criteria,* dose adjustment for renal function or disease state, overuse of medications, IV access</w:t>
            </w:r>
          </w:p>
        </w:tc>
      </w:tr>
      <w:tr w:rsidR="001135CA">
        <w:trPr>
          <w:trHeight w:val="20"/>
        </w:trPr>
        <w:tc>
          <w:tcPr>
            <w:tcW w:w="278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Laboratory </w:t>
            </w:r>
          </w:p>
        </w:tc>
        <w:tc>
          <w:tcPr>
            <w:tcW w:w="1014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Therapeutic drug levels (digoxin, phenytoin), </w:t>
            </w:r>
            <w:r>
              <w:rPr>
                <w:color w:val="231F20"/>
                <w:spacing w:val="-2"/>
                <w:w w:val="108"/>
              </w:rPr>
              <w:t>internationa</w:t>
            </w:r>
            <w:r>
              <w:rPr>
                <w:color w:val="231F20"/>
                <w:w w:val="108"/>
              </w:rPr>
              <w:t>l</w:t>
            </w:r>
            <w:r>
              <w:rPr>
                <w:color w:val="231F20"/>
                <w:spacing w:val="12"/>
                <w:w w:val="108"/>
              </w:rPr>
              <w:t xml:space="preserve"> </w:t>
            </w:r>
            <w:r>
              <w:rPr>
                <w:color w:val="231F20"/>
                <w:spacing w:val="-2"/>
                <w:w w:val="108"/>
              </w:rPr>
              <w:t>normalize</w:t>
            </w:r>
            <w:r>
              <w:rPr>
                <w:color w:val="231F20"/>
                <w:w w:val="108"/>
              </w:rPr>
              <w:t>d</w:t>
            </w:r>
            <w:r>
              <w:rPr>
                <w:color w:val="231F20"/>
                <w:spacing w:val="-4"/>
                <w:w w:val="108"/>
              </w:rPr>
              <w:t xml:space="preserve"> </w:t>
            </w:r>
            <w:r>
              <w:rPr>
                <w:color w:val="231F20"/>
                <w:spacing w:val="-2"/>
              </w:rPr>
              <w:t>ratio</w:t>
            </w:r>
            <w:r>
              <w:t>, electrolytes, hemoglobin/hematocrit</w:t>
            </w:r>
          </w:p>
        </w:tc>
      </w:tr>
      <w:tr w:rsidR="001135CA">
        <w:trPr>
          <w:trHeight w:val="20"/>
        </w:trPr>
        <w:tc>
          <w:tcPr>
            <w:tcW w:w="278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Disease states </w:t>
            </w:r>
          </w:p>
        </w:tc>
        <w:tc>
          <w:tcPr>
            <w:tcW w:w="1014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Comorbidities, hypertension, congestive heart failure, diabetes, orthopedic surgery, prior fall, dementia, other</w:t>
            </w:r>
            <w:r>
              <w:rPr>
                <w:rFonts w:ascii="Arial" w:hAnsi="Arial" w:cs="Arial"/>
                <w:vertAlign w:val="superscript"/>
              </w:rPr>
              <w:t>†</w:t>
            </w:r>
          </w:p>
        </w:tc>
      </w:tr>
      <w:tr w:rsidR="001135CA">
        <w:trPr>
          <w:trHeight w:val="20"/>
        </w:trPr>
        <w:tc>
          <w:tcPr>
            <w:tcW w:w="278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 xml:space="preserve">Education </w:t>
            </w:r>
          </w:p>
        </w:tc>
        <w:tc>
          <w:tcPr>
            <w:tcW w:w="10143" w:type="dxa"/>
            <w:tcBorders>
              <w:top w:val="single" w:sz="4" w:space="0" w:color="auto"/>
              <w:left w:val="single" w:sz="4" w:space="0" w:color="auto"/>
              <w:bottom w:val="single" w:sz="4" w:space="0" w:color="auto"/>
              <w:right w:val="single" w:sz="4" w:space="0" w:color="auto"/>
            </w:tcBorders>
          </w:tcPr>
          <w:p w:rsidR="001135CA" w:rsidRDefault="001135CA" w:rsidP="00D25BD4">
            <w:pPr>
              <w:spacing w:after="0"/>
            </w:pPr>
            <w:r>
              <w:t>Patient’s ability/willingness to learn, patient’s mental status</w:t>
            </w:r>
          </w:p>
        </w:tc>
      </w:tr>
    </w:tbl>
    <w:p w:rsidR="001135CA" w:rsidRDefault="001135CA" w:rsidP="001135CA">
      <w:pPr>
        <w:pStyle w:val="EndnoteText"/>
      </w:pPr>
      <w:r>
        <w:rPr>
          <w:rFonts w:eastAsia="Times New Roman"/>
          <w:color w:val="231F20"/>
          <w:spacing w:val="-2"/>
          <w:w w:val="106"/>
        </w:rPr>
        <w:t>*</w:t>
      </w:r>
      <w:r>
        <w:t xml:space="preserve"> Beers criteria are available at: American Geriatrics Society updated Beers criteria for potentially inappropriate medication use in older adults. J Am </w:t>
      </w:r>
      <w:proofErr w:type="spellStart"/>
      <w:r>
        <w:t>Geriatr</w:t>
      </w:r>
      <w:proofErr w:type="spellEnd"/>
      <w:r>
        <w:t xml:space="preserve"> </w:t>
      </w:r>
      <w:proofErr w:type="spellStart"/>
      <w:r>
        <w:t>Soc</w:t>
      </w:r>
      <w:proofErr w:type="spellEnd"/>
      <w:r>
        <w:t xml:space="preserve"> 2012</w:t>
      </w:r>
      <w:proofErr w:type="gramStart"/>
      <w:r>
        <w:t>;60</w:t>
      </w:r>
      <w:proofErr w:type="gramEnd"/>
      <w:r>
        <w:t>(4):616-31.</w:t>
      </w:r>
    </w:p>
    <w:p w:rsidR="001135CA" w:rsidRDefault="001135CA" w:rsidP="001135CA">
      <w:pPr>
        <w:pStyle w:val="EndnoteText"/>
        <w:rPr>
          <w:w w:val="106"/>
        </w:rPr>
      </w:pPr>
      <w:r w:rsidRPr="00A670DC">
        <w:rPr>
          <w:rFonts w:ascii="Arial" w:hAnsi="Arial" w:cs="Arial"/>
          <w:spacing w:val="-1"/>
          <w:position w:val="6"/>
          <w:vertAlign w:val="superscript"/>
        </w:rPr>
        <w:t>†</w:t>
      </w:r>
      <w:r w:rsidRPr="00A670DC">
        <w:rPr>
          <w:spacing w:val="-1"/>
          <w:position w:val="6"/>
        </w:rPr>
        <w:t xml:space="preserve"> </w:t>
      </w:r>
      <w:r>
        <w:t>Age</w:t>
      </w:r>
      <w:r>
        <w:rPr>
          <w:spacing w:val="7"/>
        </w:rPr>
        <w:t xml:space="preserve"> </w:t>
      </w:r>
      <w:r>
        <w:t>65</w:t>
      </w:r>
      <w:r>
        <w:rPr>
          <w:spacing w:val="23"/>
        </w:rPr>
        <w:t xml:space="preserve"> </w:t>
      </w:r>
      <w:r>
        <w:t>years</w:t>
      </w:r>
      <w:r>
        <w:rPr>
          <w:spacing w:val="22"/>
        </w:rPr>
        <w:t xml:space="preserve"> </w:t>
      </w:r>
      <w:r>
        <w:t>or</w:t>
      </w:r>
      <w:r>
        <w:rPr>
          <w:spacing w:val="22"/>
        </w:rPr>
        <w:t xml:space="preserve"> </w:t>
      </w:r>
      <w:r>
        <w:t>older.</w:t>
      </w:r>
    </w:p>
    <w:p w:rsidR="001135CA" w:rsidRDefault="001135CA" w:rsidP="001135CA"/>
    <w:p w:rsidR="001135CA" w:rsidRDefault="001135CA" w:rsidP="001135CA">
      <w:pPr>
        <w:sectPr w:rsidR="001135CA">
          <w:footnotePr>
            <w:numFmt w:val="chicago"/>
          </w:footnotePr>
          <w:pgSz w:w="12240" w:h="15840"/>
          <w:pgMar w:top="1440" w:right="1440" w:bottom="1440" w:left="1440" w:header="720" w:footer="720" w:gutter="0"/>
          <w:cols w:space="720"/>
        </w:sectPr>
      </w:pPr>
    </w:p>
    <w:p w:rsidR="001135CA" w:rsidRDefault="001135CA" w:rsidP="001135CA">
      <w:pPr>
        <w:pStyle w:val="Heading3"/>
      </w:pPr>
      <w:bookmarkStart w:id="59" w:name="_3JL:_Delirium_eEvaluation"/>
      <w:bookmarkStart w:id="60" w:name="_3J:_Delirium_Evaluation"/>
      <w:bookmarkStart w:id="61" w:name="_Toc332135161"/>
      <w:bookmarkStart w:id="62" w:name="_Toc332373596"/>
      <w:bookmarkStart w:id="63" w:name="_Toc334978066"/>
      <w:bookmarkStart w:id="64" w:name="_Toc335210901"/>
      <w:bookmarkStart w:id="65" w:name="_Toc336583076"/>
      <w:bookmarkStart w:id="66" w:name="_Toc337028932"/>
      <w:bookmarkStart w:id="67" w:name="_Toc337981995"/>
      <w:bookmarkStart w:id="68" w:name="_Toc340757839"/>
      <w:bookmarkEnd w:id="59"/>
      <w:bookmarkEnd w:id="60"/>
      <w:r>
        <w:lastRenderedPageBreak/>
        <w:t>3J: Delirium Evaluation Bundle: Digit Span, Short Portable Mental Status Questionnaire, and Confusion Assessment Method</w:t>
      </w:r>
      <w:bookmarkEnd w:id="61"/>
      <w:bookmarkEnd w:id="62"/>
      <w:bookmarkEnd w:id="63"/>
      <w:bookmarkEnd w:id="64"/>
      <w:bookmarkEnd w:id="65"/>
      <w:bookmarkEnd w:id="66"/>
      <w:bookmarkEnd w:id="67"/>
      <w:bookmarkEnd w:id="68"/>
    </w:p>
    <w:p w:rsidR="001135CA" w:rsidRPr="00F560D6" w:rsidRDefault="001135CA" w:rsidP="00D25BD4">
      <w:pPr>
        <w:pBdr>
          <w:top w:val="single" w:sz="4" w:space="1" w:color="auto"/>
          <w:left w:val="single" w:sz="4" w:space="4" w:color="auto"/>
          <w:bottom w:val="single" w:sz="4" w:space="1" w:color="auto"/>
          <w:right w:val="single" w:sz="4" w:space="4" w:color="auto"/>
        </w:pBdr>
        <w:rPr>
          <w:i/>
        </w:rPr>
      </w:pPr>
      <w:r w:rsidRPr="00F560D6">
        <w:rPr>
          <w:rStyle w:val="Heading4Char"/>
          <w:rFonts w:ascii="Times New Roman" w:eastAsia="Calibri" w:hAnsi="Times New Roman"/>
        </w:rPr>
        <w:t>Background</w:t>
      </w:r>
      <w:r w:rsidRPr="00F560D6">
        <w:t>:</w:t>
      </w:r>
      <w:r w:rsidRPr="00F560D6">
        <w:rPr>
          <w:i/>
        </w:rPr>
        <w:t xml:space="preserve"> </w:t>
      </w:r>
      <w:r w:rsidRPr="00F560D6">
        <w:t>Patients found to have impaired menta</w:t>
      </w:r>
      <w:r>
        <w:t>l activity</w:t>
      </w:r>
      <w:r w:rsidRPr="00F560D6">
        <w:t xml:space="preserve"> as a risk factor for falls require further evaluation. The </w:t>
      </w:r>
      <w:r>
        <w:t>D</w:t>
      </w:r>
      <w:r w:rsidRPr="00F560D6">
        <w:t xml:space="preserve">elirium </w:t>
      </w:r>
      <w:r>
        <w:t>E</w:t>
      </w:r>
      <w:r w:rsidRPr="00F560D6">
        <w:t xml:space="preserve">valuation </w:t>
      </w:r>
      <w:r>
        <w:t>B</w:t>
      </w:r>
      <w:r w:rsidRPr="00F560D6">
        <w:t xml:space="preserve">undle is designed to help determine if the patient has delirium. </w:t>
      </w:r>
    </w:p>
    <w:p w:rsidR="001135CA" w:rsidRPr="00F560D6" w:rsidRDefault="001135CA" w:rsidP="00D25BD4">
      <w:pPr>
        <w:pBdr>
          <w:top w:val="single" w:sz="4" w:space="1" w:color="auto"/>
          <w:left w:val="single" w:sz="4" w:space="4" w:color="auto"/>
          <w:bottom w:val="single" w:sz="4" w:space="1" w:color="auto"/>
          <w:right w:val="single" w:sz="4" w:space="4" w:color="auto"/>
        </w:pBdr>
        <w:rPr>
          <w:rStyle w:val="Heading4Char"/>
          <w:rFonts w:eastAsia="Calibri"/>
        </w:rPr>
      </w:pPr>
      <w:r w:rsidRPr="00F560D6">
        <w:rPr>
          <w:rStyle w:val="Heading4Char"/>
          <w:rFonts w:ascii="Times New Roman" w:eastAsia="Calibri" w:hAnsi="Times New Roman"/>
        </w:rPr>
        <w:t>Reference:</w:t>
      </w:r>
    </w:p>
    <w:p w:rsidR="001135CA" w:rsidRPr="00684544" w:rsidRDefault="001135CA" w:rsidP="001135CA">
      <w:pPr>
        <w:pBdr>
          <w:top w:val="single" w:sz="4" w:space="1" w:color="auto"/>
          <w:left w:val="single" w:sz="4" w:space="4" w:color="auto"/>
          <w:bottom w:val="single" w:sz="4" w:space="1" w:color="auto"/>
          <w:right w:val="single" w:sz="4" w:space="4" w:color="auto"/>
        </w:pBdr>
        <w:rPr>
          <w:rStyle w:val="Hyperlink"/>
          <w:rFonts w:eastAsia="Calibri"/>
        </w:rPr>
      </w:pPr>
      <w:r w:rsidRPr="00F560D6">
        <w:t xml:space="preserve">Digit Span: </w:t>
      </w:r>
      <w:r>
        <w:t xml:space="preserve">Scoring guidelines from Montreal Cognitive Assessment are available at the Veterans Affairs (VA) Web page for the National Parkinson’s Disease Research, Education, and Clinical Center &amp; VA PD Consortium, </w:t>
      </w:r>
      <w:hyperlink r:id="rId19" w:history="1">
        <w:r w:rsidRPr="00236CD8">
          <w:rPr>
            <w:rStyle w:val="Hyperlink"/>
            <w:rFonts w:eastAsia="Calibri"/>
          </w:rPr>
          <w:t>www.parkinsons.va.gov/consortium/moca.asp</w:t>
        </w:r>
      </w:hyperlink>
      <w:r>
        <w:t>.</w:t>
      </w:r>
      <w:r>
        <w:rPr>
          <w:rStyle w:val="Hyperlink"/>
          <w:rFonts w:eastAsia="Calibri"/>
        </w:rPr>
        <w:t xml:space="preserve"> </w:t>
      </w:r>
    </w:p>
    <w:p w:rsidR="001135CA" w:rsidRPr="00F560D6" w:rsidRDefault="001135CA" w:rsidP="001135CA">
      <w:pPr>
        <w:pBdr>
          <w:top w:val="single" w:sz="4" w:space="1" w:color="auto"/>
          <w:left w:val="single" w:sz="4" w:space="4" w:color="auto"/>
          <w:bottom w:val="single" w:sz="4" w:space="1" w:color="auto"/>
          <w:right w:val="single" w:sz="4" w:space="4" w:color="auto"/>
        </w:pBdr>
      </w:pPr>
      <w:r w:rsidRPr="00F560D6">
        <w:t xml:space="preserve">Short Portable Mental Status </w:t>
      </w:r>
      <w:r>
        <w:t>Q</w:t>
      </w:r>
      <w:r w:rsidRPr="00F560D6">
        <w:t xml:space="preserve">uestionnaire: Adapted from </w:t>
      </w:r>
      <w:r>
        <w:t>(</w:t>
      </w:r>
      <w:r w:rsidRPr="00F560D6">
        <w:t xml:space="preserve">1) Hospital Elder Life Program and </w:t>
      </w:r>
      <w:r>
        <w:t>(</w:t>
      </w:r>
      <w:r w:rsidRPr="00F560D6">
        <w:t xml:space="preserve">2) Pfeiffer E. </w:t>
      </w:r>
      <w:proofErr w:type="gramStart"/>
      <w:r w:rsidRPr="00F560D6">
        <w:t>A short portable mental status questionnaire for the assessment of organic brain deficit in elderly patients.</w:t>
      </w:r>
      <w:proofErr w:type="gramEnd"/>
      <w:r w:rsidRPr="00F560D6">
        <w:t xml:space="preserve"> </w:t>
      </w:r>
      <w:r w:rsidRPr="00441465">
        <w:t xml:space="preserve">J Am </w:t>
      </w:r>
      <w:proofErr w:type="spellStart"/>
      <w:r w:rsidRPr="00441465">
        <w:t>Geriatr</w:t>
      </w:r>
      <w:proofErr w:type="spellEnd"/>
      <w:r w:rsidRPr="00441465">
        <w:t xml:space="preserve"> </w:t>
      </w:r>
      <w:proofErr w:type="spellStart"/>
      <w:r w:rsidRPr="00441465">
        <w:t>Soc</w:t>
      </w:r>
      <w:proofErr w:type="spellEnd"/>
      <w:r>
        <w:t xml:space="preserve"> </w:t>
      </w:r>
      <w:r w:rsidRPr="00F560D6">
        <w:t>1975</w:t>
      </w:r>
      <w:proofErr w:type="gramStart"/>
      <w:r w:rsidRPr="00F560D6">
        <w:t>;23:433</w:t>
      </w:r>
      <w:proofErr w:type="gramEnd"/>
      <w:r w:rsidRPr="00F560D6">
        <w:t>-41</w:t>
      </w:r>
      <w:r>
        <w:t>.</w:t>
      </w:r>
    </w:p>
    <w:p w:rsidR="001135CA" w:rsidRPr="00F560D6" w:rsidRDefault="001135CA" w:rsidP="001135CA">
      <w:pPr>
        <w:pBdr>
          <w:top w:val="single" w:sz="4" w:space="1" w:color="auto"/>
          <w:left w:val="single" w:sz="4" w:space="4" w:color="auto"/>
          <w:bottom w:val="single" w:sz="4" w:space="1" w:color="auto"/>
          <w:right w:val="single" w:sz="4" w:space="4" w:color="auto"/>
        </w:pBdr>
      </w:pPr>
      <w:r w:rsidRPr="00F560D6">
        <w:t xml:space="preserve">Confusion Assessment Method: Adapted from Inouye SK, van </w:t>
      </w:r>
      <w:proofErr w:type="spellStart"/>
      <w:r w:rsidRPr="00F560D6">
        <w:t>Dyck</w:t>
      </w:r>
      <w:proofErr w:type="spellEnd"/>
      <w:r w:rsidRPr="00F560D6">
        <w:t xml:space="preserve"> CH, </w:t>
      </w:r>
      <w:proofErr w:type="spellStart"/>
      <w:r w:rsidRPr="00F560D6">
        <w:t>Alessi</w:t>
      </w:r>
      <w:proofErr w:type="spellEnd"/>
      <w:r w:rsidRPr="00F560D6">
        <w:t xml:space="preserve"> CA, </w:t>
      </w:r>
      <w:r>
        <w:t>et al</w:t>
      </w:r>
      <w:r w:rsidRPr="00F560D6">
        <w:t xml:space="preserve">. Clarifying confusion. </w:t>
      </w:r>
      <w:r w:rsidRPr="00441465">
        <w:t xml:space="preserve">Ann Intern Med </w:t>
      </w:r>
      <w:r w:rsidRPr="00F560D6">
        <w:t>1990</w:t>
      </w:r>
      <w:proofErr w:type="gramStart"/>
      <w:r w:rsidRPr="00F560D6">
        <w:t>;113</w:t>
      </w:r>
      <w:proofErr w:type="gramEnd"/>
      <w:r w:rsidRPr="00F560D6">
        <w:t>(12):941-8.</w:t>
      </w:r>
    </w:p>
    <w:p w:rsidR="001135CA" w:rsidRDefault="001135CA" w:rsidP="001135CA">
      <w:pPr>
        <w:pBdr>
          <w:top w:val="single" w:sz="4" w:space="1" w:color="auto"/>
          <w:left w:val="single" w:sz="4" w:space="4" w:color="auto"/>
          <w:bottom w:val="single" w:sz="4" w:space="1" w:color="auto"/>
          <w:right w:val="single" w:sz="4" w:space="4" w:color="auto"/>
        </w:pBdr>
        <w:rPr>
          <w:szCs w:val="22"/>
        </w:rPr>
      </w:pPr>
      <w:r w:rsidRPr="00F560D6">
        <w:rPr>
          <w:rStyle w:val="Heading4Char"/>
          <w:rFonts w:ascii="Times New Roman" w:eastAsia="Calibri" w:hAnsi="Times New Roman"/>
        </w:rPr>
        <w:t>How to use this tool:</w:t>
      </w:r>
      <w:r w:rsidRPr="00F560D6">
        <w:rPr>
          <w:b/>
        </w:rPr>
        <w:t xml:space="preserve"> </w:t>
      </w:r>
      <w:r w:rsidRPr="00F560D6">
        <w:t>A proper evaluation for delirium requires both standardized testing and direct observation of the patient’s</w:t>
      </w:r>
      <w:r>
        <w:t xml:space="preserve"> behavior. Performing the Digit Span Test and the Short Portable Mental Status Questionnaire will provide information that can be used in the Confusion Assessment Method (CAM). Instructions for each test are explained below.</w:t>
      </w:r>
      <w:r>
        <w:rPr>
          <w:szCs w:val="22"/>
        </w:rPr>
        <w:t xml:space="preserve"> Use the provided link to access the CAM training manual.</w:t>
      </w:r>
    </w:p>
    <w:p w:rsidR="001135CA" w:rsidRDefault="001135CA" w:rsidP="001135CA">
      <w:pPr>
        <w:pBdr>
          <w:top w:val="single" w:sz="4" w:space="1" w:color="auto"/>
          <w:left w:val="single" w:sz="4" w:space="4" w:color="auto"/>
          <w:bottom w:val="single" w:sz="4" w:space="1" w:color="auto"/>
          <w:right w:val="single" w:sz="4" w:space="4" w:color="auto"/>
        </w:pBdr>
      </w:pPr>
      <w:r>
        <w:t xml:space="preserve">This tool should be used in any patient whose mental status is unclear on admission or transfer to a unit, or whose mental status has acutely declined. The tool will allow you to determine if a patient is delirious and therefore requires further medical evaluation for delirium. Physicians, nurse practitioners, and physician assistants can carry out this assessment, but training is required (use links provided below to access material). The training is particularly important to distinguish delirium from behavioral symptoms of dementia. </w:t>
      </w:r>
    </w:p>
    <w:p w:rsidR="001135CA" w:rsidRDefault="001135CA" w:rsidP="001135CA">
      <w:pPr>
        <w:pBdr>
          <w:top w:val="single" w:sz="4" w:space="1" w:color="auto"/>
          <w:left w:val="single" w:sz="4" w:space="4" w:color="auto"/>
          <w:bottom w:val="single" w:sz="4" w:space="1" w:color="auto"/>
          <w:right w:val="single" w:sz="4" w:space="4" w:color="auto"/>
        </w:pBdr>
      </w:pPr>
      <w:r>
        <w:t xml:space="preserve">Consider having clinical champions for delirium assessment who can be called in to evaluate a patient if needed. </w:t>
      </w:r>
      <w:r w:rsidRPr="00222939">
        <w:t>If your hospital uses an electronic health record, consult your hospital’s information systems staff about integrating this tool into the electronic health record.</w:t>
      </w:r>
    </w:p>
    <w:p w:rsidR="001135CA" w:rsidRDefault="001135CA" w:rsidP="001135CA">
      <w:r>
        <w:br w:type="page"/>
      </w:r>
    </w:p>
    <w:p w:rsidR="001135CA" w:rsidRPr="00D25BD4" w:rsidRDefault="001135CA" w:rsidP="00D25BD4">
      <w:pPr>
        <w:pStyle w:val="Heading4"/>
      </w:pPr>
      <w:r w:rsidRPr="00D25BD4">
        <w:lastRenderedPageBreak/>
        <w:t>Digit Span</w:t>
      </w:r>
    </w:p>
    <w:p w:rsidR="001135CA" w:rsidRDefault="001135CA" w:rsidP="001135CA">
      <w:pPr>
        <w:spacing w:after="0"/>
      </w:pPr>
    </w:p>
    <w:p w:rsidR="001135CA" w:rsidRDefault="001135CA" w:rsidP="001135CA">
      <w:r>
        <w:t>Now I am going to say some numbers. Please repeat them back to me.</w:t>
      </w:r>
    </w:p>
    <w:p w:rsidR="001135CA" w:rsidRPr="00C71A32" w:rsidRDefault="001135CA" w:rsidP="001135CA">
      <w:r w:rsidRPr="00C71A32">
        <w:t>[SAY DIGITS AT RATE OF ONE PER SECOND]</w:t>
      </w:r>
    </w:p>
    <w:tbl>
      <w:tblPr>
        <w:tblW w:w="0" w:type="auto"/>
        <w:tblLayout w:type="fixed"/>
        <w:tblCellMar>
          <w:top w:w="72" w:type="dxa"/>
          <w:left w:w="115" w:type="dxa"/>
          <w:bottom w:w="72" w:type="dxa"/>
          <w:right w:w="115" w:type="dxa"/>
        </w:tblCellMar>
        <w:tblLook w:val="04A0" w:firstRow="1" w:lastRow="0" w:firstColumn="1" w:lastColumn="0" w:noHBand="0" w:noVBand="1"/>
      </w:tblPr>
      <w:tblGrid>
        <w:gridCol w:w="3258"/>
        <w:gridCol w:w="4050"/>
      </w:tblGrid>
      <w:tr w:rsidR="001135CA" w:rsidRPr="00971D3E">
        <w:trPr>
          <w:tblHeader/>
        </w:trPr>
        <w:tc>
          <w:tcPr>
            <w:tcW w:w="3258" w:type="dxa"/>
          </w:tcPr>
          <w:p w:rsidR="001135CA" w:rsidRPr="009E727C" w:rsidRDefault="001135CA" w:rsidP="00D25BD4">
            <w:r w:rsidRPr="009E727C">
              <w:t>DIGITS FORWARD (DF)</w:t>
            </w:r>
          </w:p>
        </w:tc>
        <w:tc>
          <w:tcPr>
            <w:tcW w:w="4050" w:type="dxa"/>
          </w:tcPr>
          <w:p w:rsidR="001135CA" w:rsidRPr="009E727C" w:rsidRDefault="001135CA" w:rsidP="00D25BD4">
            <w:r w:rsidRPr="009E727C">
              <w:t>Response</w:t>
            </w:r>
          </w:p>
        </w:tc>
      </w:tr>
      <w:tr w:rsidR="001135CA" w:rsidRPr="00971D3E">
        <w:tc>
          <w:tcPr>
            <w:tcW w:w="3258" w:type="dxa"/>
          </w:tcPr>
          <w:p w:rsidR="001135CA" w:rsidRPr="009E727C" w:rsidRDefault="001135CA" w:rsidP="00D25BD4">
            <w:r w:rsidRPr="009E727C">
              <w:t>2 - 9 - 1</w:t>
            </w:r>
          </w:p>
        </w:tc>
        <w:tc>
          <w:tcPr>
            <w:tcW w:w="4050" w:type="dxa"/>
          </w:tcPr>
          <w:p w:rsidR="001135CA" w:rsidRPr="00971D3E" w:rsidRDefault="001135CA" w:rsidP="00D25BD4">
            <w:r>
              <w:rPr>
                <w:u w:color="000000"/>
              </w:rPr>
              <w:t>____</w:t>
            </w:r>
            <w:r>
              <w:t xml:space="preserve"> - </w:t>
            </w:r>
            <w:r>
              <w:rPr>
                <w:u w:color="000000"/>
              </w:rPr>
              <w:t>____</w:t>
            </w:r>
            <w:r>
              <w:t xml:space="preserve"> - </w:t>
            </w:r>
            <w:r>
              <w:rPr>
                <w:u w:color="000000"/>
              </w:rPr>
              <w:t>____</w:t>
            </w:r>
          </w:p>
        </w:tc>
      </w:tr>
      <w:tr w:rsidR="001135CA" w:rsidRPr="00971D3E">
        <w:tc>
          <w:tcPr>
            <w:tcW w:w="3258" w:type="dxa"/>
          </w:tcPr>
          <w:p w:rsidR="001135CA" w:rsidRPr="009E727C" w:rsidRDefault="001135CA" w:rsidP="00D25BD4">
            <w:r w:rsidRPr="009E727C">
              <w:t>3 - 5 - 7 - 4</w:t>
            </w:r>
          </w:p>
        </w:tc>
        <w:tc>
          <w:tcPr>
            <w:tcW w:w="4050" w:type="dxa"/>
          </w:tcPr>
          <w:p w:rsidR="001135CA" w:rsidRPr="00971D3E" w:rsidRDefault="001135CA" w:rsidP="00D25BD4">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r w:rsidR="001135CA" w:rsidRPr="009E727C">
        <w:tc>
          <w:tcPr>
            <w:tcW w:w="3258" w:type="dxa"/>
          </w:tcPr>
          <w:p w:rsidR="001135CA" w:rsidRPr="009E727C" w:rsidRDefault="001135CA" w:rsidP="00D25BD4">
            <w:r w:rsidRPr="009E727C">
              <w:t>6 - 1 - 9 - 2 - 7</w:t>
            </w:r>
          </w:p>
        </w:tc>
        <w:tc>
          <w:tcPr>
            <w:tcW w:w="4050" w:type="dxa"/>
          </w:tcPr>
          <w:p w:rsidR="001135CA" w:rsidRPr="00971D3E" w:rsidRDefault="001135CA" w:rsidP="00D25BD4">
            <w:r>
              <w:rPr>
                <w:u w:color="000000"/>
              </w:rPr>
              <w:t>____</w:t>
            </w:r>
            <w:r>
              <w:t xml:space="preserve"> - </w:t>
            </w:r>
            <w:r>
              <w:rPr>
                <w:u w:color="000000"/>
              </w:rPr>
              <w:t>____</w:t>
            </w:r>
            <w:r>
              <w:t xml:space="preserve"> - </w:t>
            </w:r>
            <w:r>
              <w:rPr>
                <w:u w:color="000000"/>
              </w:rPr>
              <w:t>____</w:t>
            </w:r>
            <w:r>
              <w:t xml:space="preserve"> - </w:t>
            </w:r>
            <w:r>
              <w:rPr>
                <w:u w:color="000000"/>
              </w:rPr>
              <w:t xml:space="preserve">____ </w:t>
            </w:r>
            <w:r>
              <w:t xml:space="preserve">- </w:t>
            </w:r>
            <w:r>
              <w:rPr>
                <w:u w:color="000000"/>
              </w:rPr>
              <w:t>____</w:t>
            </w:r>
          </w:p>
        </w:tc>
      </w:tr>
    </w:tbl>
    <w:p w:rsidR="001135CA" w:rsidRPr="00971D3E" w:rsidRDefault="001135CA" w:rsidP="001135CA">
      <w:pPr>
        <w:spacing w:after="0"/>
      </w:pPr>
    </w:p>
    <w:p w:rsidR="001135CA" w:rsidRDefault="001135CA" w:rsidP="001135CA">
      <w:r>
        <w:t>Now I am going to read some more numbers, but I want you to repeat them in backward order from the way I read them to you. So, for example, if I said 6-4, you would say 4-6.</w:t>
      </w:r>
    </w:p>
    <w:p w:rsidR="001135CA" w:rsidRPr="001B6EBF" w:rsidRDefault="001135CA" w:rsidP="001135CA">
      <w:r w:rsidRPr="001B6EBF">
        <w:t>[SAY DIGITS AT RATE OF ONE PER SECOND]</w:t>
      </w:r>
    </w:p>
    <w:tbl>
      <w:tblPr>
        <w:tblW w:w="0" w:type="auto"/>
        <w:tblLayout w:type="fixed"/>
        <w:tblCellMar>
          <w:top w:w="72" w:type="dxa"/>
          <w:left w:w="115" w:type="dxa"/>
          <w:bottom w:w="72" w:type="dxa"/>
          <w:right w:w="115" w:type="dxa"/>
        </w:tblCellMar>
        <w:tblLook w:val="04A0" w:firstRow="1" w:lastRow="0" w:firstColumn="1" w:lastColumn="0" w:noHBand="0" w:noVBand="1"/>
      </w:tblPr>
      <w:tblGrid>
        <w:gridCol w:w="3258"/>
        <w:gridCol w:w="4050"/>
      </w:tblGrid>
      <w:tr w:rsidR="001135CA" w:rsidRPr="00971D3E">
        <w:trPr>
          <w:tblHeader/>
        </w:trPr>
        <w:tc>
          <w:tcPr>
            <w:tcW w:w="3258" w:type="dxa"/>
          </w:tcPr>
          <w:p w:rsidR="001135CA" w:rsidRPr="009E727C" w:rsidRDefault="001135CA" w:rsidP="00D25BD4">
            <w:r w:rsidRPr="009E727C">
              <w:t xml:space="preserve">DIGITS </w:t>
            </w:r>
            <w:r>
              <w:t>BACKWARD (DB</w:t>
            </w:r>
            <w:r w:rsidRPr="009E727C">
              <w:t>)</w:t>
            </w:r>
          </w:p>
        </w:tc>
        <w:tc>
          <w:tcPr>
            <w:tcW w:w="4050" w:type="dxa"/>
          </w:tcPr>
          <w:p w:rsidR="001135CA" w:rsidRPr="009E727C" w:rsidRDefault="001135CA" w:rsidP="00D25BD4">
            <w:r w:rsidRPr="009E727C">
              <w:t>Response</w:t>
            </w:r>
          </w:p>
        </w:tc>
      </w:tr>
      <w:tr w:rsidR="001135CA" w:rsidRPr="00971D3E">
        <w:tc>
          <w:tcPr>
            <w:tcW w:w="3258" w:type="dxa"/>
          </w:tcPr>
          <w:p w:rsidR="001135CA" w:rsidRPr="009E727C" w:rsidRDefault="001135CA" w:rsidP="00D25BD4">
            <w:r>
              <w:t>7</w:t>
            </w:r>
            <w:r w:rsidRPr="009E727C">
              <w:t xml:space="preserve"> - </w:t>
            </w:r>
            <w:r>
              <w:t>4</w:t>
            </w:r>
            <w:r w:rsidRPr="009E727C">
              <w:t xml:space="preserve"> </w:t>
            </w:r>
            <w:r>
              <w:t>–</w:t>
            </w:r>
            <w:r w:rsidRPr="009E727C">
              <w:t xml:space="preserve"> </w:t>
            </w:r>
            <w:r>
              <w:t>2</w:t>
            </w:r>
          </w:p>
        </w:tc>
        <w:tc>
          <w:tcPr>
            <w:tcW w:w="4050" w:type="dxa"/>
          </w:tcPr>
          <w:p w:rsidR="001135CA" w:rsidRPr="00971D3E" w:rsidRDefault="001135CA" w:rsidP="00D25BD4">
            <w:r>
              <w:rPr>
                <w:u w:color="000000"/>
              </w:rPr>
              <w:t>____</w:t>
            </w:r>
            <w:r>
              <w:t xml:space="preserve"> - </w:t>
            </w:r>
            <w:r>
              <w:rPr>
                <w:u w:color="000000"/>
              </w:rPr>
              <w:t>____</w:t>
            </w:r>
            <w:r>
              <w:t xml:space="preserve"> - </w:t>
            </w:r>
            <w:r>
              <w:rPr>
                <w:u w:color="000000"/>
              </w:rPr>
              <w:t>____</w:t>
            </w:r>
          </w:p>
        </w:tc>
      </w:tr>
      <w:tr w:rsidR="001135CA" w:rsidRPr="00971D3E">
        <w:tc>
          <w:tcPr>
            <w:tcW w:w="3258" w:type="dxa"/>
          </w:tcPr>
          <w:p w:rsidR="001135CA" w:rsidRPr="009E727C" w:rsidRDefault="001135CA" w:rsidP="00D25BD4">
            <w:r>
              <w:t>5</w:t>
            </w:r>
            <w:r w:rsidRPr="009E727C">
              <w:t xml:space="preserve"> - </w:t>
            </w:r>
            <w:r>
              <w:t>3</w:t>
            </w:r>
            <w:r w:rsidRPr="009E727C">
              <w:t xml:space="preserve"> - </w:t>
            </w:r>
            <w:r>
              <w:t>8</w:t>
            </w:r>
            <w:r w:rsidRPr="009E727C">
              <w:t xml:space="preserve"> - 4</w:t>
            </w:r>
          </w:p>
        </w:tc>
        <w:tc>
          <w:tcPr>
            <w:tcW w:w="4050" w:type="dxa"/>
          </w:tcPr>
          <w:p w:rsidR="001135CA" w:rsidRPr="00971D3E" w:rsidRDefault="001135CA" w:rsidP="00D25BD4">
            <w:r>
              <w:rPr>
                <w:u w:color="000000"/>
              </w:rPr>
              <w:t>____</w:t>
            </w:r>
            <w:r>
              <w:t xml:space="preserve"> - </w:t>
            </w:r>
            <w:r>
              <w:rPr>
                <w:u w:color="000000"/>
              </w:rPr>
              <w:t>____</w:t>
            </w:r>
            <w:r>
              <w:t xml:space="preserve"> - </w:t>
            </w:r>
            <w:r>
              <w:rPr>
                <w:u w:color="000000"/>
              </w:rPr>
              <w:t>____</w:t>
            </w:r>
            <w:r>
              <w:t xml:space="preserve"> - </w:t>
            </w:r>
            <w:r>
              <w:rPr>
                <w:u w:color="000000"/>
              </w:rPr>
              <w:t>____</w:t>
            </w:r>
          </w:p>
        </w:tc>
      </w:tr>
    </w:tbl>
    <w:p w:rsidR="001135CA" w:rsidRDefault="001135CA" w:rsidP="001135CA">
      <w:pPr>
        <w:spacing w:after="0"/>
      </w:pPr>
    </w:p>
    <w:p w:rsidR="001135CA" w:rsidRPr="006F0BCA" w:rsidRDefault="001135CA" w:rsidP="001135CA">
      <w:r>
        <w:t xml:space="preserve">SCORING: </w:t>
      </w:r>
      <w:r w:rsidRPr="006F0BCA">
        <w:t xml:space="preserve">Patients should be able to repeat 5 digits forward </w:t>
      </w:r>
      <w:r>
        <w:t xml:space="preserve">and 3 digits backward </w:t>
      </w:r>
      <w:r w:rsidRPr="006F0BCA">
        <w:t xml:space="preserve">under normal conditions. Inability to do so </w:t>
      </w:r>
      <w:r>
        <w:t>represents</w:t>
      </w:r>
      <w:r w:rsidRPr="006F0BCA">
        <w:t xml:space="preserve"> an abnormal test result. </w:t>
      </w:r>
    </w:p>
    <w:p w:rsidR="001135CA" w:rsidRDefault="001135CA" w:rsidP="001135CA">
      <w:r>
        <w:br w:type="page"/>
      </w:r>
    </w:p>
    <w:p w:rsidR="001135CA" w:rsidRPr="00D25BD4" w:rsidRDefault="001135CA" w:rsidP="00D25BD4">
      <w:pPr>
        <w:pStyle w:val="Heading4"/>
      </w:pPr>
      <w:r w:rsidRPr="00D25BD4">
        <w:lastRenderedPageBreak/>
        <w:t>Short Portable Mental Status Questionnaire</w:t>
      </w:r>
    </w:p>
    <w:tbl>
      <w:tblPr>
        <w:tblW w:w="0" w:type="auto"/>
        <w:tblLayout w:type="fixed"/>
        <w:tblLook w:val="04A0" w:firstRow="1" w:lastRow="0" w:firstColumn="1" w:lastColumn="0" w:noHBand="0" w:noVBand="1"/>
      </w:tblPr>
      <w:tblGrid>
        <w:gridCol w:w="5418"/>
        <w:gridCol w:w="900"/>
        <w:gridCol w:w="990"/>
        <w:gridCol w:w="810"/>
        <w:gridCol w:w="1458"/>
      </w:tblGrid>
      <w:tr w:rsidR="001135CA">
        <w:trPr>
          <w:trHeight w:val="20"/>
          <w:tblHeader/>
        </w:trPr>
        <w:tc>
          <w:tcPr>
            <w:tcW w:w="5418" w:type="dxa"/>
            <w:tcBorders>
              <w:top w:val="single" w:sz="4" w:space="0" w:color="auto"/>
              <w:left w:val="single" w:sz="4" w:space="0" w:color="auto"/>
              <w:bottom w:val="single" w:sz="4" w:space="0" w:color="auto"/>
              <w:right w:val="single" w:sz="4" w:space="0" w:color="auto"/>
            </w:tcBorders>
            <w:vAlign w:val="bottom"/>
          </w:tcPr>
          <w:p w:rsidR="001135CA" w:rsidRPr="0078164B" w:rsidRDefault="001135CA" w:rsidP="00D25BD4">
            <w:pPr>
              <w:pStyle w:val="TableText"/>
              <w:rPr>
                <w:b/>
              </w:rPr>
            </w:pPr>
            <w:r w:rsidRPr="0078164B">
              <w:rPr>
                <w:b/>
              </w:rPr>
              <w:t>Question</w:t>
            </w:r>
          </w:p>
        </w:tc>
        <w:tc>
          <w:tcPr>
            <w:tcW w:w="2700" w:type="dxa"/>
            <w:gridSpan w:val="3"/>
            <w:tcBorders>
              <w:top w:val="single" w:sz="4" w:space="0" w:color="auto"/>
              <w:left w:val="single" w:sz="4" w:space="0" w:color="auto"/>
              <w:bottom w:val="single" w:sz="4" w:space="0" w:color="auto"/>
              <w:right w:val="single" w:sz="4" w:space="0" w:color="auto"/>
            </w:tcBorders>
            <w:vAlign w:val="bottom"/>
          </w:tcPr>
          <w:p w:rsidR="001135CA" w:rsidRPr="0078164B" w:rsidRDefault="001135CA" w:rsidP="00D25BD4">
            <w:pPr>
              <w:pStyle w:val="TableText"/>
              <w:rPr>
                <w:b/>
              </w:rPr>
            </w:pPr>
            <w:r w:rsidRPr="0078164B">
              <w:rPr>
                <w:b/>
              </w:rPr>
              <w:t>Response</w:t>
            </w:r>
          </w:p>
        </w:tc>
        <w:tc>
          <w:tcPr>
            <w:tcW w:w="1458" w:type="dxa"/>
            <w:tcBorders>
              <w:top w:val="single" w:sz="4" w:space="0" w:color="auto"/>
              <w:left w:val="single" w:sz="4" w:space="0" w:color="auto"/>
              <w:bottom w:val="single" w:sz="4" w:space="0" w:color="auto"/>
              <w:right w:val="single" w:sz="4" w:space="0" w:color="auto"/>
            </w:tcBorders>
            <w:vAlign w:val="bottom"/>
          </w:tcPr>
          <w:p w:rsidR="001135CA" w:rsidRPr="0078164B" w:rsidRDefault="001135CA" w:rsidP="00D25BD4">
            <w:pPr>
              <w:pStyle w:val="TableText"/>
              <w:rPr>
                <w:b/>
              </w:rPr>
            </w:pPr>
            <w:r w:rsidRPr="0078164B">
              <w:rPr>
                <w:b/>
              </w:rPr>
              <w:t>Error?</w:t>
            </w: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r>
              <w:t>Date</w:t>
            </w:r>
          </w:p>
        </w:tc>
        <w:tc>
          <w:tcPr>
            <w:tcW w:w="990"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r>
              <w:t>Month</w:t>
            </w:r>
          </w:p>
        </w:tc>
        <w:tc>
          <w:tcPr>
            <w:tcW w:w="810"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r>
              <w:t>Year</w:t>
            </w: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r w:rsidR="001135CA">
        <w:trPr>
          <w:trHeight w:val="20"/>
        </w:trPr>
        <w:tc>
          <w:tcPr>
            <w:tcW w:w="5418" w:type="dxa"/>
            <w:tcBorders>
              <w:top w:val="single" w:sz="4" w:space="0" w:color="auto"/>
              <w:left w:val="single" w:sz="4" w:space="0" w:color="auto"/>
              <w:bottom w:val="single" w:sz="4" w:space="0" w:color="auto"/>
              <w:right w:val="single" w:sz="4" w:space="0" w:color="auto"/>
            </w:tcBorders>
            <w:vAlign w:val="center"/>
          </w:tcPr>
          <w:p w:rsidR="001135CA" w:rsidRDefault="001135CA" w:rsidP="00D25BD4">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c>
          <w:tcPr>
            <w:tcW w:w="1458" w:type="dxa"/>
            <w:tcBorders>
              <w:top w:val="single" w:sz="4" w:space="0" w:color="auto"/>
              <w:left w:val="single" w:sz="4" w:space="0" w:color="auto"/>
              <w:bottom w:val="single" w:sz="4" w:space="0" w:color="auto"/>
              <w:right w:val="single" w:sz="4" w:space="0" w:color="auto"/>
            </w:tcBorders>
          </w:tcPr>
          <w:p w:rsidR="001135CA" w:rsidRDefault="001135CA" w:rsidP="00D25BD4">
            <w:pPr>
              <w:pStyle w:val="TableText"/>
            </w:pPr>
          </w:p>
        </w:tc>
      </w:tr>
    </w:tbl>
    <w:p w:rsidR="001135CA" w:rsidRDefault="001135CA" w:rsidP="001135CA">
      <w:pPr>
        <w:pStyle w:val="FootnoteText"/>
      </w:pPr>
      <w:r>
        <w:t>*A mistake on ANY part of this question should be scored as an error.</w:t>
      </w:r>
    </w:p>
    <w:p w:rsidR="001135CA" w:rsidRPr="00C71A32" w:rsidRDefault="001135CA" w:rsidP="001135CA">
      <w:r w:rsidRPr="00C71A32">
        <w:t>Total Errors: _______</w:t>
      </w:r>
    </w:p>
    <w:p w:rsidR="001135CA" w:rsidRPr="00C71A32" w:rsidRDefault="001135CA" w:rsidP="001135CA">
      <w:r w:rsidRPr="00C71A32">
        <w:t>SCORING</w:t>
      </w:r>
      <w:r>
        <w:t>*</w:t>
      </w:r>
      <w:r w:rsidRPr="00C71A32">
        <w:t>:</w:t>
      </w:r>
    </w:p>
    <w:p w:rsidR="001135CA" w:rsidRDefault="001135CA" w:rsidP="001135CA">
      <w:r>
        <w:t xml:space="preserve">0-2 errors: normal mental functioning </w:t>
      </w:r>
    </w:p>
    <w:p w:rsidR="001135CA" w:rsidRDefault="001135CA" w:rsidP="001135CA">
      <w:r>
        <w:t xml:space="preserve">3-4 errors: mild cognitive impairment </w:t>
      </w:r>
    </w:p>
    <w:p w:rsidR="001135CA" w:rsidRDefault="001135CA" w:rsidP="001135CA">
      <w:r>
        <w:t xml:space="preserve">5-7 errors: moderate cognitive impairment </w:t>
      </w:r>
    </w:p>
    <w:p w:rsidR="001135CA" w:rsidRDefault="001135CA" w:rsidP="001135CA">
      <w:r>
        <w:t xml:space="preserve">8 or more errors: severe cognitive impairment </w:t>
      </w:r>
    </w:p>
    <w:p w:rsidR="001135CA" w:rsidRDefault="001135CA" w:rsidP="001135CA">
      <w:pPr>
        <w:pStyle w:val="FootnoteText"/>
      </w:pPr>
      <w:r>
        <w:t>*One more error is allowed in the scoring if a patient has had a grade school education or less. One less error is allowed if the patient has had education beyond the high school level.</w:t>
      </w:r>
    </w:p>
    <w:p w:rsidR="001135CA" w:rsidRPr="00566AFC" w:rsidRDefault="001135CA" w:rsidP="001135CA">
      <w:pPr>
        <w:pStyle w:val="EndnoteText"/>
      </w:pPr>
      <w:r>
        <w:t>The S</w:t>
      </w:r>
      <w:r w:rsidRPr="00F560D6">
        <w:t xml:space="preserve">hort Portable Mental Status </w:t>
      </w:r>
      <w:r>
        <w:t>Q</w:t>
      </w:r>
      <w:r w:rsidRPr="00F560D6">
        <w:t>uestionnaire</w:t>
      </w:r>
      <w:r>
        <w:t xml:space="preserve"> was originally published as </w:t>
      </w:r>
      <w:r w:rsidRPr="00A734CE">
        <w:t xml:space="preserve">Pfeiffer E. </w:t>
      </w:r>
      <w:proofErr w:type="gramStart"/>
      <w:r w:rsidRPr="00A734CE">
        <w:t>A short portable mental status questionnaire for the assessment of organic brain deficit in elderly patients.</w:t>
      </w:r>
      <w:proofErr w:type="gramEnd"/>
      <w:r w:rsidRPr="00A734CE">
        <w:t xml:space="preserve"> J Am </w:t>
      </w:r>
      <w:proofErr w:type="spellStart"/>
      <w:r w:rsidRPr="00A734CE">
        <w:t>Geriatr</w:t>
      </w:r>
      <w:proofErr w:type="spellEnd"/>
      <w:r w:rsidRPr="00A734CE">
        <w:t xml:space="preserve"> </w:t>
      </w:r>
      <w:proofErr w:type="spellStart"/>
      <w:r w:rsidRPr="00A734CE">
        <w:t>Soc</w:t>
      </w:r>
      <w:proofErr w:type="spellEnd"/>
      <w:r w:rsidRPr="00A734CE">
        <w:t xml:space="preserve"> 1975</w:t>
      </w:r>
      <w:proofErr w:type="gramStart"/>
      <w:r w:rsidRPr="00A734CE">
        <w:t>;23:433</w:t>
      </w:r>
      <w:proofErr w:type="gramEnd"/>
      <w:r w:rsidRPr="00A734CE">
        <w:t>-41</w:t>
      </w:r>
      <w:r>
        <w:t>. The version shown here is adapted from t</w:t>
      </w:r>
      <w:r w:rsidRPr="00A734CE">
        <w:t>he Hospital Elder Life Program</w:t>
      </w:r>
      <w:r>
        <w:t xml:space="preserve"> </w:t>
      </w:r>
      <w:r w:rsidRPr="00471E5B">
        <w:t>(</w:t>
      </w:r>
      <w:hyperlink r:id="rId20" w:tooltip="Link to Hospital Elder Life Program" w:history="1">
        <w:r w:rsidRPr="003F1406">
          <w:rPr>
            <w:rStyle w:val="Hyperlink"/>
          </w:rPr>
          <w:t>www.hospitalelderlifeprogram.org</w:t>
        </w:r>
      </w:hyperlink>
      <w:r>
        <w:t xml:space="preserve"> </w:t>
      </w:r>
      <w:r w:rsidRPr="00471E5B">
        <w:t>)</w:t>
      </w:r>
      <w:r w:rsidRPr="00A734CE">
        <w:t>.</w:t>
      </w:r>
      <w:r w:rsidRPr="00C335F6">
        <w:t xml:space="preserve"> </w:t>
      </w:r>
      <w:r w:rsidRPr="00C51801">
        <w:t xml:space="preserve">Used </w:t>
      </w:r>
      <w:r>
        <w:t>with permission. © E. Pfeiffer, 1994.</w:t>
      </w:r>
    </w:p>
    <w:p w:rsidR="001135CA" w:rsidRDefault="001135CA" w:rsidP="001135CA">
      <w:r>
        <w:br w:type="page"/>
      </w:r>
    </w:p>
    <w:p w:rsidR="001135CA" w:rsidRPr="00D25BD4" w:rsidRDefault="001135CA" w:rsidP="00D25BD4">
      <w:pPr>
        <w:pStyle w:val="Heading4"/>
      </w:pPr>
      <w:r w:rsidRPr="00D25BD4">
        <w:lastRenderedPageBreak/>
        <w:t>Confusion Assessment Method</w:t>
      </w:r>
    </w:p>
    <w:p w:rsidR="001135CA" w:rsidRDefault="001135CA" w:rsidP="001135CA">
      <w:r>
        <w:t xml:space="preserve">After checking the patient’s orientation and performing the Digit Span Test and Short Portable Mental Status Questionnaire, rate the patient using the Confusion Assessment Method. This is best done after going through a training process, available at </w:t>
      </w:r>
      <w:hyperlink r:id="rId21" w:history="1">
        <w:r w:rsidRPr="00236CD8">
          <w:rPr>
            <w:rStyle w:val="Hyperlink"/>
            <w:rFonts w:eastAsia="Calibri"/>
          </w:rPr>
          <w:t>www.hospitalelderlifeprogram.org</w:t>
        </w:r>
      </w:hyperlink>
      <w:r>
        <w:t xml:space="preserve">. After agreement to conditions of use, download the Confusion Assessment Method Training Manual at </w:t>
      </w:r>
      <w:hyperlink r:id="rId22" w:history="1">
        <w:r w:rsidRPr="00236CD8">
          <w:rPr>
            <w:rStyle w:val="Hyperlink"/>
            <w:rFonts w:eastAsia="Calibri"/>
          </w:rPr>
          <w:t>www.hospitalelderlifeprogram.org/pdf/TheConfusionAssessmentMethodTrainingManual.pdf</w:t>
        </w:r>
      </w:hyperlink>
      <w:r>
        <w:t xml:space="preserve">. </w:t>
      </w:r>
    </w:p>
    <w:p w:rsidR="001135CA" w:rsidRDefault="001135CA" w:rsidP="001135CA">
      <w:pPr>
        <w:pStyle w:val="NormalWeb"/>
        <w:rPr>
          <w:rFonts w:ascii="Tahoma" w:hAnsi="Tahoma" w:cs="Tahoma"/>
          <w:sz w:val="20"/>
          <w:szCs w:val="20"/>
        </w:rPr>
      </w:pPr>
      <w:r w:rsidRPr="0078164B">
        <w:rPr>
          <w:color w:val="auto"/>
        </w:rPr>
        <w:t>A brief summary of the Confusion Assessment Method for nurses is also available through the Hartford Institute for Geriatric Nursing at:</w:t>
      </w:r>
      <w:r>
        <w:t xml:space="preserve"> </w:t>
      </w:r>
      <w:hyperlink r:id="rId23" w:tooltip="Link to CAM summary for nurses" w:history="1">
        <w:r w:rsidRPr="00CB597B">
          <w:rPr>
            <w:rStyle w:val="Hyperlink"/>
            <w:rFonts w:eastAsia="Calibri"/>
          </w:rPr>
          <w:t>http://consultgerirn.org/uploads/File/trythis/try_this_13.pdf</w:t>
        </w:r>
      </w:hyperlink>
      <w:r>
        <w:t xml:space="preserve">. </w:t>
      </w:r>
    </w:p>
    <w:p w:rsidR="001135CA" w:rsidRDefault="001135CA" w:rsidP="001135CA">
      <w:pPr>
        <w:pStyle w:val="NormalWeb"/>
      </w:pPr>
      <w:r w:rsidRPr="0078164B">
        <w:rPr>
          <w:color w:val="auto"/>
        </w:rPr>
        <w:t>A 50-minute training video for nurses is available through the Hartford Institute for Geriatric Nursing at:</w:t>
      </w:r>
      <w:r>
        <w:t xml:space="preserve"> </w:t>
      </w:r>
      <w:hyperlink r:id="rId24" w:anchor="player_container" w:history="1">
        <w:r w:rsidRPr="00CB597B">
          <w:rPr>
            <w:rStyle w:val="Hyperlink"/>
            <w:rFonts w:eastAsia="Calibri"/>
          </w:rPr>
          <w:t>http://consultgerirn.org/resources/media/?vid_id=4361983#player_container</w:t>
        </w:r>
      </w:hyperlink>
      <w:r>
        <w:t xml:space="preserve">. </w:t>
      </w:r>
    </w:p>
    <w:p w:rsidR="001135CA" w:rsidRPr="0078164B" w:rsidRDefault="001135CA" w:rsidP="001135CA">
      <w:pPr>
        <w:pStyle w:val="NormalWeb"/>
        <w:rPr>
          <w:color w:val="auto"/>
        </w:rPr>
      </w:pPr>
      <w:r w:rsidRPr="0078164B">
        <w:rPr>
          <w:color w:val="auto"/>
        </w:rPr>
        <w:t xml:space="preserve">To rate the patient with the Confusion Assessment </w:t>
      </w:r>
      <w:proofErr w:type="gramStart"/>
      <w:r w:rsidRPr="0078164B">
        <w:rPr>
          <w:color w:val="auto"/>
        </w:rPr>
        <w:t>Method,</w:t>
      </w:r>
      <w:proofErr w:type="gramEnd"/>
      <w:r w:rsidRPr="0078164B">
        <w:rPr>
          <w:color w:val="auto"/>
        </w:rPr>
        <w:t xml:space="preserve"> use the worksheet on the next page.</w:t>
      </w:r>
    </w:p>
    <w:p w:rsidR="001135CA" w:rsidRDefault="001135CA" w:rsidP="001135CA">
      <w:r>
        <w:br w:type="page"/>
      </w:r>
    </w:p>
    <w:p w:rsidR="001135CA" w:rsidRPr="001B6EBF" w:rsidRDefault="001135CA" w:rsidP="001135CA">
      <w:r w:rsidRPr="001B6EBF">
        <w:lastRenderedPageBreak/>
        <w:t>Confusion</w:t>
      </w:r>
      <w:r w:rsidRPr="001B6EBF">
        <w:rPr>
          <w:spacing w:val="-11"/>
        </w:rPr>
        <w:t xml:space="preserve"> </w:t>
      </w:r>
      <w:r w:rsidRPr="001B6EBF">
        <w:rPr>
          <w:spacing w:val="-5"/>
        </w:rPr>
        <w:t>A</w:t>
      </w:r>
      <w:r w:rsidRPr="001B6EBF">
        <w:t>ssessment</w:t>
      </w:r>
      <w:r w:rsidRPr="001B6EBF">
        <w:rPr>
          <w:spacing w:val="-17"/>
        </w:rPr>
        <w:t xml:space="preserve"> </w:t>
      </w:r>
      <w:r w:rsidRPr="001B6EBF">
        <w:t>Method</w:t>
      </w:r>
      <w:r w:rsidRPr="001B6EBF">
        <w:rPr>
          <w:spacing w:val="-10"/>
        </w:rPr>
        <w:t xml:space="preserve"> </w:t>
      </w:r>
      <w:r w:rsidRPr="001B6EBF">
        <w:t>Shortened</w:t>
      </w:r>
      <w:r w:rsidRPr="001B6EBF">
        <w:rPr>
          <w:spacing w:val="-15"/>
        </w:rPr>
        <w:t xml:space="preserve"> </w:t>
      </w:r>
      <w:r w:rsidRPr="001B6EBF">
        <w:t>Version</w:t>
      </w:r>
      <w:r w:rsidRPr="001B6EBF">
        <w:rPr>
          <w:spacing w:val="-1"/>
        </w:rPr>
        <w:t xml:space="preserve"> </w:t>
      </w:r>
      <w:r w:rsidRPr="001B6EBF">
        <w:rPr>
          <w:spacing w:val="2"/>
        </w:rPr>
        <w:t>W</w:t>
      </w:r>
      <w:r w:rsidRPr="001B6EBF">
        <w:t>orksheet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fusion Assessment Method Shortened Version Worksheet"/>
      </w:tblPr>
      <w:tblGrid>
        <w:gridCol w:w="689"/>
        <w:gridCol w:w="4523"/>
        <w:gridCol w:w="905"/>
        <w:gridCol w:w="1587"/>
        <w:gridCol w:w="1872"/>
      </w:tblGrid>
      <w:tr w:rsidR="001135CA" w:rsidTr="00D25BD4">
        <w:trPr>
          <w:trHeight w:val="959"/>
          <w:tblHeader/>
          <w:jc w:val="center"/>
        </w:trPr>
        <w:tc>
          <w:tcPr>
            <w:tcW w:w="6584" w:type="dxa"/>
            <w:gridSpan w:val="3"/>
          </w:tcPr>
          <w:p w:rsidR="001135CA" w:rsidRDefault="001135CA" w:rsidP="00D25BD4">
            <w:pPr>
              <w:pStyle w:val="TableText"/>
              <w:rPr>
                <w:rFonts w:ascii="Calibri" w:hAnsi="Calibri"/>
                <w:sz w:val="20"/>
                <w:szCs w:val="20"/>
              </w:rPr>
            </w:pPr>
            <w:r w:rsidRPr="00913AF1">
              <w:t>EVALU</w:t>
            </w:r>
            <w:r w:rsidRPr="00913AF1">
              <w:rPr>
                <w:spacing w:val="-1"/>
              </w:rPr>
              <w:t>A</w:t>
            </w:r>
            <w:r w:rsidRPr="00913AF1">
              <w:rPr>
                <w:spacing w:val="2"/>
              </w:rPr>
              <w:t>T</w:t>
            </w:r>
            <w:r w:rsidRPr="00913AF1">
              <w:t>OR:</w:t>
            </w:r>
          </w:p>
        </w:tc>
        <w:tc>
          <w:tcPr>
            <w:tcW w:w="3732" w:type="dxa"/>
            <w:gridSpan w:val="2"/>
          </w:tcPr>
          <w:p w:rsidR="001135CA" w:rsidRDefault="001135CA" w:rsidP="00D25BD4">
            <w:pPr>
              <w:pStyle w:val="TableText"/>
              <w:rPr>
                <w:rFonts w:ascii="Calibri" w:hAnsi="Calibri"/>
                <w:sz w:val="20"/>
                <w:szCs w:val="20"/>
              </w:rPr>
            </w:pPr>
            <w:r w:rsidRPr="00913AF1">
              <w:t>DA</w:t>
            </w:r>
            <w:r w:rsidRPr="00913AF1">
              <w:rPr>
                <w:spacing w:val="2"/>
              </w:rPr>
              <w:t>T</w:t>
            </w:r>
            <w:r w:rsidRPr="00913AF1">
              <w:t>E:</w:t>
            </w:r>
          </w:p>
        </w:tc>
      </w:tr>
      <w:tr w:rsidR="001135CA" w:rsidTr="00D25BD4">
        <w:trPr>
          <w:trHeight w:val="446"/>
          <w:jc w:val="center"/>
        </w:trPr>
        <w:tc>
          <w:tcPr>
            <w:tcW w:w="6584" w:type="dxa"/>
            <w:gridSpan w:val="3"/>
          </w:tcPr>
          <w:p w:rsidR="001135CA" w:rsidRDefault="001135CA" w:rsidP="00D25BD4">
            <w:pPr>
              <w:pStyle w:val="TableText"/>
              <w:rPr>
                <w:rFonts w:ascii="Calibri" w:hAnsi="Calibri"/>
                <w:sz w:val="20"/>
                <w:szCs w:val="20"/>
              </w:rPr>
            </w:pPr>
            <w:r w:rsidRPr="00913AF1">
              <w:t>I.</w:t>
            </w:r>
            <w:r w:rsidRPr="00913AF1">
              <w:tab/>
            </w:r>
            <w:r w:rsidRPr="00913AF1">
              <w:rPr>
                <w:u w:color="000000"/>
              </w:rPr>
              <w:t>ACU</w:t>
            </w:r>
            <w:r w:rsidRPr="00913AF1">
              <w:rPr>
                <w:spacing w:val="2"/>
                <w:u w:color="000000"/>
              </w:rPr>
              <w:t>T</w:t>
            </w:r>
            <w:r w:rsidRPr="00913AF1">
              <w:rPr>
                <w:u w:color="000000"/>
              </w:rPr>
              <w:t>E</w:t>
            </w:r>
            <w:r w:rsidRPr="00913AF1">
              <w:rPr>
                <w:spacing w:val="-7"/>
                <w:u w:color="000000"/>
              </w:rPr>
              <w:t xml:space="preserve"> </w:t>
            </w:r>
            <w:r w:rsidRPr="00913AF1">
              <w:rPr>
                <w:u w:color="000000"/>
              </w:rPr>
              <w:t>O</w:t>
            </w:r>
            <w:r w:rsidRPr="00913AF1">
              <w:rPr>
                <w:spacing w:val="-3"/>
                <w:u w:color="000000"/>
              </w:rPr>
              <w:t>N</w:t>
            </w:r>
            <w:r w:rsidRPr="00913AF1">
              <w:rPr>
                <w:u w:color="000000"/>
              </w:rPr>
              <w:t>S</w:t>
            </w:r>
            <w:r w:rsidRPr="00913AF1">
              <w:rPr>
                <w:spacing w:val="-1"/>
                <w:u w:color="000000"/>
              </w:rPr>
              <w:t>E</w:t>
            </w:r>
            <w:r w:rsidRPr="00913AF1">
              <w:rPr>
                <w:u w:color="000000"/>
              </w:rPr>
              <w:t>T</w:t>
            </w:r>
            <w:r w:rsidRPr="00913AF1">
              <w:rPr>
                <w:spacing w:val="-6"/>
                <w:u w:color="000000"/>
              </w:rPr>
              <w:t xml:space="preserve"> </w:t>
            </w:r>
            <w:r w:rsidRPr="00913AF1">
              <w:rPr>
                <w:u w:color="000000"/>
              </w:rPr>
              <w:t>AND</w:t>
            </w:r>
            <w:r w:rsidRPr="00913AF1">
              <w:rPr>
                <w:spacing w:val="-8"/>
                <w:u w:color="000000"/>
              </w:rPr>
              <w:t xml:space="preserve"> </w:t>
            </w:r>
            <w:r w:rsidRPr="00913AF1">
              <w:rPr>
                <w:u w:color="000000"/>
              </w:rPr>
              <w:t>FLUC</w:t>
            </w:r>
            <w:r w:rsidRPr="00913AF1">
              <w:rPr>
                <w:spacing w:val="2"/>
                <w:u w:color="000000"/>
              </w:rPr>
              <w:t>T</w:t>
            </w:r>
            <w:r w:rsidRPr="00913AF1">
              <w:rPr>
                <w:u w:color="000000"/>
              </w:rPr>
              <w:t>U</w:t>
            </w:r>
            <w:r w:rsidRPr="00913AF1">
              <w:rPr>
                <w:spacing w:val="-1"/>
                <w:u w:color="000000"/>
              </w:rPr>
              <w:t>A</w:t>
            </w:r>
            <w:r w:rsidRPr="00913AF1">
              <w:rPr>
                <w:spacing w:val="2"/>
                <w:u w:color="000000"/>
              </w:rPr>
              <w:t>T</w:t>
            </w:r>
            <w:r w:rsidRPr="00913AF1">
              <w:rPr>
                <w:u w:color="000000"/>
              </w:rPr>
              <w:t>ING</w:t>
            </w:r>
            <w:r w:rsidRPr="00913AF1">
              <w:rPr>
                <w:spacing w:val="-16"/>
                <w:u w:color="000000"/>
              </w:rPr>
              <w:t xml:space="preserve"> </w:t>
            </w:r>
            <w:r w:rsidRPr="00913AF1">
              <w:rPr>
                <w:u w:color="000000"/>
              </w:rPr>
              <w:t>COU</w:t>
            </w:r>
            <w:r w:rsidRPr="00913AF1">
              <w:rPr>
                <w:spacing w:val="-3"/>
                <w:u w:color="000000"/>
              </w:rPr>
              <w:t>R</w:t>
            </w:r>
            <w:r w:rsidRPr="00913AF1">
              <w:rPr>
                <w:u w:color="000000"/>
              </w:rPr>
              <w:t>SE</w:t>
            </w:r>
            <w:r>
              <w:rPr>
                <w:spacing w:val="56"/>
                <w:u w:color="000000"/>
              </w:rPr>
              <w:t xml:space="preserve"> </w:t>
            </w:r>
          </w:p>
        </w:tc>
        <w:tc>
          <w:tcPr>
            <w:tcW w:w="1714" w:type="dxa"/>
          </w:tcPr>
          <w:p w:rsidR="001135CA" w:rsidRDefault="001135CA" w:rsidP="00D25BD4">
            <w:pPr>
              <w:pStyle w:val="TableText"/>
            </w:pPr>
          </w:p>
        </w:tc>
        <w:tc>
          <w:tcPr>
            <w:tcW w:w="2018" w:type="dxa"/>
            <w:tcBorders>
              <w:bottom w:val="single" w:sz="4" w:space="0" w:color="auto"/>
            </w:tcBorders>
          </w:tcPr>
          <w:p w:rsidR="001135CA" w:rsidRDefault="001135CA" w:rsidP="00D25BD4">
            <w:pPr>
              <w:pStyle w:val="TableText"/>
              <w:rPr>
                <w:rFonts w:ascii="Calibri" w:hAnsi="Calibri"/>
                <w:sz w:val="20"/>
                <w:szCs w:val="20"/>
              </w:rPr>
            </w:pPr>
            <w:r w:rsidRPr="00913AF1">
              <w:t>BOX</w:t>
            </w:r>
            <w:r w:rsidRPr="00913AF1">
              <w:rPr>
                <w:spacing w:val="-6"/>
              </w:rPr>
              <w:t xml:space="preserve"> </w:t>
            </w:r>
            <w:r w:rsidRPr="00913AF1">
              <w:t>1</w:t>
            </w:r>
          </w:p>
        </w:tc>
      </w:tr>
      <w:tr w:rsidR="001135CA" w:rsidTr="00D25BD4">
        <w:trPr>
          <w:jc w:val="center"/>
        </w:trPr>
        <w:tc>
          <w:tcPr>
            <w:tcW w:w="6584" w:type="dxa"/>
            <w:gridSpan w:val="3"/>
          </w:tcPr>
          <w:p w:rsidR="001135CA" w:rsidRPr="007814FE" w:rsidRDefault="001135CA" w:rsidP="00D25BD4">
            <w:pPr>
              <w:pStyle w:val="TableText"/>
            </w:pPr>
            <w:r>
              <w:t xml:space="preserve">a. </w:t>
            </w:r>
            <w:r w:rsidRPr="007814FE">
              <w:t>Is there evidence of an acute change in mental status from the patient’s baseline?</w:t>
            </w:r>
          </w:p>
          <w:p w:rsidR="001135CA" w:rsidRDefault="001135CA" w:rsidP="00D25BD4">
            <w:pPr>
              <w:pStyle w:val="TableText"/>
            </w:pPr>
          </w:p>
        </w:tc>
        <w:tc>
          <w:tcPr>
            <w:tcW w:w="1714" w:type="dxa"/>
            <w:tcBorders>
              <w:right w:val="single" w:sz="4" w:space="0" w:color="auto"/>
            </w:tcBorders>
          </w:tcPr>
          <w:p w:rsidR="001135CA" w:rsidRDefault="001135CA" w:rsidP="00D25BD4">
            <w:pPr>
              <w:pStyle w:val="TableText"/>
            </w:pPr>
          </w:p>
          <w:p w:rsidR="001135CA" w:rsidRPr="00C428FD" w:rsidRDefault="001135CA" w:rsidP="00D25BD4">
            <w:pPr>
              <w:pStyle w:val="TableText"/>
            </w:pPr>
            <w:r w:rsidRPr="00C428FD">
              <w:t xml:space="preserve">No </w:t>
            </w:r>
            <w:r w:rsidRPr="00C428FD">
              <w:rPr>
                <w:u w:val="single"/>
              </w:rPr>
              <w:tab/>
            </w:r>
          </w:p>
        </w:tc>
        <w:tc>
          <w:tcPr>
            <w:tcW w:w="2018" w:type="dxa"/>
            <w:tcBorders>
              <w:top w:val="single" w:sz="4" w:space="0" w:color="auto"/>
              <w:left w:val="single" w:sz="4" w:space="0" w:color="auto"/>
              <w:right w:val="single" w:sz="4" w:space="0" w:color="auto"/>
            </w:tcBorders>
            <w:shd w:val="clear" w:color="auto" w:fill="D9D9D9" w:themeFill="background1" w:themeFillShade="D9"/>
          </w:tcPr>
          <w:p w:rsidR="001135CA" w:rsidRDefault="001135CA" w:rsidP="00D25BD4">
            <w:pPr>
              <w:pStyle w:val="TableText"/>
            </w:pPr>
          </w:p>
          <w:p w:rsidR="001135CA" w:rsidRPr="00C428FD" w:rsidRDefault="001135CA" w:rsidP="00D25BD4">
            <w:pPr>
              <w:pStyle w:val="TableText"/>
            </w:pPr>
            <w:r w:rsidRPr="00C428FD">
              <w:t xml:space="preserve">Yes </w:t>
            </w:r>
            <w:r w:rsidRPr="00C428FD">
              <w:rPr>
                <w:u w:val="single"/>
              </w:rPr>
              <w:tab/>
            </w:r>
          </w:p>
        </w:tc>
      </w:tr>
      <w:tr w:rsidR="001135CA" w:rsidTr="00D25BD4">
        <w:trPr>
          <w:jc w:val="center"/>
        </w:trPr>
        <w:tc>
          <w:tcPr>
            <w:tcW w:w="6584" w:type="dxa"/>
            <w:gridSpan w:val="3"/>
          </w:tcPr>
          <w:p w:rsidR="001135CA" w:rsidRPr="007814FE" w:rsidRDefault="001135CA" w:rsidP="00D25BD4">
            <w:pPr>
              <w:pStyle w:val="TableText"/>
            </w:pPr>
            <w:r>
              <w:t xml:space="preserve">b. </w:t>
            </w:r>
            <w:r w:rsidRPr="007814FE">
              <w:t>Did the (abnormal) behavior fluctuate during the day, that is</w:t>
            </w:r>
            <w:r>
              <w:t>,</w:t>
            </w:r>
            <w:r w:rsidRPr="007814FE">
              <w:t xml:space="preserve"> tend to come and go or increase and decrease in severity?</w:t>
            </w:r>
          </w:p>
          <w:p w:rsidR="001135CA" w:rsidRDefault="001135CA" w:rsidP="00D25BD4">
            <w:pPr>
              <w:pStyle w:val="TableText"/>
            </w:pPr>
          </w:p>
        </w:tc>
        <w:tc>
          <w:tcPr>
            <w:tcW w:w="1714" w:type="dxa"/>
            <w:tcBorders>
              <w:right w:val="single" w:sz="4" w:space="0" w:color="auto"/>
            </w:tcBorders>
          </w:tcPr>
          <w:p w:rsidR="001135CA" w:rsidRDefault="001135CA" w:rsidP="00D25BD4">
            <w:pPr>
              <w:pStyle w:val="TableText"/>
            </w:pPr>
          </w:p>
          <w:p w:rsidR="001135CA" w:rsidRPr="00C428FD" w:rsidRDefault="001135CA" w:rsidP="00D25BD4">
            <w:pPr>
              <w:pStyle w:val="TableText"/>
            </w:pPr>
            <w:r w:rsidRPr="00C428FD">
              <w:t xml:space="preserve">No </w:t>
            </w:r>
            <w:r w:rsidRPr="00C428FD">
              <w:rPr>
                <w:u w:val="single"/>
              </w:rPr>
              <w:tab/>
            </w:r>
          </w:p>
        </w:tc>
        <w:tc>
          <w:tcPr>
            <w:tcW w:w="2018" w:type="dxa"/>
            <w:tcBorders>
              <w:left w:val="single" w:sz="4" w:space="0" w:color="auto"/>
              <w:right w:val="single" w:sz="4" w:space="0" w:color="auto"/>
            </w:tcBorders>
            <w:shd w:val="clear" w:color="auto" w:fill="D9D9D9" w:themeFill="background1" w:themeFillShade="D9"/>
          </w:tcPr>
          <w:p w:rsidR="001135CA" w:rsidRDefault="001135CA" w:rsidP="00D25BD4">
            <w:pPr>
              <w:pStyle w:val="TableText"/>
            </w:pPr>
          </w:p>
          <w:p w:rsidR="001135CA" w:rsidRPr="00C428FD" w:rsidRDefault="001135CA" w:rsidP="00D25BD4">
            <w:pPr>
              <w:pStyle w:val="TableText"/>
            </w:pPr>
            <w:r w:rsidRPr="00C428FD">
              <w:t xml:space="preserve">Yes </w:t>
            </w:r>
            <w:r w:rsidRPr="00C428FD">
              <w:rPr>
                <w:u w:val="single"/>
              </w:rPr>
              <w:tab/>
            </w:r>
          </w:p>
        </w:tc>
      </w:tr>
      <w:tr w:rsidR="001135CA" w:rsidTr="00D25BD4">
        <w:trPr>
          <w:jc w:val="center"/>
        </w:trPr>
        <w:tc>
          <w:tcPr>
            <w:tcW w:w="6584" w:type="dxa"/>
            <w:gridSpan w:val="3"/>
          </w:tcPr>
          <w:p w:rsidR="001135CA" w:rsidRPr="00913AF1" w:rsidRDefault="001135CA" w:rsidP="00D25BD4">
            <w:pPr>
              <w:pStyle w:val="TableText"/>
            </w:pPr>
            <w:r w:rsidRPr="00913AF1">
              <w:t>II.</w:t>
            </w:r>
            <w:r w:rsidRPr="00913AF1">
              <w:tab/>
            </w:r>
            <w:r w:rsidRPr="00913AF1">
              <w:rPr>
                <w:u w:color="000000"/>
              </w:rPr>
              <w:t>INAT</w:t>
            </w:r>
            <w:r w:rsidRPr="00913AF1">
              <w:rPr>
                <w:spacing w:val="2"/>
                <w:u w:color="000000"/>
              </w:rPr>
              <w:t>T</w:t>
            </w:r>
            <w:r w:rsidRPr="00913AF1">
              <w:rPr>
                <w:u w:color="000000"/>
              </w:rPr>
              <w:t>E</w:t>
            </w:r>
            <w:r w:rsidRPr="00913AF1">
              <w:rPr>
                <w:spacing w:val="-3"/>
                <w:u w:color="000000"/>
              </w:rPr>
              <w:t>N</w:t>
            </w:r>
            <w:r w:rsidRPr="00913AF1">
              <w:rPr>
                <w:spacing w:val="2"/>
                <w:u w:color="000000"/>
              </w:rPr>
              <w:t>T</w:t>
            </w:r>
            <w:r w:rsidRPr="00913AF1">
              <w:rPr>
                <w:spacing w:val="-2"/>
                <w:u w:color="000000"/>
              </w:rPr>
              <w:t>I</w:t>
            </w:r>
            <w:r w:rsidRPr="00913AF1">
              <w:rPr>
                <w:u w:color="000000"/>
              </w:rPr>
              <w:t>ON</w:t>
            </w:r>
          </w:p>
          <w:p w:rsidR="001135CA" w:rsidRDefault="001135CA" w:rsidP="00D25BD4">
            <w:pPr>
              <w:pStyle w:val="TableText"/>
            </w:pPr>
          </w:p>
        </w:tc>
        <w:tc>
          <w:tcPr>
            <w:tcW w:w="1714" w:type="dxa"/>
            <w:tcBorders>
              <w:right w:val="single" w:sz="4" w:space="0" w:color="auto"/>
            </w:tcBorders>
          </w:tcPr>
          <w:p w:rsidR="001135CA" w:rsidRPr="00C428FD" w:rsidRDefault="001135CA" w:rsidP="00D25BD4">
            <w:pPr>
              <w:pStyle w:val="TableText"/>
            </w:pPr>
          </w:p>
        </w:tc>
        <w:tc>
          <w:tcPr>
            <w:tcW w:w="2018" w:type="dxa"/>
            <w:tcBorders>
              <w:left w:val="single" w:sz="4" w:space="0" w:color="auto"/>
              <w:right w:val="single" w:sz="4" w:space="0" w:color="auto"/>
            </w:tcBorders>
            <w:shd w:val="clear" w:color="auto" w:fill="D9D9D9" w:themeFill="background1" w:themeFillShade="D9"/>
          </w:tcPr>
          <w:p w:rsidR="001135CA" w:rsidRPr="00C428FD" w:rsidRDefault="001135CA" w:rsidP="00D25BD4">
            <w:pPr>
              <w:pStyle w:val="TableText"/>
            </w:pPr>
          </w:p>
        </w:tc>
      </w:tr>
      <w:tr w:rsidR="001135CA" w:rsidTr="00D25BD4">
        <w:trPr>
          <w:jc w:val="center"/>
        </w:trPr>
        <w:tc>
          <w:tcPr>
            <w:tcW w:w="6584" w:type="dxa"/>
            <w:gridSpan w:val="3"/>
          </w:tcPr>
          <w:p w:rsidR="001135CA" w:rsidRPr="00913AF1" w:rsidRDefault="001135CA" w:rsidP="00D25BD4">
            <w:pPr>
              <w:pStyle w:val="TableText"/>
            </w:pPr>
            <w:r w:rsidRPr="007814FE">
              <w:rPr>
                <w:spacing w:val="-1"/>
              </w:rPr>
              <w:t>Did the</w:t>
            </w:r>
            <w:r w:rsidRPr="00913AF1">
              <w:rPr>
                <w:spacing w:val="-1"/>
              </w:rPr>
              <w:t xml:space="preserve"> </w:t>
            </w:r>
            <w:r w:rsidRPr="007814FE">
              <w:rPr>
                <w:spacing w:val="-1"/>
              </w:rPr>
              <w:t>patient</w:t>
            </w:r>
            <w:r w:rsidRPr="00913AF1">
              <w:rPr>
                <w:spacing w:val="-1"/>
              </w:rPr>
              <w:t xml:space="preserve"> </w:t>
            </w:r>
            <w:r w:rsidRPr="007814FE">
              <w:rPr>
                <w:spacing w:val="-1"/>
              </w:rPr>
              <w:t>have difficulty focusing</w:t>
            </w:r>
            <w:r w:rsidRPr="00913AF1">
              <w:rPr>
                <w:spacing w:val="-1"/>
              </w:rPr>
              <w:t xml:space="preserve"> </w:t>
            </w:r>
            <w:r w:rsidRPr="007814FE">
              <w:rPr>
                <w:spacing w:val="-1"/>
              </w:rPr>
              <w:t>attention,</w:t>
            </w:r>
            <w:r w:rsidRPr="00913AF1">
              <w:rPr>
                <w:spacing w:val="-1"/>
              </w:rPr>
              <w:t xml:space="preserve"> </w:t>
            </w:r>
            <w:r w:rsidRPr="007814FE">
              <w:rPr>
                <w:spacing w:val="-1"/>
              </w:rPr>
              <w:t>for</w:t>
            </w:r>
            <w:r>
              <w:rPr>
                <w:w w:val="99"/>
              </w:rPr>
              <w:t xml:space="preserve"> </w:t>
            </w:r>
            <w:r w:rsidRPr="00913AF1">
              <w:t>e</w:t>
            </w:r>
            <w:r w:rsidRPr="00913AF1">
              <w:rPr>
                <w:spacing w:val="-2"/>
              </w:rPr>
              <w:t>x</w:t>
            </w:r>
            <w:r w:rsidRPr="00913AF1">
              <w:t>a</w:t>
            </w:r>
            <w:r w:rsidRPr="00913AF1">
              <w:rPr>
                <w:spacing w:val="2"/>
              </w:rPr>
              <w:t>m</w:t>
            </w:r>
            <w:r w:rsidRPr="00913AF1">
              <w:t>ple,</w:t>
            </w:r>
            <w:r w:rsidRPr="00913AF1">
              <w:rPr>
                <w:spacing w:val="-11"/>
              </w:rPr>
              <w:t xml:space="preserve"> </w:t>
            </w:r>
            <w:r w:rsidRPr="00913AF1">
              <w:t>being</w:t>
            </w:r>
            <w:r w:rsidRPr="00913AF1">
              <w:rPr>
                <w:spacing w:val="-7"/>
              </w:rPr>
              <w:t xml:space="preserve"> </w:t>
            </w:r>
            <w:r w:rsidRPr="00913AF1">
              <w:rPr>
                <w:spacing w:val="-1"/>
              </w:rPr>
              <w:t>e</w:t>
            </w:r>
            <w:r w:rsidRPr="00913AF1">
              <w:t>asily</w:t>
            </w:r>
            <w:r w:rsidRPr="00913AF1">
              <w:rPr>
                <w:spacing w:val="-5"/>
              </w:rPr>
              <w:t xml:space="preserve"> </w:t>
            </w:r>
            <w:r w:rsidRPr="00913AF1">
              <w:t>dist</w:t>
            </w:r>
            <w:r w:rsidRPr="00913AF1">
              <w:rPr>
                <w:spacing w:val="-1"/>
              </w:rPr>
              <w:t>r</w:t>
            </w:r>
            <w:r w:rsidRPr="00913AF1">
              <w:t>actible</w:t>
            </w:r>
            <w:r w:rsidRPr="00913AF1">
              <w:rPr>
                <w:spacing w:val="-12"/>
              </w:rPr>
              <w:t xml:space="preserve"> </w:t>
            </w:r>
            <w:r w:rsidRPr="00913AF1">
              <w:t>or</w:t>
            </w:r>
            <w:r w:rsidRPr="00913AF1">
              <w:rPr>
                <w:spacing w:val="-2"/>
              </w:rPr>
              <w:t xml:space="preserve"> </w:t>
            </w:r>
            <w:r w:rsidRPr="00913AF1">
              <w:t>ha</w:t>
            </w:r>
            <w:r w:rsidRPr="00913AF1">
              <w:rPr>
                <w:spacing w:val="-2"/>
              </w:rPr>
              <w:t>v</w:t>
            </w:r>
            <w:r w:rsidRPr="00913AF1">
              <w:t>ing</w:t>
            </w:r>
            <w:r w:rsidRPr="00913AF1">
              <w:rPr>
                <w:spacing w:val="-8"/>
              </w:rPr>
              <w:t xml:space="preserve"> </w:t>
            </w:r>
            <w:r w:rsidRPr="00913AF1">
              <w:t>dif</w:t>
            </w:r>
            <w:r w:rsidRPr="00913AF1">
              <w:rPr>
                <w:spacing w:val="3"/>
              </w:rPr>
              <w:t>f</w:t>
            </w:r>
            <w:r w:rsidRPr="00913AF1">
              <w:t>i</w:t>
            </w:r>
            <w:r w:rsidRPr="00913AF1">
              <w:rPr>
                <w:spacing w:val="-2"/>
              </w:rPr>
              <w:t>c</w:t>
            </w:r>
            <w:r w:rsidRPr="00913AF1">
              <w:t>ulty keeping</w:t>
            </w:r>
            <w:r w:rsidRPr="00913AF1">
              <w:rPr>
                <w:spacing w:val="-9"/>
              </w:rPr>
              <w:t xml:space="preserve"> </w:t>
            </w:r>
            <w:r w:rsidRPr="00913AF1">
              <w:t>t</w:t>
            </w:r>
            <w:r w:rsidRPr="00913AF1">
              <w:rPr>
                <w:spacing w:val="-1"/>
              </w:rPr>
              <w:t>r</w:t>
            </w:r>
            <w:r w:rsidRPr="00913AF1">
              <w:t>ack</w:t>
            </w:r>
            <w:r w:rsidRPr="00913AF1">
              <w:rPr>
                <w:spacing w:val="-7"/>
              </w:rPr>
              <w:t xml:space="preserve"> </w:t>
            </w:r>
            <w:r w:rsidRPr="00913AF1">
              <w:rPr>
                <w:spacing w:val="-1"/>
              </w:rPr>
              <w:t>o</w:t>
            </w:r>
            <w:r w:rsidRPr="00913AF1">
              <w:t xml:space="preserve">f </w:t>
            </w:r>
            <w:r w:rsidRPr="00913AF1">
              <w:rPr>
                <w:spacing w:val="-3"/>
              </w:rPr>
              <w:t>w</w:t>
            </w:r>
            <w:r w:rsidRPr="00913AF1">
              <w:t>hat</w:t>
            </w:r>
            <w:r w:rsidRPr="00913AF1">
              <w:rPr>
                <w:spacing w:val="-6"/>
              </w:rPr>
              <w:t xml:space="preserve"> </w:t>
            </w:r>
            <w:r w:rsidRPr="00913AF1">
              <w:rPr>
                <w:spacing w:val="-3"/>
              </w:rPr>
              <w:t>w</w:t>
            </w:r>
            <w:r w:rsidRPr="00913AF1">
              <w:t>as</w:t>
            </w:r>
            <w:r w:rsidRPr="00913AF1">
              <w:rPr>
                <w:spacing w:val="-3"/>
              </w:rPr>
              <w:t xml:space="preserve"> </w:t>
            </w:r>
            <w:r w:rsidRPr="00913AF1">
              <w:t>being</w:t>
            </w:r>
            <w:r w:rsidRPr="00913AF1">
              <w:rPr>
                <w:spacing w:val="-7"/>
              </w:rPr>
              <w:t xml:space="preserve"> </w:t>
            </w:r>
            <w:r w:rsidRPr="00913AF1">
              <w:t>said?</w:t>
            </w:r>
          </w:p>
          <w:p w:rsidR="001135CA" w:rsidRDefault="001135CA" w:rsidP="00D25BD4">
            <w:pPr>
              <w:pStyle w:val="TableText"/>
            </w:pPr>
          </w:p>
        </w:tc>
        <w:tc>
          <w:tcPr>
            <w:tcW w:w="1714" w:type="dxa"/>
            <w:tcBorders>
              <w:right w:val="single" w:sz="4" w:space="0" w:color="auto"/>
            </w:tcBorders>
          </w:tcPr>
          <w:p w:rsidR="001135CA" w:rsidRDefault="001135CA" w:rsidP="00D25BD4">
            <w:pPr>
              <w:pStyle w:val="TableText"/>
            </w:pPr>
          </w:p>
          <w:p w:rsidR="001135CA" w:rsidRDefault="001135CA" w:rsidP="00D25BD4">
            <w:pPr>
              <w:pStyle w:val="TableText"/>
            </w:pPr>
          </w:p>
          <w:p w:rsidR="001135CA" w:rsidRPr="00C428FD" w:rsidRDefault="001135CA" w:rsidP="00D25BD4">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tcPr>
          <w:p w:rsidR="001135CA" w:rsidRDefault="001135CA" w:rsidP="00D25BD4">
            <w:pPr>
              <w:pStyle w:val="TableText"/>
            </w:pPr>
          </w:p>
          <w:p w:rsidR="001135CA" w:rsidRDefault="001135CA" w:rsidP="00D25BD4">
            <w:pPr>
              <w:pStyle w:val="TableText"/>
            </w:pPr>
          </w:p>
          <w:p w:rsidR="001135CA" w:rsidRPr="00C428FD" w:rsidRDefault="001135CA" w:rsidP="00D25BD4">
            <w:pPr>
              <w:pStyle w:val="TableText"/>
            </w:pPr>
            <w:r w:rsidRPr="00C428FD">
              <w:t xml:space="preserve">Yes </w:t>
            </w:r>
            <w:r w:rsidRPr="00C428FD">
              <w:rPr>
                <w:u w:val="single"/>
              </w:rPr>
              <w:tab/>
            </w:r>
          </w:p>
        </w:tc>
      </w:tr>
      <w:tr w:rsidR="001135CA" w:rsidTr="00D25BD4">
        <w:trPr>
          <w:jc w:val="center"/>
        </w:trPr>
        <w:tc>
          <w:tcPr>
            <w:tcW w:w="6584" w:type="dxa"/>
            <w:gridSpan w:val="3"/>
          </w:tcPr>
          <w:p w:rsidR="001135CA" w:rsidRPr="00913AF1" w:rsidRDefault="001135CA" w:rsidP="00D25BD4">
            <w:pPr>
              <w:pStyle w:val="TableText"/>
            </w:pPr>
            <w:r w:rsidRPr="00913AF1">
              <w:t>III.</w:t>
            </w:r>
            <w:r w:rsidRPr="00913AF1">
              <w:tab/>
            </w:r>
            <w:r w:rsidRPr="00913AF1">
              <w:rPr>
                <w:u w:color="000000"/>
              </w:rPr>
              <w:t>DISORGANIZED</w:t>
            </w:r>
            <w:r w:rsidRPr="00913AF1">
              <w:rPr>
                <w:spacing w:val="-21"/>
                <w:u w:color="000000"/>
              </w:rPr>
              <w:t xml:space="preserve"> </w:t>
            </w:r>
            <w:r w:rsidRPr="00913AF1">
              <w:rPr>
                <w:spacing w:val="2"/>
                <w:u w:color="000000"/>
              </w:rPr>
              <w:t>T</w:t>
            </w:r>
            <w:r w:rsidRPr="00913AF1">
              <w:rPr>
                <w:u w:color="000000"/>
              </w:rPr>
              <w:t>HI</w:t>
            </w:r>
            <w:r w:rsidRPr="00913AF1">
              <w:rPr>
                <w:spacing w:val="-3"/>
                <w:u w:color="000000"/>
              </w:rPr>
              <w:t>N</w:t>
            </w:r>
            <w:r w:rsidRPr="00913AF1">
              <w:rPr>
                <w:u w:color="000000"/>
              </w:rPr>
              <w:t>KING</w:t>
            </w:r>
          </w:p>
          <w:p w:rsidR="001135CA" w:rsidRDefault="001135CA" w:rsidP="00D25BD4">
            <w:pPr>
              <w:pStyle w:val="TableText"/>
            </w:pPr>
          </w:p>
        </w:tc>
        <w:tc>
          <w:tcPr>
            <w:tcW w:w="1714" w:type="dxa"/>
          </w:tcPr>
          <w:p w:rsidR="001135CA" w:rsidRPr="00C428FD" w:rsidRDefault="001135CA" w:rsidP="00D25BD4">
            <w:pPr>
              <w:pStyle w:val="TableText"/>
            </w:pPr>
          </w:p>
        </w:tc>
        <w:tc>
          <w:tcPr>
            <w:tcW w:w="2018" w:type="dxa"/>
            <w:tcBorders>
              <w:top w:val="single" w:sz="4" w:space="0" w:color="auto"/>
            </w:tcBorders>
          </w:tcPr>
          <w:p w:rsidR="001135CA" w:rsidRPr="00913AF1" w:rsidRDefault="001135CA" w:rsidP="00D25BD4">
            <w:pPr>
              <w:pStyle w:val="TableText"/>
            </w:pPr>
          </w:p>
        </w:tc>
      </w:tr>
      <w:tr w:rsidR="001135CA" w:rsidTr="00D25BD4">
        <w:trPr>
          <w:trHeight w:val="401"/>
          <w:jc w:val="center"/>
        </w:trPr>
        <w:tc>
          <w:tcPr>
            <w:tcW w:w="6584" w:type="dxa"/>
            <w:gridSpan w:val="3"/>
            <w:vMerge w:val="restart"/>
          </w:tcPr>
          <w:p w:rsidR="001135CA" w:rsidRDefault="001135CA" w:rsidP="00D25BD4">
            <w:pPr>
              <w:pStyle w:val="TableText"/>
              <w:rPr>
                <w:rFonts w:ascii="Calibri" w:hAnsi="Calibri"/>
                <w:sz w:val="20"/>
                <w:szCs w:val="20"/>
              </w:rPr>
            </w:pPr>
            <w:r w:rsidRPr="007814FE">
              <w:t>Was the patient’s thinking disorganized or incoherent, such as rambling or irrelevant conversation, unclear or illogical flow of ideas, or unpredictable switching from subject to subject?</w:t>
            </w:r>
          </w:p>
        </w:tc>
        <w:tc>
          <w:tcPr>
            <w:tcW w:w="1714" w:type="dxa"/>
          </w:tcPr>
          <w:p w:rsidR="001135CA" w:rsidRPr="00C428FD" w:rsidRDefault="001135CA" w:rsidP="00D25BD4">
            <w:pPr>
              <w:pStyle w:val="TableText"/>
            </w:pPr>
          </w:p>
        </w:tc>
        <w:tc>
          <w:tcPr>
            <w:tcW w:w="2018" w:type="dxa"/>
            <w:shd w:val="clear" w:color="auto" w:fill="auto"/>
          </w:tcPr>
          <w:p w:rsidR="001135CA" w:rsidRPr="00913AF1" w:rsidRDefault="001135CA" w:rsidP="00D25BD4">
            <w:pPr>
              <w:pStyle w:val="TableText"/>
            </w:pPr>
            <w:r w:rsidRPr="00913AF1">
              <w:t>BOX</w:t>
            </w:r>
            <w:r w:rsidRPr="00913AF1">
              <w:rPr>
                <w:spacing w:val="-6"/>
              </w:rPr>
              <w:t xml:space="preserve"> </w:t>
            </w:r>
            <w:r w:rsidRPr="00913AF1">
              <w:t>2</w:t>
            </w:r>
          </w:p>
        </w:tc>
      </w:tr>
      <w:tr w:rsidR="001135CA" w:rsidTr="00D25BD4">
        <w:trPr>
          <w:trHeight w:val="967"/>
          <w:jc w:val="center"/>
        </w:trPr>
        <w:tc>
          <w:tcPr>
            <w:tcW w:w="6584" w:type="dxa"/>
            <w:gridSpan w:val="3"/>
            <w:vMerge/>
          </w:tcPr>
          <w:p w:rsidR="001135CA" w:rsidRPr="00895971" w:rsidRDefault="001135CA" w:rsidP="00D25BD4">
            <w:pPr>
              <w:pStyle w:val="TableText"/>
              <w:rPr>
                <w:w w:val="99"/>
              </w:rPr>
            </w:pPr>
          </w:p>
        </w:tc>
        <w:tc>
          <w:tcPr>
            <w:tcW w:w="1714" w:type="dxa"/>
            <w:tcBorders>
              <w:right w:val="single" w:sz="4" w:space="0" w:color="auto"/>
            </w:tcBorders>
            <w:vAlign w:val="bottom"/>
          </w:tcPr>
          <w:p w:rsidR="001135CA" w:rsidRDefault="001135CA" w:rsidP="00D25BD4">
            <w:pPr>
              <w:pStyle w:val="TableText"/>
              <w:rPr>
                <w:u w:val="single"/>
              </w:rPr>
            </w:pPr>
            <w:r w:rsidRPr="00C428FD">
              <w:t xml:space="preserve">No </w:t>
            </w:r>
            <w:r w:rsidRPr="00C428FD">
              <w:rPr>
                <w:u w:val="single"/>
              </w:rPr>
              <w:tab/>
            </w:r>
          </w:p>
          <w:p w:rsidR="001135CA" w:rsidRPr="00C428FD" w:rsidRDefault="001135CA" w:rsidP="00D25BD4">
            <w:pPr>
              <w:pStyle w:val="TableText"/>
            </w:pPr>
          </w:p>
        </w:tc>
        <w:tc>
          <w:tcPr>
            <w:tcW w:w="2018" w:type="dxa"/>
            <w:tcBorders>
              <w:top w:val="single" w:sz="4" w:space="0" w:color="auto"/>
              <w:left w:val="single" w:sz="4" w:space="0" w:color="auto"/>
              <w:right w:val="single" w:sz="4" w:space="0" w:color="auto"/>
            </w:tcBorders>
            <w:shd w:val="clear" w:color="auto" w:fill="D9D9D9" w:themeFill="background1" w:themeFillShade="D9"/>
            <w:vAlign w:val="bottom"/>
          </w:tcPr>
          <w:p w:rsidR="001135CA" w:rsidRDefault="001135CA" w:rsidP="00D25BD4">
            <w:pPr>
              <w:pStyle w:val="TableText"/>
              <w:rPr>
                <w:u w:val="single"/>
              </w:rPr>
            </w:pPr>
            <w:r w:rsidRPr="00C428FD">
              <w:t xml:space="preserve">Yes </w:t>
            </w:r>
            <w:r w:rsidRPr="00C428FD">
              <w:rPr>
                <w:u w:val="single"/>
              </w:rPr>
              <w:tab/>
            </w:r>
          </w:p>
          <w:p w:rsidR="001135CA" w:rsidRPr="00DC1189" w:rsidRDefault="001135CA" w:rsidP="00D25BD4">
            <w:pPr>
              <w:pStyle w:val="TableText"/>
              <w:rPr>
                <w:w w:val="99"/>
              </w:rPr>
            </w:pPr>
          </w:p>
        </w:tc>
      </w:tr>
      <w:tr w:rsidR="001135CA" w:rsidTr="00D25BD4">
        <w:trPr>
          <w:trHeight w:val="545"/>
          <w:jc w:val="center"/>
        </w:trPr>
        <w:tc>
          <w:tcPr>
            <w:tcW w:w="6584" w:type="dxa"/>
            <w:gridSpan w:val="3"/>
          </w:tcPr>
          <w:p w:rsidR="001135CA" w:rsidRDefault="001135CA" w:rsidP="00D25BD4">
            <w:pPr>
              <w:pStyle w:val="TableText"/>
              <w:rPr>
                <w:rFonts w:ascii="Calibri" w:hAnsi="Calibri"/>
                <w:sz w:val="20"/>
                <w:szCs w:val="20"/>
              </w:rPr>
            </w:pPr>
            <w:r w:rsidRPr="00913AF1">
              <w:t>IV.</w:t>
            </w:r>
            <w:r w:rsidRPr="00913AF1">
              <w:tab/>
            </w:r>
            <w:r w:rsidRPr="00913AF1">
              <w:rPr>
                <w:u w:color="000000"/>
              </w:rPr>
              <w:t>A</w:t>
            </w:r>
            <w:r w:rsidRPr="00913AF1">
              <w:rPr>
                <w:spacing w:val="-1"/>
                <w:u w:color="000000"/>
              </w:rPr>
              <w:t>L</w:t>
            </w:r>
            <w:r w:rsidRPr="00913AF1">
              <w:rPr>
                <w:spacing w:val="2"/>
                <w:u w:color="000000"/>
              </w:rPr>
              <w:t>T</w:t>
            </w:r>
            <w:r w:rsidRPr="00913AF1">
              <w:rPr>
                <w:u w:color="000000"/>
              </w:rPr>
              <w:t>ERED</w:t>
            </w:r>
            <w:r w:rsidRPr="00913AF1">
              <w:rPr>
                <w:spacing w:val="-12"/>
                <w:u w:color="000000"/>
              </w:rPr>
              <w:t xml:space="preserve"> </w:t>
            </w:r>
            <w:r w:rsidRPr="00913AF1">
              <w:rPr>
                <w:spacing w:val="-1"/>
                <w:u w:color="000000"/>
              </w:rPr>
              <w:t>L</w:t>
            </w:r>
            <w:r w:rsidRPr="00913AF1">
              <w:rPr>
                <w:u w:color="000000"/>
              </w:rPr>
              <w:t>EV</w:t>
            </w:r>
            <w:r w:rsidRPr="00913AF1">
              <w:rPr>
                <w:spacing w:val="-1"/>
                <w:u w:color="000000"/>
              </w:rPr>
              <w:t>E</w:t>
            </w:r>
            <w:r w:rsidRPr="00913AF1">
              <w:rPr>
                <w:u w:color="000000"/>
              </w:rPr>
              <w:t>L</w:t>
            </w:r>
            <w:r w:rsidRPr="00913AF1">
              <w:rPr>
                <w:spacing w:val="-6"/>
                <w:u w:color="000000"/>
              </w:rPr>
              <w:t xml:space="preserve"> </w:t>
            </w:r>
            <w:r w:rsidRPr="00913AF1">
              <w:rPr>
                <w:u w:color="000000"/>
              </w:rPr>
              <w:t>OF</w:t>
            </w:r>
            <w:r w:rsidRPr="00913AF1">
              <w:rPr>
                <w:spacing w:val="-6"/>
                <w:u w:color="000000"/>
              </w:rPr>
              <w:t xml:space="preserve"> </w:t>
            </w:r>
            <w:r w:rsidRPr="00913AF1">
              <w:rPr>
                <w:u w:color="000000"/>
              </w:rPr>
              <w:t>CONSCIOUSNESS</w:t>
            </w:r>
          </w:p>
        </w:tc>
        <w:tc>
          <w:tcPr>
            <w:tcW w:w="1714" w:type="dxa"/>
            <w:tcBorders>
              <w:right w:val="single" w:sz="4" w:space="0" w:color="auto"/>
            </w:tcBorders>
          </w:tcPr>
          <w:p w:rsidR="001135CA" w:rsidRPr="00C428FD" w:rsidRDefault="001135CA" w:rsidP="00D25BD4">
            <w:pPr>
              <w:pStyle w:val="TableText"/>
            </w:pPr>
          </w:p>
        </w:tc>
        <w:tc>
          <w:tcPr>
            <w:tcW w:w="2018" w:type="dxa"/>
            <w:tcBorders>
              <w:left w:val="single" w:sz="4" w:space="0" w:color="auto"/>
              <w:right w:val="single" w:sz="4" w:space="0" w:color="auto"/>
            </w:tcBorders>
            <w:shd w:val="clear" w:color="auto" w:fill="D9D9D9" w:themeFill="background1" w:themeFillShade="D9"/>
          </w:tcPr>
          <w:p w:rsidR="001135CA" w:rsidRPr="00913AF1" w:rsidRDefault="001135CA" w:rsidP="00D25BD4">
            <w:pPr>
              <w:pStyle w:val="TableText"/>
            </w:pPr>
          </w:p>
        </w:tc>
      </w:tr>
      <w:tr w:rsidR="001135CA" w:rsidTr="00D25BD4">
        <w:trPr>
          <w:jc w:val="center"/>
        </w:trPr>
        <w:tc>
          <w:tcPr>
            <w:tcW w:w="6584" w:type="dxa"/>
            <w:gridSpan w:val="3"/>
          </w:tcPr>
          <w:p w:rsidR="001135CA" w:rsidRPr="00895971" w:rsidRDefault="001135CA" w:rsidP="00D25BD4">
            <w:pPr>
              <w:pStyle w:val="TableText"/>
              <w:rPr>
                <w:w w:val="99"/>
              </w:rPr>
            </w:pPr>
            <w:r w:rsidRPr="007814FE">
              <w:t>Overall, how would you rate the patient’s level of consciousness?</w:t>
            </w:r>
          </w:p>
          <w:p w:rsidR="001135CA" w:rsidRDefault="001135CA" w:rsidP="00D25BD4">
            <w:pPr>
              <w:pStyle w:val="TableText"/>
            </w:pPr>
          </w:p>
        </w:tc>
        <w:tc>
          <w:tcPr>
            <w:tcW w:w="1714" w:type="dxa"/>
            <w:tcBorders>
              <w:right w:val="single" w:sz="4" w:space="0" w:color="auto"/>
            </w:tcBorders>
          </w:tcPr>
          <w:p w:rsidR="001135CA" w:rsidRPr="00C428FD" w:rsidRDefault="001135CA" w:rsidP="00D25BD4">
            <w:pPr>
              <w:pStyle w:val="TableText"/>
            </w:pPr>
          </w:p>
        </w:tc>
        <w:tc>
          <w:tcPr>
            <w:tcW w:w="2018" w:type="dxa"/>
            <w:tcBorders>
              <w:left w:val="single" w:sz="4" w:space="0" w:color="auto"/>
              <w:right w:val="single" w:sz="4" w:space="0" w:color="auto"/>
            </w:tcBorders>
            <w:shd w:val="clear" w:color="auto" w:fill="D9D9D9" w:themeFill="background1" w:themeFillShade="D9"/>
          </w:tcPr>
          <w:p w:rsidR="001135CA" w:rsidRPr="00913AF1" w:rsidRDefault="001135CA" w:rsidP="00D25BD4">
            <w:pPr>
              <w:pStyle w:val="TableText"/>
            </w:pPr>
          </w:p>
        </w:tc>
      </w:tr>
      <w:tr w:rsidR="001135CA" w:rsidTr="00D25BD4">
        <w:trPr>
          <w:trHeight w:val="419"/>
          <w:jc w:val="center"/>
        </w:trPr>
        <w:tc>
          <w:tcPr>
            <w:tcW w:w="6584" w:type="dxa"/>
            <w:gridSpan w:val="3"/>
            <w:vAlign w:val="center"/>
          </w:tcPr>
          <w:p w:rsidR="001135CA" w:rsidRPr="00895971" w:rsidRDefault="001135CA" w:rsidP="00D25BD4">
            <w:pPr>
              <w:pStyle w:val="TableText"/>
            </w:pPr>
            <w:r>
              <w:rPr>
                <w:w w:val="99"/>
                <w:u w:val="single" w:color="000000"/>
              </w:rPr>
              <w:tab/>
            </w:r>
            <w:r>
              <w:rPr>
                <w:w w:val="99"/>
                <w:u w:val="single" w:color="000000"/>
              </w:rPr>
              <w:tab/>
            </w:r>
            <w:r w:rsidRPr="006B06B1">
              <w:t xml:space="preserve"> </w:t>
            </w:r>
            <w:r w:rsidRPr="00913AF1">
              <w:t>Ale</w:t>
            </w:r>
            <w:r w:rsidRPr="00913AF1">
              <w:rPr>
                <w:spacing w:val="-1"/>
              </w:rPr>
              <w:t>r</w:t>
            </w:r>
            <w:r w:rsidRPr="00913AF1">
              <w:t>t</w:t>
            </w:r>
            <w:r w:rsidRPr="00913AF1">
              <w:rPr>
                <w:spacing w:val="-4"/>
              </w:rPr>
              <w:t xml:space="preserve"> </w:t>
            </w:r>
            <w:r w:rsidRPr="00913AF1">
              <w:rPr>
                <w:spacing w:val="-1"/>
              </w:rPr>
              <w:t>(</w:t>
            </w:r>
            <w:r w:rsidRPr="00913AF1">
              <w:t>no</w:t>
            </w:r>
            <w:r w:rsidRPr="00913AF1">
              <w:rPr>
                <w:spacing w:val="-1"/>
              </w:rPr>
              <w:t>r</w:t>
            </w:r>
            <w:r w:rsidRPr="00913AF1">
              <w:t>ma</w:t>
            </w:r>
            <w:r>
              <w:t>l)</w:t>
            </w:r>
          </w:p>
        </w:tc>
        <w:tc>
          <w:tcPr>
            <w:tcW w:w="1714" w:type="dxa"/>
            <w:tcBorders>
              <w:right w:val="single" w:sz="4" w:space="0" w:color="auto"/>
            </w:tcBorders>
            <w:vAlign w:val="center"/>
          </w:tcPr>
          <w:p w:rsidR="001135CA" w:rsidRPr="00C428FD" w:rsidRDefault="001135CA" w:rsidP="00D25BD4">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1135CA" w:rsidRPr="00913AF1" w:rsidRDefault="001135CA" w:rsidP="00D25BD4">
            <w:pPr>
              <w:pStyle w:val="TableText"/>
            </w:pPr>
          </w:p>
        </w:tc>
      </w:tr>
      <w:tr w:rsidR="001135CA" w:rsidTr="00D25BD4">
        <w:trPr>
          <w:trHeight w:val="1274"/>
          <w:jc w:val="center"/>
        </w:trPr>
        <w:tc>
          <w:tcPr>
            <w:tcW w:w="738" w:type="dxa"/>
            <w:tcBorders>
              <w:right w:val="single" w:sz="4" w:space="0" w:color="auto"/>
            </w:tcBorders>
            <w:vAlign w:val="center"/>
          </w:tcPr>
          <w:p w:rsidR="001135CA" w:rsidRPr="00895971" w:rsidRDefault="001135CA" w:rsidP="00D25BD4">
            <w:pPr>
              <w:pStyle w:val="TableText"/>
            </w:pP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35CA" w:rsidRPr="00895971" w:rsidRDefault="001135CA" w:rsidP="00D25BD4">
            <w:pPr>
              <w:pStyle w:val="TableText"/>
            </w:pPr>
            <w:r>
              <w:rPr>
                <w:w w:val="99"/>
                <w:u w:val="single" w:color="000000"/>
              </w:rPr>
              <w:tab/>
            </w:r>
            <w:r w:rsidRPr="00895971">
              <w:t xml:space="preserve"> Vigilant (</w:t>
            </w:r>
            <w:proofErr w:type="spellStart"/>
            <w:r w:rsidRPr="00895971">
              <w:t>hyperalert</w:t>
            </w:r>
            <w:proofErr w:type="spellEnd"/>
            <w:r w:rsidRPr="00895971">
              <w:t>)</w:t>
            </w:r>
          </w:p>
          <w:p w:rsidR="001135CA" w:rsidRDefault="001135CA" w:rsidP="00D25BD4">
            <w:pPr>
              <w:pStyle w:val="TableText"/>
            </w:pPr>
            <w:r>
              <w:rPr>
                <w:w w:val="99"/>
                <w:u w:val="single" w:color="000000"/>
              </w:rPr>
              <w:tab/>
            </w:r>
            <w:r w:rsidRPr="00895971">
              <w:t xml:space="preserve"> Lethargic (drowsy, easily aroused)</w:t>
            </w:r>
          </w:p>
          <w:p w:rsidR="001135CA" w:rsidRPr="00895971" w:rsidRDefault="001135CA" w:rsidP="00D25BD4">
            <w:pPr>
              <w:pStyle w:val="TableText"/>
            </w:pPr>
            <w:r>
              <w:rPr>
                <w:w w:val="99"/>
                <w:u w:val="single" w:color="000000"/>
              </w:rPr>
              <w:tab/>
            </w:r>
            <w:r w:rsidRPr="00895971">
              <w:t xml:space="preserve"> Stupor (difficult to arouse)</w:t>
            </w:r>
          </w:p>
          <w:p w:rsidR="001135CA" w:rsidRPr="00895971" w:rsidRDefault="001135CA" w:rsidP="00D25BD4">
            <w:pPr>
              <w:pStyle w:val="TableText"/>
            </w:pPr>
            <w:r>
              <w:rPr>
                <w:w w:val="99"/>
                <w:u w:val="single" w:color="000000"/>
              </w:rPr>
              <w:tab/>
            </w:r>
            <w:r w:rsidRPr="00895971">
              <w:t xml:space="preserve"> Coma (unarousable)</w:t>
            </w:r>
          </w:p>
        </w:tc>
        <w:tc>
          <w:tcPr>
            <w:tcW w:w="986" w:type="dxa"/>
            <w:tcBorders>
              <w:left w:val="single" w:sz="4" w:space="0" w:color="auto"/>
            </w:tcBorders>
            <w:vAlign w:val="center"/>
          </w:tcPr>
          <w:p w:rsidR="001135CA" w:rsidRPr="00895971" w:rsidRDefault="001135CA" w:rsidP="00D25BD4">
            <w:pPr>
              <w:pStyle w:val="TableText"/>
            </w:pPr>
          </w:p>
        </w:tc>
        <w:tc>
          <w:tcPr>
            <w:tcW w:w="1714" w:type="dxa"/>
            <w:tcBorders>
              <w:right w:val="single" w:sz="4" w:space="0" w:color="auto"/>
            </w:tcBorders>
            <w:vAlign w:val="center"/>
          </w:tcPr>
          <w:p w:rsidR="001135CA" w:rsidRPr="00C428FD" w:rsidRDefault="001135CA" w:rsidP="00D25BD4">
            <w:pPr>
              <w:pStyle w:val="TableText"/>
            </w:pPr>
          </w:p>
        </w:tc>
        <w:tc>
          <w:tcPr>
            <w:tcW w:w="2018" w:type="dxa"/>
            <w:tcBorders>
              <w:left w:val="single" w:sz="4" w:space="0" w:color="auto"/>
              <w:right w:val="single" w:sz="4" w:space="0" w:color="auto"/>
            </w:tcBorders>
            <w:shd w:val="clear" w:color="auto" w:fill="D9D9D9" w:themeFill="background1" w:themeFillShade="D9"/>
            <w:vAlign w:val="center"/>
          </w:tcPr>
          <w:p w:rsidR="001135CA" w:rsidRPr="00913AF1" w:rsidRDefault="001135CA" w:rsidP="00D25BD4">
            <w:pPr>
              <w:pStyle w:val="TableText"/>
            </w:pPr>
          </w:p>
        </w:tc>
      </w:tr>
      <w:tr w:rsidR="001135CA" w:rsidTr="00D25BD4">
        <w:trPr>
          <w:trHeight w:val="446"/>
          <w:jc w:val="center"/>
        </w:trPr>
        <w:tc>
          <w:tcPr>
            <w:tcW w:w="6584" w:type="dxa"/>
            <w:gridSpan w:val="3"/>
            <w:vAlign w:val="center"/>
          </w:tcPr>
          <w:p w:rsidR="001135CA" w:rsidRPr="00913AF1" w:rsidRDefault="001135CA" w:rsidP="00D25BD4">
            <w:pPr>
              <w:pStyle w:val="TableText"/>
              <w:rPr>
                <w:rFonts w:eastAsia="Times New Roman"/>
              </w:rPr>
            </w:pPr>
            <w:r w:rsidRPr="007814FE">
              <w:t>Do any checks appear in this box?</w:t>
            </w:r>
          </w:p>
        </w:tc>
        <w:tc>
          <w:tcPr>
            <w:tcW w:w="1714" w:type="dxa"/>
            <w:tcBorders>
              <w:right w:val="single" w:sz="4" w:space="0" w:color="auto"/>
            </w:tcBorders>
            <w:vAlign w:val="center"/>
          </w:tcPr>
          <w:p w:rsidR="001135CA" w:rsidRPr="00C428FD" w:rsidRDefault="001135CA" w:rsidP="00D25BD4">
            <w:pPr>
              <w:pStyle w:val="TableText"/>
            </w:pPr>
            <w:r w:rsidRPr="00C428FD">
              <w:t xml:space="preserve">No </w:t>
            </w:r>
            <w:r w:rsidRPr="00C428FD">
              <w:rPr>
                <w:u w:val="single"/>
              </w:rPr>
              <w:tab/>
            </w:r>
          </w:p>
        </w:tc>
        <w:tc>
          <w:tcPr>
            <w:tcW w:w="2018" w:type="dxa"/>
            <w:tcBorders>
              <w:left w:val="single" w:sz="4" w:space="0" w:color="auto"/>
              <w:bottom w:val="single" w:sz="4" w:space="0" w:color="auto"/>
              <w:right w:val="single" w:sz="4" w:space="0" w:color="auto"/>
            </w:tcBorders>
            <w:shd w:val="clear" w:color="auto" w:fill="D9D9D9" w:themeFill="background1" w:themeFillShade="D9"/>
            <w:vAlign w:val="center"/>
          </w:tcPr>
          <w:p w:rsidR="001135CA" w:rsidRPr="00913AF1" w:rsidRDefault="001135CA" w:rsidP="00D25BD4">
            <w:pPr>
              <w:pStyle w:val="TableText"/>
              <w:rPr>
                <w:b/>
                <w:bCs/>
              </w:rPr>
            </w:pPr>
            <w:r w:rsidRPr="00C428FD">
              <w:t xml:space="preserve">Yes </w:t>
            </w:r>
            <w:r w:rsidRPr="00C428FD">
              <w:rPr>
                <w:u w:val="single"/>
              </w:rPr>
              <w:tab/>
            </w:r>
          </w:p>
        </w:tc>
      </w:tr>
    </w:tbl>
    <w:p w:rsidR="001135CA" w:rsidRPr="001B6EBF" w:rsidRDefault="001135CA" w:rsidP="001135CA">
      <w:r w:rsidRPr="001B6EBF">
        <w:rPr>
          <w:spacing w:val="1"/>
        </w:rPr>
        <w:t>I</w:t>
      </w:r>
      <w:r w:rsidRPr="001B6EBF">
        <w:t>f</w:t>
      </w:r>
      <w:r w:rsidRPr="001B6EBF">
        <w:rPr>
          <w:spacing w:val="-1"/>
        </w:rPr>
        <w:t xml:space="preserve"> </w:t>
      </w:r>
      <w:r w:rsidRPr="001B6EBF">
        <w:rPr>
          <w:spacing w:val="1"/>
        </w:rPr>
        <w:t>al</w:t>
      </w:r>
      <w:r w:rsidRPr="001B6EBF">
        <w:t>l</w:t>
      </w:r>
      <w:r w:rsidRPr="001B6EBF">
        <w:rPr>
          <w:spacing w:val="-2"/>
        </w:rPr>
        <w:t xml:space="preserve"> </w:t>
      </w:r>
      <w:r w:rsidRPr="001B6EBF">
        <w:rPr>
          <w:spacing w:val="1"/>
        </w:rPr>
        <w:t>i</w:t>
      </w:r>
      <w:r w:rsidRPr="001B6EBF">
        <w:rPr>
          <w:spacing w:val="-1"/>
        </w:rPr>
        <w:t>te</w:t>
      </w:r>
      <w:r w:rsidRPr="001B6EBF">
        <w:rPr>
          <w:spacing w:val="1"/>
        </w:rPr>
        <w:t>m</w:t>
      </w:r>
      <w:r w:rsidRPr="001B6EBF">
        <w:t>s</w:t>
      </w:r>
      <w:r w:rsidRPr="001B6EBF">
        <w:rPr>
          <w:spacing w:val="-4"/>
        </w:rPr>
        <w:t xml:space="preserve"> </w:t>
      </w:r>
      <w:r w:rsidRPr="001B6EBF">
        <w:rPr>
          <w:spacing w:val="1"/>
        </w:rPr>
        <w:t>i</w:t>
      </w:r>
      <w:r w:rsidRPr="001B6EBF">
        <w:t>n</w:t>
      </w:r>
      <w:r w:rsidRPr="001B6EBF">
        <w:rPr>
          <w:spacing w:val="-2"/>
        </w:rPr>
        <w:t xml:space="preserve"> </w:t>
      </w:r>
      <w:r w:rsidRPr="001B6EBF">
        <w:t>B</w:t>
      </w:r>
      <w:r w:rsidRPr="001B6EBF">
        <w:rPr>
          <w:spacing w:val="-2"/>
        </w:rPr>
        <w:t>o</w:t>
      </w:r>
      <w:r w:rsidRPr="001B6EBF">
        <w:t>x</w:t>
      </w:r>
      <w:r w:rsidRPr="001B6EBF">
        <w:rPr>
          <w:spacing w:val="-3"/>
        </w:rPr>
        <w:t xml:space="preserve"> </w:t>
      </w:r>
      <w:r w:rsidRPr="001B6EBF">
        <w:t>1</w:t>
      </w:r>
      <w:r w:rsidRPr="001B6EBF">
        <w:rPr>
          <w:spacing w:val="-2"/>
        </w:rPr>
        <w:t xml:space="preserve"> </w:t>
      </w:r>
      <w:r w:rsidRPr="001B6EBF">
        <w:rPr>
          <w:spacing w:val="-1"/>
        </w:rPr>
        <w:t>a</w:t>
      </w:r>
      <w:r w:rsidRPr="001B6EBF">
        <w:t>re</w:t>
      </w:r>
      <w:r w:rsidRPr="001B6EBF">
        <w:rPr>
          <w:spacing w:val="-2"/>
        </w:rPr>
        <w:t xml:space="preserve"> </w:t>
      </w:r>
      <w:r w:rsidRPr="001B6EBF">
        <w:rPr>
          <w:spacing w:val="1"/>
        </w:rPr>
        <w:t>c</w:t>
      </w:r>
      <w:r w:rsidRPr="001B6EBF">
        <w:t>h</w:t>
      </w:r>
      <w:r w:rsidRPr="001B6EBF">
        <w:rPr>
          <w:spacing w:val="-1"/>
        </w:rPr>
        <w:t>e</w:t>
      </w:r>
      <w:r w:rsidRPr="001B6EBF">
        <w:rPr>
          <w:spacing w:val="1"/>
        </w:rPr>
        <w:t>cke</w:t>
      </w:r>
      <w:r w:rsidRPr="001B6EBF">
        <w:t>d</w:t>
      </w:r>
      <w:r w:rsidRPr="001B6EBF">
        <w:rPr>
          <w:spacing w:val="-12"/>
        </w:rPr>
        <w:t xml:space="preserve"> </w:t>
      </w:r>
      <w:r w:rsidRPr="00767BCD">
        <w:rPr>
          <w:spacing w:val="1"/>
          <w:u w:val="single"/>
        </w:rPr>
        <w:t>a</w:t>
      </w:r>
      <w:r w:rsidRPr="00767BCD">
        <w:rPr>
          <w:u w:val="single"/>
        </w:rPr>
        <w:t>nd</w:t>
      </w:r>
      <w:r w:rsidRPr="001B6EBF">
        <w:rPr>
          <w:spacing w:val="-4"/>
        </w:rPr>
        <w:t xml:space="preserve"> </w:t>
      </w:r>
      <w:r w:rsidRPr="001B6EBF">
        <w:rPr>
          <w:spacing w:val="1"/>
        </w:rPr>
        <w:t>a</w:t>
      </w:r>
      <w:r w:rsidRPr="001B6EBF">
        <w:t>t</w:t>
      </w:r>
      <w:r w:rsidRPr="001B6EBF">
        <w:rPr>
          <w:spacing w:val="-4"/>
        </w:rPr>
        <w:t xml:space="preserve"> </w:t>
      </w:r>
      <w:r w:rsidRPr="001B6EBF">
        <w:rPr>
          <w:spacing w:val="1"/>
        </w:rPr>
        <w:t>le</w:t>
      </w:r>
      <w:r w:rsidRPr="001B6EBF">
        <w:rPr>
          <w:spacing w:val="-1"/>
        </w:rPr>
        <w:t>a</w:t>
      </w:r>
      <w:r w:rsidRPr="001B6EBF">
        <w:rPr>
          <w:spacing w:val="1"/>
        </w:rPr>
        <w:t>s</w:t>
      </w:r>
      <w:r w:rsidRPr="001B6EBF">
        <w:t>t</w:t>
      </w:r>
      <w:r w:rsidRPr="001B6EBF">
        <w:rPr>
          <w:spacing w:val="-5"/>
        </w:rPr>
        <w:t xml:space="preserve"> </w:t>
      </w:r>
      <w:r w:rsidRPr="001B6EBF">
        <w:t>one</w:t>
      </w:r>
      <w:r w:rsidRPr="001B6EBF">
        <w:rPr>
          <w:spacing w:val="-2"/>
        </w:rPr>
        <w:t xml:space="preserve"> </w:t>
      </w:r>
      <w:r w:rsidRPr="001B6EBF">
        <w:rPr>
          <w:spacing w:val="1"/>
        </w:rPr>
        <w:t>i</w:t>
      </w:r>
      <w:r w:rsidRPr="001B6EBF">
        <w:rPr>
          <w:spacing w:val="-1"/>
        </w:rPr>
        <w:t>t</w:t>
      </w:r>
      <w:r w:rsidRPr="001B6EBF">
        <w:rPr>
          <w:spacing w:val="1"/>
        </w:rPr>
        <w:t>e</w:t>
      </w:r>
      <w:r w:rsidRPr="001B6EBF">
        <w:t>m</w:t>
      </w:r>
      <w:r w:rsidRPr="001B6EBF">
        <w:rPr>
          <w:spacing w:val="-6"/>
        </w:rPr>
        <w:t xml:space="preserve"> </w:t>
      </w:r>
      <w:r w:rsidRPr="001B6EBF">
        <w:rPr>
          <w:spacing w:val="1"/>
        </w:rPr>
        <w:t>i</w:t>
      </w:r>
      <w:r w:rsidRPr="001B6EBF">
        <w:t>n</w:t>
      </w:r>
      <w:r w:rsidRPr="001B6EBF">
        <w:rPr>
          <w:spacing w:val="-2"/>
        </w:rPr>
        <w:t xml:space="preserve"> </w:t>
      </w:r>
      <w:r w:rsidRPr="001B6EBF">
        <w:t>Box</w:t>
      </w:r>
      <w:r w:rsidRPr="001B6EBF">
        <w:rPr>
          <w:spacing w:val="-3"/>
        </w:rPr>
        <w:t xml:space="preserve"> </w:t>
      </w:r>
      <w:r w:rsidRPr="001B6EBF">
        <w:t>2</w:t>
      </w:r>
      <w:r w:rsidRPr="001B6EBF">
        <w:rPr>
          <w:spacing w:val="-2"/>
        </w:rPr>
        <w:t xml:space="preserve"> i</w:t>
      </w:r>
      <w:r w:rsidRPr="001B6EBF">
        <w:t xml:space="preserve">s </w:t>
      </w:r>
      <w:r w:rsidRPr="001B6EBF">
        <w:rPr>
          <w:spacing w:val="1"/>
        </w:rPr>
        <w:t>c</w:t>
      </w:r>
      <w:r w:rsidRPr="001B6EBF">
        <w:t>h</w:t>
      </w:r>
      <w:r w:rsidRPr="001B6EBF">
        <w:rPr>
          <w:spacing w:val="1"/>
        </w:rPr>
        <w:t>ec</w:t>
      </w:r>
      <w:r w:rsidRPr="001B6EBF">
        <w:rPr>
          <w:spacing w:val="-1"/>
        </w:rPr>
        <w:t>k</w:t>
      </w:r>
      <w:r w:rsidRPr="001B6EBF">
        <w:rPr>
          <w:spacing w:val="1"/>
        </w:rPr>
        <w:t>e</w:t>
      </w:r>
      <w:r w:rsidRPr="001B6EBF">
        <w:t>d</w:t>
      </w:r>
      <w:r>
        <w:t>,</w:t>
      </w:r>
      <w:r w:rsidRPr="001B6EBF">
        <w:rPr>
          <w:spacing w:val="-10"/>
        </w:rPr>
        <w:t xml:space="preserve"> </w:t>
      </w:r>
      <w:r w:rsidRPr="001B6EBF">
        <w:t>a</w:t>
      </w:r>
      <w:r w:rsidRPr="001B6EBF">
        <w:rPr>
          <w:spacing w:val="-2"/>
        </w:rPr>
        <w:t xml:space="preserve"> </w:t>
      </w:r>
      <w:r w:rsidRPr="001B6EBF">
        <w:t>d</w:t>
      </w:r>
      <w:r w:rsidRPr="001B6EBF">
        <w:rPr>
          <w:spacing w:val="1"/>
        </w:rPr>
        <w:t>ia</w:t>
      </w:r>
      <w:r w:rsidRPr="001B6EBF">
        <w:t>gno</w:t>
      </w:r>
      <w:r w:rsidRPr="001B6EBF">
        <w:rPr>
          <w:spacing w:val="1"/>
        </w:rPr>
        <w:t>s</w:t>
      </w:r>
      <w:r w:rsidRPr="001B6EBF">
        <w:rPr>
          <w:spacing w:val="-2"/>
        </w:rPr>
        <w:t>i</w:t>
      </w:r>
      <w:r w:rsidRPr="001B6EBF">
        <w:t>s</w:t>
      </w:r>
      <w:r w:rsidRPr="001B6EBF">
        <w:rPr>
          <w:spacing w:val="-12"/>
        </w:rPr>
        <w:t xml:space="preserve"> </w:t>
      </w:r>
      <w:r w:rsidRPr="001B6EBF">
        <w:t>of</w:t>
      </w:r>
      <w:r w:rsidRPr="001B6EBF">
        <w:rPr>
          <w:spacing w:val="-2"/>
        </w:rPr>
        <w:t xml:space="preserve"> </w:t>
      </w:r>
      <w:r w:rsidRPr="001B6EBF">
        <w:t>d</w:t>
      </w:r>
      <w:r w:rsidRPr="001B6EBF">
        <w:rPr>
          <w:spacing w:val="1"/>
        </w:rPr>
        <w:t>eli</w:t>
      </w:r>
      <w:r w:rsidRPr="001B6EBF">
        <w:t>r</w:t>
      </w:r>
      <w:r w:rsidRPr="001B6EBF">
        <w:rPr>
          <w:spacing w:val="1"/>
        </w:rPr>
        <w:t>i</w:t>
      </w:r>
      <w:r w:rsidRPr="001B6EBF">
        <w:t>um</w:t>
      </w:r>
      <w:r w:rsidRPr="001B6EBF">
        <w:rPr>
          <w:spacing w:val="-8"/>
        </w:rPr>
        <w:t xml:space="preserve"> </w:t>
      </w:r>
      <w:r w:rsidRPr="001B6EBF">
        <w:rPr>
          <w:spacing w:val="-2"/>
        </w:rPr>
        <w:t>i</w:t>
      </w:r>
      <w:r w:rsidRPr="001B6EBF">
        <w:t xml:space="preserve">s </w:t>
      </w:r>
      <w:r w:rsidRPr="001B6EBF">
        <w:rPr>
          <w:spacing w:val="1"/>
        </w:rPr>
        <w:t>s</w:t>
      </w:r>
      <w:r w:rsidRPr="001B6EBF">
        <w:t>ugg</w:t>
      </w:r>
      <w:r w:rsidRPr="001B6EBF">
        <w:rPr>
          <w:spacing w:val="-1"/>
        </w:rPr>
        <w:t>est</w:t>
      </w:r>
      <w:r w:rsidRPr="001B6EBF">
        <w:rPr>
          <w:spacing w:val="1"/>
        </w:rPr>
        <w:t>e</w:t>
      </w:r>
      <w:r w:rsidRPr="001B6EBF">
        <w:t>d.</w:t>
      </w:r>
    </w:p>
    <w:p w:rsidR="001135CA" w:rsidRPr="00913AF1" w:rsidRDefault="001135CA" w:rsidP="001135CA">
      <w:pPr>
        <w:pStyle w:val="FootnoteText"/>
      </w:pPr>
      <w:proofErr w:type="gramStart"/>
      <w:r w:rsidRPr="00913AF1">
        <w:t>©</w:t>
      </w:r>
      <w:r>
        <w:t xml:space="preserve"> </w:t>
      </w:r>
      <w:r w:rsidRPr="00913AF1">
        <w:t>20</w:t>
      </w:r>
      <w:r w:rsidRPr="00913AF1">
        <w:rPr>
          <w:spacing w:val="-1"/>
        </w:rPr>
        <w:t>0</w:t>
      </w:r>
      <w:r w:rsidRPr="00913AF1">
        <w:t>3</w:t>
      </w:r>
      <w:r>
        <w:t>,</w:t>
      </w:r>
      <w:r w:rsidRPr="00913AF1">
        <w:rPr>
          <w:spacing w:val="-3"/>
        </w:rPr>
        <w:t xml:space="preserve"> </w:t>
      </w:r>
      <w:r w:rsidRPr="00913AF1">
        <w:t>Hospi</w:t>
      </w:r>
      <w:r w:rsidRPr="00913AF1">
        <w:rPr>
          <w:spacing w:val="-2"/>
        </w:rPr>
        <w:t>t</w:t>
      </w:r>
      <w:r w:rsidRPr="00913AF1">
        <w:t>al</w:t>
      </w:r>
      <w:r w:rsidRPr="00913AF1">
        <w:rPr>
          <w:spacing w:val="-9"/>
        </w:rPr>
        <w:t xml:space="preserve"> </w:t>
      </w:r>
      <w:r w:rsidRPr="00913AF1">
        <w:t>Elder</w:t>
      </w:r>
      <w:r w:rsidRPr="00913AF1">
        <w:rPr>
          <w:spacing w:val="-8"/>
        </w:rPr>
        <w:t xml:space="preserve"> </w:t>
      </w:r>
      <w:r w:rsidRPr="00913AF1">
        <w:t>L</w:t>
      </w:r>
      <w:r w:rsidRPr="00913AF1">
        <w:rPr>
          <w:spacing w:val="-3"/>
        </w:rPr>
        <w:t>i</w:t>
      </w:r>
      <w:r w:rsidRPr="00913AF1">
        <w:t>fe</w:t>
      </w:r>
      <w:r w:rsidRPr="00913AF1">
        <w:rPr>
          <w:spacing w:val="-2"/>
        </w:rPr>
        <w:t xml:space="preserve"> </w:t>
      </w:r>
      <w:r w:rsidRPr="00913AF1">
        <w:t>P</w:t>
      </w:r>
      <w:r w:rsidRPr="00913AF1">
        <w:rPr>
          <w:spacing w:val="-1"/>
        </w:rPr>
        <w:t>r</w:t>
      </w:r>
      <w:r w:rsidRPr="00913AF1">
        <w:t>o</w:t>
      </w:r>
      <w:r w:rsidRPr="00913AF1">
        <w:rPr>
          <w:spacing w:val="-1"/>
        </w:rPr>
        <w:t>gr</w:t>
      </w:r>
      <w:r w:rsidRPr="00913AF1">
        <w:t>a</w:t>
      </w:r>
      <w:r w:rsidRPr="00913AF1">
        <w:rPr>
          <w:spacing w:val="2"/>
        </w:rPr>
        <w:t>m</w:t>
      </w:r>
      <w:r w:rsidRPr="00913AF1">
        <w:t>.</w:t>
      </w:r>
      <w:proofErr w:type="gramEnd"/>
      <w:r>
        <w:t xml:space="preserve"> </w:t>
      </w:r>
      <w:proofErr w:type="gramStart"/>
      <w:r w:rsidRPr="00913AF1">
        <w:t>Ada</w:t>
      </w:r>
      <w:r w:rsidRPr="00913AF1">
        <w:rPr>
          <w:spacing w:val="-1"/>
        </w:rPr>
        <w:t>p</w:t>
      </w:r>
      <w:r w:rsidRPr="00913AF1">
        <w:t>ted</w:t>
      </w:r>
      <w:r w:rsidRPr="00913AF1">
        <w:rPr>
          <w:spacing w:val="-12"/>
        </w:rPr>
        <w:t xml:space="preserve"> </w:t>
      </w:r>
      <w:r w:rsidRPr="00913AF1">
        <w:rPr>
          <w:spacing w:val="3"/>
        </w:rPr>
        <w:t>f</w:t>
      </w:r>
      <w:r w:rsidRPr="00913AF1">
        <w:rPr>
          <w:spacing w:val="-1"/>
        </w:rPr>
        <w:t>ro</w:t>
      </w:r>
      <w:r w:rsidRPr="00913AF1">
        <w:t>m</w:t>
      </w:r>
      <w:r w:rsidRPr="00913AF1">
        <w:rPr>
          <w:spacing w:val="-2"/>
        </w:rPr>
        <w:t xml:space="preserve"> </w:t>
      </w:r>
      <w:r w:rsidRPr="00913AF1">
        <w:t>I</w:t>
      </w:r>
      <w:r w:rsidRPr="00913AF1">
        <w:rPr>
          <w:spacing w:val="-1"/>
        </w:rPr>
        <w:t>n</w:t>
      </w:r>
      <w:r w:rsidRPr="00913AF1">
        <w:t>ou</w:t>
      </w:r>
      <w:r w:rsidRPr="00913AF1">
        <w:rPr>
          <w:spacing w:val="-2"/>
        </w:rPr>
        <w:t>y</w:t>
      </w:r>
      <w:r w:rsidRPr="00913AF1">
        <w:t>e</w:t>
      </w:r>
      <w:r w:rsidRPr="00913AF1">
        <w:rPr>
          <w:spacing w:val="-5"/>
        </w:rPr>
        <w:t xml:space="preserve"> </w:t>
      </w:r>
      <w:r w:rsidRPr="00913AF1">
        <w:rPr>
          <w:spacing w:val="-1"/>
        </w:rPr>
        <w:t>S</w:t>
      </w:r>
      <w:r w:rsidRPr="00913AF1">
        <w:t>K</w:t>
      </w:r>
      <w:r>
        <w:t xml:space="preserve">, </w:t>
      </w:r>
      <w:r w:rsidRPr="005973E8">
        <w:t xml:space="preserve">van </w:t>
      </w:r>
      <w:proofErr w:type="spellStart"/>
      <w:r w:rsidRPr="005973E8">
        <w:t>Dyck</w:t>
      </w:r>
      <w:proofErr w:type="spellEnd"/>
      <w:r w:rsidRPr="005973E8">
        <w:t xml:space="preserve"> CH</w:t>
      </w:r>
      <w:r>
        <w:t xml:space="preserve">, </w:t>
      </w:r>
      <w:proofErr w:type="spellStart"/>
      <w:r w:rsidRPr="005973E8">
        <w:t>Alessi</w:t>
      </w:r>
      <w:proofErr w:type="spellEnd"/>
      <w:r w:rsidRPr="005973E8">
        <w:t xml:space="preserve"> CA</w:t>
      </w:r>
      <w:r>
        <w:t>,</w:t>
      </w:r>
      <w:r w:rsidRPr="00913AF1">
        <w:rPr>
          <w:spacing w:val="-1"/>
        </w:rPr>
        <w:t xml:space="preserve"> </w:t>
      </w:r>
      <w:r w:rsidRPr="00913AF1">
        <w:t>et</w:t>
      </w:r>
      <w:r w:rsidRPr="00913AF1">
        <w:rPr>
          <w:spacing w:val="-3"/>
        </w:rPr>
        <w:t xml:space="preserve"> </w:t>
      </w:r>
      <w:r w:rsidRPr="00913AF1">
        <w:t>al,</w:t>
      </w:r>
      <w:r w:rsidRPr="00913AF1">
        <w:rPr>
          <w:spacing w:val="-2"/>
        </w:rPr>
        <w:t xml:space="preserve"> </w:t>
      </w:r>
      <w:r w:rsidRPr="00913AF1">
        <w:t>Cla</w:t>
      </w:r>
      <w:r w:rsidRPr="00913AF1">
        <w:rPr>
          <w:spacing w:val="-1"/>
        </w:rPr>
        <w:t>r</w:t>
      </w:r>
      <w:r w:rsidRPr="00913AF1">
        <w:rPr>
          <w:spacing w:val="-3"/>
        </w:rPr>
        <w:t>i</w:t>
      </w:r>
      <w:r w:rsidRPr="00913AF1">
        <w:rPr>
          <w:spacing w:val="3"/>
        </w:rPr>
        <w:t>f</w:t>
      </w:r>
      <w:r w:rsidRPr="00913AF1">
        <w:rPr>
          <w:spacing w:val="-2"/>
        </w:rPr>
        <w:t>y</w:t>
      </w:r>
      <w:r w:rsidRPr="00913AF1">
        <w:t>ing</w:t>
      </w:r>
      <w:r w:rsidRPr="00913AF1">
        <w:rPr>
          <w:spacing w:val="-11"/>
        </w:rPr>
        <w:t xml:space="preserve"> </w:t>
      </w:r>
      <w:r>
        <w:t>c</w:t>
      </w:r>
      <w:r w:rsidRPr="00913AF1">
        <w:t>onfusion:</w:t>
      </w:r>
      <w:r w:rsidRPr="00913AF1">
        <w:rPr>
          <w:spacing w:val="54"/>
        </w:rPr>
        <w:t xml:space="preserve"> </w:t>
      </w:r>
      <w:r>
        <w:t>t</w:t>
      </w:r>
      <w:r w:rsidRPr="00913AF1">
        <w:t>he</w:t>
      </w:r>
      <w:r w:rsidRPr="00913AF1">
        <w:rPr>
          <w:spacing w:val="-2"/>
        </w:rPr>
        <w:t xml:space="preserve"> </w:t>
      </w:r>
      <w:r>
        <w:rPr>
          <w:spacing w:val="-3"/>
        </w:rPr>
        <w:t>c</w:t>
      </w:r>
      <w:r w:rsidRPr="00913AF1">
        <w:t>o</w:t>
      </w:r>
      <w:r w:rsidRPr="00913AF1">
        <w:rPr>
          <w:spacing w:val="-1"/>
        </w:rPr>
        <w:t>n</w:t>
      </w:r>
      <w:r w:rsidRPr="00913AF1">
        <w:t>fusion</w:t>
      </w:r>
      <w:r w:rsidRPr="00913AF1">
        <w:rPr>
          <w:spacing w:val="-12"/>
        </w:rPr>
        <w:t xml:space="preserve"> </w:t>
      </w:r>
      <w:r>
        <w:t>a</w:t>
      </w:r>
      <w:r w:rsidRPr="00913AF1">
        <w:t>ssessment</w:t>
      </w:r>
      <w:r w:rsidRPr="00913AF1">
        <w:rPr>
          <w:spacing w:val="-14"/>
        </w:rPr>
        <w:t xml:space="preserve"> </w:t>
      </w:r>
      <w:r>
        <w:t>m</w:t>
      </w:r>
      <w:r w:rsidRPr="00913AF1">
        <w:t>et</w:t>
      </w:r>
      <w:r w:rsidRPr="00913AF1">
        <w:rPr>
          <w:spacing w:val="-1"/>
        </w:rPr>
        <w:t>h</w:t>
      </w:r>
      <w:r w:rsidRPr="00913AF1">
        <w:t>od.</w:t>
      </w:r>
      <w:proofErr w:type="gramEnd"/>
      <w:r w:rsidRPr="00913AF1">
        <w:t xml:space="preserve"> </w:t>
      </w:r>
      <w:proofErr w:type="gramStart"/>
      <w:r w:rsidRPr="00913AF1">
        <w:t xml:space="preserve">A </w:t>
      </w:r>
      <w:r>
        <w:t>n</w:t>
      </w:r>
      <w:r w:rsidRPr="00913AF1">
        <w:t>ew</w:t>
      </w:r>
      <w:r w:rsidRPr="00913AF1">
        <w:rPr>
          <w:spacing w:val="-7"/>
        </w:rPr>
        <w:t xml:space="preserve"> </w:t>
      </w:r>
      <w:r>
        <w:t>m</w:t>
      </w:r>
      <w:r w:rsidRPr="00913AF1">
        <w:t>ethod</w:t>
      </w:r>
      <w:r w:rsidRPr="00913AF1">
        <w:rPr>
          <w:spacing w:val="-9"/>
        </w:rPr>
        <w:t xml:space="preserve"> </w:t>
      </w:r>
      <w:r w:rsidRPr="00913AF1">
        <w:t>for</w:t>
      </w:r>
      <w:r w:rsidRPr="00913AF1">
        <w:rPr>
          <w:spacing w:val="-3"/>
        </w:rPr>
        <w:t xml:space="preserve"> </w:t>
      </w:r>
      <w:r>
        <w:t>d</w:t>
      </w:r>
      <w:r w:rsidRPr="00913AF1">
        <w:t>e</w:t>
      </w:r>
      <w:r w:rsidRPr="00913AF1">
        <w:rPr>
          <w:spacing w:val="-2"/>
        </w:rPr>
        <w:t>t</w:t>
      </w:r>
      <w:r w:rsidRPr="00913AF1">
        <w:t>ection</w:t>
      </w:r>
      <w:r w:rsidRPr="00913AF1">
        <w:rPr>
          <w:spacing w:val="-11"/>
        </w:rPr>
        <w:t xml:space="preserve"> </w:t>
      </w:r>
      <w:r w:rsidRPr="00913AF1">
        <w:rPr>
          <w:spacing w:val="-1"/>
        </w:rPr>
        <w:t>o</w:t>
      </w:r>
      <w:r w:rsidRPr="00913AF1">
        <w:t xml:space="preserve">f </w:t>
      </w:r>
      <w:r>
        <w:t>d</w:t>
      </w:r>
      <w:r w:rsidRPr="00913AF1">
        <w:t>eli</w:t>
      </w:r>
      <w:r w:rsidRPr="00913AF1">
        <w:rPr>
          <w:spacing w:val="-1"/>
        </w:rPr>
        <w:t>r</w:t>
      </w:r>
      <w:r w:rsidRPr="00913AF1">
        <w:t>ium.</w:t>
      </w:r>
      <w:proofErr w:type="gramEnd"/>
      <w:r w:rsidRPr="00913AF1">
        <w:rPr>
          <w:spacing w:val="59"/>
        </w:rPr>
        <w:t xml:space="preserve"> </w:t>
      </w:r>
      <w:r w:rsidRPr="001B6EBF">
        <w:rPr>
          <w:spacing w:val="-1"/>
        </w:rPr>
        <w:t>An</w:t>
      </w:r>
      <w:r w:rsidRPr="001B6EBF">
        <w:t>n</w:t>
      </w:r>
      <w:r w:rsidRPr="001B6EBF">
        <w:rPr>
          <w:spacing w:val="-3"/>
        </w:rPr>
        <w:t xml:space="preserve"> </w:t>
      </w:r>
      <w:r w:rsidRPr="001B6EBF">
        <w:t>In</w:t>
      </w:r>
      <w:r w:rsidRPr="001B6EBF">
        <w:rPr>
          <w:spacing w:val="-2"/>
        </w:rPr>
        <w:t>t</w:t>
      </w:r>
      <w:r w:rsidRPr="001B6EBF">
        <w:t>e</w:t>
      </w:r>
      <w:r w:rsidRPr="001B6EBF">
        <w:rPr>
          <w:spacing w:val="-1"/>
        </w:rPr>
        <w:t>r</w:t>
      </w:r>
      <w:r w:rsidRPr="001B6EBF">
        <w:t>n</w:t>
      </w:r>
      <w:r w:rsidRPr="001B6EBF">
        <w:rPr>
          <w:spacing w:val="-5"/>
        </w:rPr>
        <w:t xml:space="preserve"> </w:t>
      </w:r>
      <w:r w:rsidRPr="001B6EBF">
        <w:t>M</w:t>
      </w:r>
      <w:r w:rsidRPr="001B6EBF">
        <w:rPr>
          <w:spacing w:val="-1"/>
        </w:rPr>
        <w:t>e</w:t>
      </w:r>
      <w:r w:rsidRPr="001B6EBF">
        <w:t>d</w:t>
      </w:r>
      <w:r w:rsidRPr="00843BD2">
        <w:t xml:space="preserve"> </w:t>
      </w:r>
      <w:r w:rsidRPr="00913AF1">
        <w:t>19</w:t>
      </w:r>
      <w:r w:rsidRPr="00913AF1">
        <w:rPr>
          <w:spacing w:val="-1"/>
        </w:rPr>
        <w:t>9</w:t>
      </w:r>
      <w:r w:rsidRPr="00913AF1">
        <w:t>0</w:t>
      </w:r>
      <w:proofErr w:type="gramStart"/>
      <w:r w:rsidRPr="00913AF1">
        <w:t>;</w:t>
      </w:r>
      <w:r w:rsidRPr="00913AF1">
        <w:rPr>
          <w:spacing w:val="-1"/>
        </w:rPr>
        <w:t>1</w:t>
      </w:r>
      <w:r w:rsidRPr="00913AF1">
        <w:t>13</w:t>
      </w:r>
      <w:proofErr w:type="gramEnd"/>
      <w:r>
        <w:t>(12)</w:t>
      </w:r>
      <w:r w:rsidRPr="00913AF1">
        <w:t>:</w:t>
      </w:r>
      <w:r w:rsidRPr="00913AF1">
        <w:rPr>
          <w:spacing w:val="-1"/>
        </w:rPr>
        <w:t>9</w:t>
      </w:r>
      <w:r w:rsidRPr="00913AF1">
        <w:t>41</w:t>
      </w:r>
      <w:r w:rsidRPr="00913AF1">
        <w:rPr>
          <w:spacing w:val="-1"/>
        </w:rPr>
        <w:t>-</w:t>
      </w:r>
      <w:r w:rsidRPr="00913AF1">
        <w:t>8.</w:t>
      </w:r>
      <w:r w:rsidRPr="00913AF1">
        <w:rPr>
          <w:spacing w:val="-12"/>
        </w:rPr>
        <w:t xml:space="preserve"> </w:t>
      </w:r>
    </w:p>
    <w:p w:rsidR="001135CA" w:rsidRDefault="001135CA" w:rsidP="001135CA">
      <w:pPr>
        <w:pStyle w:val="Heading3"/>
        <w:sectPr w:rsidR="001135CA">
          <w:headerReference w:type="default" r:id="rId25"/>
          <w:footnotePr>
            <w:numFmt w:val="chicago"/>
          </w:footnotePr>
          <w:pgSz w:w="12240" w:h="15840"/>
          <w:pgMar w:top="1440" w:right="1440" w:bottom="1440" w:left="1440" w:header="720" w:footer="720" w:gutter="0"/>
          <w:cols w:space="720"/>
        </w:sectPr>
      </w:pPr>
    </w:p>
    <w:p w:rsidR="00A70485" w:rsidRDefault="00BC0D79" w:rsidP="00A70485">
      <w:pPr>
        <w:pStyle w:val="Heading3"/>
      </w:pPr>
      <w:bookmarkStart w:id="69" w:name="_Toc332135160"/>
      <w:bookmarkStart w:id="70" w:name="_Toc332373595"/>
      <w:bookmarkStart w:id="71" w:name="_Toc334978065"/>
      <w:bookmarkStart w:id="72" w:name="_Toc335210900"/>
      <w:bookmarkStart w:id="73" w:name="_Toc336583075"/>
      <w:bookmarkStart w:id="74" w:name="_Toc337028931"/>
      <w:bookmarkStart w:id="75" w:name="_Toc337981994"/>
      <w:r>
        <w:rPr>
          <w:noProof/>
        </w:rPr>
        <w:lastRenderedPageBreak/>
        <mc:AlternateContent>
          <mc:Choice Requires="wps">
            <w:drawing>
              <wp:anchor distT="0" distB="0" distL="114300" distR="114300" simplePos="0" relativeHeight="251664384" behindDoc="0" locked="0" layoutInCell="1" allowOverlap="1" wp14:anchorId="47EA8B6E" wp14:editId="0BF3D2C8">
                <wp:simplePos x="0" y="0"/>
                <wp:positionH relativeFrom="margin">
                  <wp:posOffset>-73025</wp:posOffset>
                </wp:positionH>
                <wp:positionV relativeFrom="paragraph">
                  <wp:posOffset>274320</wp:posOffset>
                </wp:positionV>
                <wp:extent cx="5943600" cy="4248785"/>
                <wp:effectExtent l="12700" t="7620" r="6350" b="1079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48785"/>
                        </a:xfrm>
                        <a:prstGeom prst="rect">
                          <a:avLst/>
                        </a:prstGeom>
                        <a:solidFill>
                          <a:srgbClr val="FFFFFF"/>
                        </a:solidFill>
                        <a:ln w="9525">
                          <a:solidFill>
                            <a:srgbClr val="000000"/>
                          </a:solidFill>
                          <a:miter lim="800000"/>
                          <a:headEnd/>
                          <a:tailEnd/>
                        </a:ln>
                      </wps:spPr>
                      <wps:txbx>
                        <w:txbxContent>
                          <w:p w:rsidR="00A671A7" w:rsidRDefault="00A671A7" w:rsidP="00A70485">
                            <w:r>
                              <w:rPr>
                                <w:b/>
                              </w:rPr>
                              <w:t>Background:</w:t>
                            </w:r>
                            <w:r>
                              <w:t xml:space="preserve"> Developing a care plan specific to the needs of each individual patient is critical. This tool is a sample care plan that gives specific examples of actions that should be performed to address a patient’s needs. </w:t>
                            </w:r>
                          </w:p>
                          <w:p w:rsidR="00A671A7" w:rsidRDefault="00A671A7" w:rsidP="00A70485">
                            <w:r>
                              <w:rPr>
                                <w:b/>
                              </w:rPr>
                              <w:t xml:space="preserve">Reference: </w:t>
                            </w:r>
                            <w:r>
                              <w:t xml:space="preserve">Adapted from National Health Service document Slips, trips, and falls in the hospital, available at </w:t>
                            </w:r>
                            <w:hyperlink r:id="rId26" w:history="1">
                              <w:r w:rsidRPr="00236CD8">
                                <w:rPr>
                                  <w:rStyle w:val="Hyperlink"/>
                                  <w:rFonts w:eastAsia="Calibri"/>
                                </w:rPr>
                                <w:t>www.nrls.npsa.nhs.uk/resources/?EntryId45=59821</w:t>
                              </w:r>
                            </w:hyperlink>
                            <w:r>
                              <w:t xml:space="preserve">. This report is based on Healey F, </w:t>
                            </w:r>
                            <w:proofErr w:type="spellStart"/>
                            <w:r>
                              <w:t>Monro</w:t>
                            </w:r>
                            <w:proofErr w:type="spellEnd"/>
                            <w:r>
                              <w:t xml:space="preserve"> A, </w:t>
                            </w:r>
                            <w:proofErr w:type="spellStart"/>
                            <w:r>
                              <w:t>Cockram</w:t>
                            </w:r>
                            <w:proofErr w:type="spellEnd"/>
                            <w:r>
                              <w:t xml:space="preserve"> A, </w:t>
                            </w:r>
                            <w:proofErr w:type="gramStart"/>
                            <w:r>
                              <w:t xml:space="preserve">et al. </w:t>
                            </w:r>
                            <w:hyperlink r:id="rId27" w:history="1">
                              <w:r>
                                <w:rPr>
                                  <w:rStyle w:val="Hyperlink"/>
                                  <w:rFonts w:eastAsia="Calibri"/>
                                </w:rPr>
                                <w:t>Using</w:t>
                              </w:r>
                              <w:proofErr w:type="gramEnd"/>
                              <w:r>
                                <w:rPr>
                                  <w:rStyle w:val="Hyperlink"/>
                                  <w:rFonts w:eastAsia="Calibri"/>
                                </w:rPr>
                                <w:t xml:space="preserve"> targeted risk factor reduction to prevent falls in older in-patients: a </w:t>
                              </w:r>
                              <w:proofErr w:type="spellStart"/>
                              <w:r>
                                <w:rPr>
                                  <w:rStyle w:val="Hyperlink"/>
                                  <w:rFonts w:eastAsia="Calibri"/>
                                </w:rPr>
                                <w:t>randomised</w:t>
                              </w:r>
                              <w:proofErr w:type="spellEnd"/>
                              <w:r>
                                <w:rPr>
                                  <w:rStyle w:val="Hyperlink"/>
                                  <w:rFonts w:eastAsia="Calibri"/>
                                </w:rPr>
                                <w:t xml:space="preserve"> controlled trial.</w:t>
                              </w:r>
                            </w:hyperlink>
                            <w:r w:rsidRPr="00315326">
                              <w:t xml:space="preserve"> Age Ageing</w:t>
                            </w:r>
                            <w:r>
                              <w:t xml:space="preserve"> 2004</w:t>
                            </w:r>
                            <w:proofErr w:type="gramStart"/>
                            <w:r>
                              <w:t>;33</w:t>
                            </w:r>
                            <w:proofErr w:type="gramEnd"/>
                            <w:r>
                              <w:t>(4):390-5.</w:t>
                            </w:r>
                          </w:p>
                          <w:p w:rsidR="00A671A7" w:rsidRDefault="00A671A7" w:rsidP="00A70485">
                            <w:r>
                              <w:rPr>
                                <w:b/>
                              </w:rPr>
                              <w:t xml:space="preserve">How to use this tool: </w:t>
                            </w:r>
                            <w:r>
                              <w:t xml:space="preserve">This tool includes examples of interventions </w:t>
                            </w:r>
                            <w:r>
                              <w:rPr>
                                <w:iCs/>
                              </w:rPr>
                              <w:t xml:space="preserve">that may be considered for specific fall risk factors. </w:t>
                            </w:r>
                            <w:r>
                              <w:t>These should be tailored to meet the needs of your patient. The original care plan was completed for patients with any of the following:</w:t>
                            </w:r>
                          </w:p>
                          <w:p w:rsidR="00A671A7" w:rsidRPr="0050511C" w:rsidRDefault="00A671A7" w:rsidP="00A70485">
                            <w:pPr>
                              <w:pStyle w:val="ListBullet"/>
                              <w:tabs>
                                <w:tab w:val="clear" w:pos="360"/>
                              </w:tabs>
                              <w:ind w:left="720"/>
                            </w:pPr>
                            <w:r w:rsidRPr="0050511C">
                              <w:t>Fall since admission</w:t>
                            </w:r>
                            <w:r>
                              <w:t>.</w:t>
                            </w:r>
                          </w:p>
                          <w:p w:rsidR="00A671A7" w:rsidRPr="0050511C" w:rsidRDefault="00A671A7" w:rsidP="00A70485">
                            <w:pPr>
                              <w:pStyle w:val="ListBullet"/>
                              <w:tabs>
                                <w:tab w:val="clear" w:pos="360"/>
                              </w:tabs>
                              <w:ind w:left="720"/>
                            </w:pPr>
                            <w:r>
                              <w:t>Attempt</w:t>
                            </w:r>
                            <w:r w:rsidRPr="0050511C">
                              <w:t xml:space="preserve"> to walk alone unsteady/unsafe</w:t>
                            </w:r>
                            <w:r>
                              <w:t>.</w:t>
                            </w:r>
                          </w:p>
                          <w:p w:rsidR="00A671A7" w:rsidRPr="0050511C" w:rsidRDefault="00A671A7" w:rsidP="00A70485">
                            <w:pPr>
                              <w:pStyle w:val="ListBullet"/>
                              <w:tabs>
                                <w:tab w:val="clear" w:pos="360"/>
                              </w:tabs>
                              <w:ind w:left="720"/>
                            </w:pPr>
                            <w:r w:rsidRPr="0050511C">
                              <w:t>Patient or relatives anxious about falls</w:t>
                            </w:r>
                            <w:r>
                              <w:t>.</w:t>
                            </w:r>
                          </w:p>
                          <w:p w:rsidR="00A671A7" w:rsidRDefault="00A671A7" w:rsidP="00A70485">
                            <w:r>
                              <w:t xml:space="preserve">Your hospital unit may use these factors alone or in combination with additional factors to trigger use of the care plan. This tool should be used collaboratively by staff nurses with input from other disciplines (e.g., physician, pharmacist, physical or occupational therapists). </w:t>
                            </w:r>
                            <w:r w:rsidRPr="00222939">
                              <w:t>If your hospital uses an electronic health record, consult your hospital’s information systems staff about integrating this tool into the electronic health record.</w:t>
                            </w:r>
                          </w:p>
                          <w:p w:rsidR="00A671A7" w:rsidRPr="0034132F" w:rsidRDefault="00A671A7" w:rsidP="00A70485">
                            <w:r>
                              <w:t>Individualize the care plan to address the needs of at-risk patients.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21.6pt;width:468pt;height:33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sfKwIAAFE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">
                <v:textbox>
                  <w:txbxContent>
                    <w:p w:rsidR="00A671A7" w:rsidRDefault="00A671A7" w:rsidP="00A70485">
                      <w:r>
                        <w:rPr>
                          <w:b/>
                        </w:rPr>
                        <w:t>Background:</w:t>
                      </w:r>
                      <w:r>
                        <w:t xml:space="preserve"> Developing a care plan specific to the needs of each individual patient is critical. This tool is a sample care plan that gives specific examples of actions that should be performed to address a patient’s needs. </w:t>
                      </w:r>
                    </w:p>
                    <w:p w:rsidR="00A671A7" w:rsidRDefault="00A671A7" w:rsidP="00A70485">
                      <w:r>
                        <w:rPr>
                          <w:b/>
                        </w:rPr>
                        <w:t xml:space="preserve">Reference: </w:t>
                      </w:r>
                      <w:r>
                        <w:t xml:space="preserve">Adapted from National Health Service document Slips, trips, and falls in the hospital, available at </w:t>
                      </w:r>
                      <w:hyperlink r:id="rId28" w:history="1">
                        <w:r w:rsidRPr="00236CD8">
                          <w:rPr>
                            <w:rStyle w:val="Hyperlink"/>
                            <w:rFonts w:eastAsia="Calibri"/>
                          </w:rPr>
                          <w:t>www.nrls.npsa.nhs.uk/resources/?EntryId45=59821</w:t>
                        </w:r>
                      </w:hyperlink>
                      <w:r>
                        <w:t xml:space="preserve">. This report is based on Healey F, </w:t>
                      </w:r>
                      <w:proofErr w:type="spellStart"/>
                      <w:r>
                        <w:t>Monro</w:t>
                      </w:r>
                      <w:proofErr w:type="spellEnd"/>
                      <w:r>
                        <w:t xml:space="preserve"> A, </w:t>
                      </w:r>
                      <w:proofErr w:type="spellStart"/>
                      <w:r>
                        <w:t>Cockram</w:t>
                      </w:r>
                      <w:proofErr w:type="spellEnd"/>
                      <w:r>
                        <w:t xml:space="preserve"> A, </w:t>
                      </w:r>
                      <w:proofErr w:type="gramStart"/>
                      <w:r>
                        <w:t xml:space="preserve">et al. </w:t>
                      </w:r>
                      <w:hyperlink r:id="rId29" w:history="1">
                        <w:r>
                          <w:rPr>
                            <w:rStyle w:val="Hyperlink"/>
                            <w:rFonts w:eastAsia="Calibri"/>
                          </w:rPr>
                          <w:t>Using</w:t>
                        </w:r>
                        <w:proofErr w:type="gramEnd"/>
                        <w:r>
                          <w:rPr>
                            <w:rStyle w:val="Hyperlink"/>
                            <w:rFonts w:eastAsia="Calibri"/>
                          </w:rPr>
                          <w:t xml:space="preserve"> targeted risk factor reduction to prevent falls in older in-patients: a </w:t>
                        </w:r>
                        <w:proofErr w:type="spellStart"/>
                        <w:r>
                          <w:rPr>
                            <w:rStyle w:val="Hyperlink"/>
                            <w:rFonts w:eastAsia="Calibri"/>
                          </w:rPr>
                          <w:t>randomised</w:t>
                        </w:r>
                        <w:proofErr w:type="spellEnd"/>
                        <w:r>
                          <w:rPr>
                            <w:rStyle w:val="Hyperlink"/>
                            <w:rFonts w:eastAsia="Calibri"/>
                          </w:rPr>
                          <w:t xml:space="preserve"> controlled trial.</w:t>
                        </w:r>
                      </w:hyperlink>
                      <w:r w:rsidRPr="00315326">
                        <w:t xml:space="preserve"> Age Ageing</w:t>
                      </w:r>
                      <w:r>
                        <w:t xml:space="preserve"> 2004</w:t>
                      </w:r>
                      <w:proofErr w:type="gramStart"/>
                      <w:r>
                        <w:t>;33</w:t>
                      </w:r>
                      <w:proofErr w:type="gramEnd"/>
                      <w:r>
                        <w:t>(4):390-5.</w:t>
                      </w:r>
                    </w:p>
                    <w:p w:rsidR="00A671A7" w:rsidRDefault="00A671A7" w:rsidP="00A70485">
                      <w:r>
                        <w:rPr>
                          <w:b/>
                        </w:rPr>
                        <w:t xml:space="preserve">How to use this tool: </w:t>
                      </w:r>
                      <w:r>
                        <w:t xml:space="preserve">This tool includes examples of interventions </w:t>
                      </w:r>
                      <w:r>
                        <w:rPr>
                          <w:iCs/>
                        </w:rPr>
                        <w:t xml:space="preserve">that may be considered for specific fall risk factors. </w:t>
                      </w:r>
                      <w:r>
                        <w:t>These should be tailored to meet the needs of your patient. The original care plan was completed for patients with any of the following:</w:t>
                      </w:r>
                    </w:p>
                    <w:p w:rsidR="00A671A7" w:rsidRPr="0050511C" w:rsidRDefault="00A671A7" w:rsidP="00A70485">
                      <w:pPr>
                        <w:pStyle w:val="ListBullet"/>
                        <w:tabs>
                          <w:tab w:val="clear" w:pos="360"/>
                        </w:tabs>
                        <w:ind w:left="720"/>
                      </w:pPr>
                      <w:r w:rsidRPr="0050511C">
                        <w:t>Fall since admission</w:t>
                      </w:r>
                      <w:r>
                        <w:t>.</w:t>
                      </w:r>
                    </w:p>
                    <w:p w:rsidR="00A671A7" w:rsidRPr="0050511C" w:rsidRDefault="00A671A7" w:rsidP="00A70485">
                      <w:pPr>
                        <w:pStyle w:val="ListBullet"/>
                        <w:tabs>
                          <w:tab w:val="clear" w:pos="360"/>
                        </w:tabs>
                        <w:ind w:left="720"/>
                      </w:pPr>
                      <w:r>
                        <w:t>Attempt</w:t>
                      </w:r>
                      <w:r w:rsidRPr="0050511C">
                        <w:t xml:space="preserve"> to walk alone unsteady/unsafe</w:t>
                      </w:r>
                      <w:r>
                        <w:t>.</w:t>
                      </w:r>
                    </w:p>
                    <w:p w:rsidR="00A671A7" w:rsidRPr="0050511C" w:rsidRDefault="00A671A7" w:rsidP="00A70485">
                      <w:pPr>
                        <w:pStyle w:val="ListBullet"/>
                        <w:tabs>
                          <w:tab w:val="clear" w:pos="360"/>
                        </w:tabs>
                        <w:ind w:left="720"/>
                      </w:pPr>
                      <w:r w:rsidRPr="0050511C">
                        <w:t>Patient or relatives anxious about falls</w:t>
                      </w:r>
                      <w:r>
                        <w:t>.</w:t>
                      </w:r>
                    </w:p>
                    <w:p w:rsidR="00A671A7" w:rsidRDefault="00A671A7" w:rsidP="00A70485">
                      <w:r>
                        <w:t xml:space="preserve">Your hospital unit may use these factors alone or in combination with additional factors to trigger use of the care plan. This tool should be used collaboratively by staff nurses with input from other disciplines (e.g., physician, pharmacist, physical or occupational therapists). </w:t>
                      </w:r>
                      <w:r w:rsidRPr="00222939">
                        <w:t>If your hospital uses an electronic health record, consult your hospital’s information systems staff about integrating this tool into the electronic health record.</w:t>
                      </w:r>
                    </w:p>
                    <w:p w:rsidR="00A671A7" w:rsidRPr="0034132F" w:rsidRDefault="00A671A7" w:rsidP="00A70485">
                      <w:r>
                        <w:t>Individualize the care plan to address the needs of at-risk patients.</w:t>
                      </w:r>
                    </w:p>
                  </w:txbxContent>
                </v:textbox>
                <w10:wrap type="topAndBottom" anchorx="margin"/>
              </v:shape>
            </w:pict>
          </mc:Fallback>
        </mc:AlternateContent>
      </w:r>
      <w:bookmarkStart w:id="76" w:name="_Toc340757838"/>
      <w:r w:rsidR="00A70485">
        <w:t>3M: Sample Care Plan</w:t>
      </w:r>
      <w:bookmarkEnd w:id="69"/>
      <w:bookmarkEnd w:id="70"/>
      <w:bookmarkEnd w:id="71"/>
      <w:bookmarkEnd w:id="72"/>
      <w:bookmarkEnd w:id="73"/>
      <w:bookmarkEnd w:id="74"/>
      <w:bookmarkEnd w:id="75"/>
      <w:bookmarkEnd w:id="76"/>
      <w:r w:rsidR="00A70485">
        <w:t xml:space="preserve"> </w:t>
      </w:r>
    </w:p>
    <w:p w:rsidR="00A70485" w:rsidRDefault="00A70485" w:rsidP="00A70485">
      <w:r>
        <w:br w:type="page"/>
      </w:r>
    </w:p>
    <w:p w:rsidR="00A70485" w:rsidRPr="00D25BD4" w:rsidRDefault="00A70485" w:rsidP="00D25BD4">
      <w:pPr>
        <w:pStyle w:val="Heading4"/>
      </w:pPr>
      <w:r w:rsidRPr="00D25BD4">
        <w:lastRenderedPageBreak/>
        <w:t>Care Plan</w:t>
      </w:r>
    </w:p>
    <w:tbl>
      <w:tblPr>
        <w:tblW w:w="0" w:type="auto"/>
        <w:tblLayout w:type="fixed"/>
        <w:tblCellMar>
          <w:top w:w="14" w:type="dxa"/>
          <w:left w:w="115" w:type="dxa"/>
          <w:bottom w:w="14" w:type="dxa"/>
          <w:right w:w="115" w:type="dxa"/>
        </w:tblCellMar>
        <w:tblLook w:val="04A0" w:firstRow="1" w:lastRow="0" w:firstColumn="1" w:lastColumn="0" w:noHBand="0" w:noVBand="1"/>
      </w:tblPr>
      <w:tblGrid>
        <w:gridCol w:w="4788"/>
        <w:gridCol w:w="4788"/>
      </w:tblGrid>
      <w:tr w:rsidR="00A70485">
        <w:trPr>
          <w:trHeight w:val="20"/>
          <w:tblHeader/>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GOAL: To reduce likelihood of falls while maintaining dignity and independence</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State action taken below (sample provided):</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Call.</w:t>
            </w:r>
            <w:r>
              <w:t xml:space="preserve"> Ensure call bell explained and in reach. Consider alternatives for patients unable to recall use of call bell, e.g., use brass bell, move bed in sight of nurses’ station.</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Call bell in reach but may forget, will probably call her daughter’s name instead; moved within earshot of nurses’ station.</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Eyesight.</w:t>
            </w:r>
            <w:r>
              <w:t xml:space="preserve"> Ensure eyesight is checked and patient is wearing glasses if needed. Can the patient identify pen/key from bed length away? If eyesight is too poor to identify objects, ask the treating medical provider to review. Ensure glasses/hearing aid are worn or within reach.</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Glasses broken in fall at home; family has ordered replacement and hopes to provide it tomorrow. Has fair distance vision without them. Have suggested that the family order a spare pair too.</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Bed and bedrails.</w:t>
            </w:r>
            <w:r>
              <w:t xml:space="preserve"> Assess the need for bedrails (refer to policy). If patient is likely to fall from bed, ensure bed is at the lowest possible height unless this would reduce mobility or independence. Consider use of special low bed.</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Bedrails not appropriate as this patient can mobilize on her own, even though unsteady, and might be confused enough to climb over. Bed set at right height for safe move from sitting to standing.</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Medication.</w:t>
            </w:r>
            <w:r>
              <w:t xml:space="preserve"> Check for medication associated with fall risk, such as antidepressants, sleeping tablets, sedatives, and antipsychotics. Ask the pharmacist to review and make recommendations to treating medical provider (do not stop abruptly).</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 xml:space="preserve">On </w:t>
            </w:r>
            <w:proofErr w:type="spellStart"/>
            <w:r>
              <w:t>temazepam</w:t>
            </w:r>
            <w:proofErr w:type="spellEnd"/>
            <w:r>
              <w:t xml:space="preserve"> 15 mg </w:t>
            </w:r>
            <w:proofErr w:type="spellStart"/>
            <w:r>
              <w:t>qhs</w:t>
            </w:r>
            <w:proofErr w:type="spellEnd"/>
            <w:r>
              <w:t xml:space="preserve"> for some years; will discuss with pharmacist.</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rPr>
                <w:b/>
              </w:rPr>
            </w:pPr>
            <w:r>
              <w:rPr>
                <w:b/>
              </w:rPr>
              <w:t xml:space="preserve">Mobility. </w:t>
            </w:r>
            <w:r>
              <w:t>Determine the patient’s level of mobility and whether actions should be taken to improve or maintain mobility.</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Participating in supervised mobility protocol with nursing assistant. Currently able to ambulate 50 feet with front wheeled walker daily.</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Interdisciplinary team.</w:t>
            </w:r>
            <w:r>
              <w:t xml:space="preserve"> Ensure medical staff, physical therapist, occupational therapist, social worker, and others on the team are aware of the patient’s risk, frequency, nature, and seriousness of falls (local protocol or pathway would cover expected actions by team members, e.g., cognitive evaluation, osteoporosis check, mobility aid review).</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Treating physician aware of patient’s fall risk. Physical and occupational therapy referral sent on 11/14/11. Fall risk noted on discharge plan.</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Footwear.</w:t>
            </w:r>
            <w:r>
              <w:t xml:space="preserve"> Check footwear for secure fit, nonslip sole, </w:t>
            </w:r>
            <w:proofErr w:type="gramStart"/>
            <w:r>
              <w:t>no</w:t>
            </w:r>
            <w:proofErr w:type="gramEnd"/>
            <w:r>
              <w:t xml:space="preserve"> trailing laces. Ask relatives to supply safer replacement or supply new slippers from ward stock. Consider slipper socks in bed for patients at risk of falling at night.</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Patient does not have footwear. Provided with new slippers from ward stock.</w:t>
            </w:r>
          </w:p>
        </w:tc>
      </w:tr>
      <w:tr w:rsidR="00A70485">
        <w:trPr>
          <w:cantSplit/>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lastRenderedPageBreak/>
              <w:t>Place.</w:t>
            </w:r>
            <w:r>
              <w:t xml:space="preserve"> Place patient in most appropriate place on the ward for his or her needs, e.g., close to nurses’ station, close to toilet, in quietest area (considering other patients’ needs as well).</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Located nearest toilet and within earshot of nurses’ station.</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Lighting.</w:t>
            </w:r>
            <w:r>
              <w:t xml:space="preserve"> Consider lighting best for patient, e.g., bedside lamp left on overnight, night light in bathroom.</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Will have overhead lamp on low overnight.</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Toilet.</w:t>
            </w:r>
            <w:r>
              <w:t xml:space="preserve"> Does the risk of falls appear to be associated with patient’s need to use toilet? If so, a routine of frequent toilet visits may help prevent falls.</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Currently the patient has frequency/urgency; being treated for urinary tract infection. Will offer toilet every hour while patient is awake.</w:t>
            </w:r>
          </w:p>
        </w:tc>
      </w:tr>
      <w:tr w:rsidR="00A70485">
        <w:trPr>
          <w:trHeight w:val="20"/>
        </w:trPr>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rPr>
                <w:b/>
              </w:rPr>
              <w:t>Inform.</w:t>
            </w:r>
            <w:r>
              <w:t xml:space="preserve"> Provide falls education brochure to patient/family, engage them in care plan, </w:t>
            </w:r>
            <w:proofErr w:type="gramStart"/>
            <w:r>
              <w:t>find</w:t>
            </w:r>
            <w:proofErr w:type="gramEnd"/>
            <w:r>
              <w:t xml:space="preserve"> out contact wishes in event of fall.</w:t>
            </w:r>
          </w:p>
        </w:tc>
        <w:tc>
          <w:tcPr>
            <w:tcW w:w="4788" w:type="dxa"/>
            <w:tcBorders>
              <w:top w:val="single" w:sz="4" w:space="0" w:color="auto"/>
              <w:left w:val="single" w:sz="4" w:space="0" w:color="auto"/>
              <w:bottom w:val="single" w:sz="4" w:space="0" w:color="auto"/>
              <w:right w:val="single" w:sz="4" w:space="0" w:color="auto"/>
            </w:tcBorders>
          </w:tcPr>
          <w:p w:rsidR="00A70485" w:rsidRDefault="00A70485" w:rsidP="00D25BD4">
            <w:pPr>
              <w:spacing w:after="0"/>
            </w:pPr>
            <w:r>
              <w:t xml:space="preserve">Patient and daughter have </w:t>
            </w:r>
            <w:proofErr w:type="gramStart"/>
            <w:r>
              <w:t>falls</w:t>
            </w:r>
            <w:proofErr w:type="gramEnd"/>
            <w:r>
              <w:t xml:space="preserve"> education brochure, and care plan has been explained. Contact wishes entered into chart.</w:t>
            </w:r>
          </w:p>
        </w:tc>
      </w:tr>
    </w:tbl>
    <w:p w:rsidR="00A70485" w:rsidRDefault="00A70485" w:rsidP="00A70485">
      <w:r>
        <w:t xml:space="preserve"> </w:t>
      </w:r>
    </w:p>
    <w:p w:rsidR="00A70485" w:rsidRDefault="00A70485" w:rsidP="00A70485">
      <w:pPr>
        <w:sectPr w:rsidR="00A70485">
          <w:footnotePr>
            <w:numFmt w:val="chicago"/>
          </w:footnotePr>
          <w:pgSz w:w="12240" w:h="15840"/>
          <w:pgMar w:top="1440" w:right="1440" w:bottom="1440" w:left="1440" w:header="720" w:footer="720" w:gutter="0"/>
          <w:cols w:space="720"/>
        </w:sectPr>
      </w:pPr>
    </w:p>
    <w:p w:rsidR="00A70485" w:rsidRPr="00913AF1" w:rsidRDefault="00A70485" w:rsidP="00A70485">
      <w:pPr>
        <w:sectPr w:rsidR="00A70485" w:rsidRPr="00913AF1">
          <w:headerReference w:type="default" r:id="rId30"/>
          <w:type w:val="continuous"/>
          <w:pgSz w:w="12240" w:h="15840"/>
          <w:pgMar w:top="1480" w:right="920" w:bottom="280" w:left="1220" w:header="720" w:footer="720" w:gutter="0"/>
          <w:cols w:space="720"/>
        </w:sectPr>
      </w:pPr>
    </w:p>
    <w:p w:rsidR="00A70485" w:rsidRDefault="00A70485" w:rsidP="00A70485">
      <w:pPr>
        <w:pStyle w:val="Heading3"/>
      </w:pPr>
      <w:bookmarkStart w:id="77" w:name="_3N:_Post-fall_aAssessment,"/>
      <w:bookmarkStart w:id="78" w:name="_3N:_Postfall_Assessment,"/>
      <w:bookmarkStart w:id="79" w:name="_Toc332135163"/>
      <w:bookmarkStart w:id="80" w:name="_Toc332373598"/>
      <w:bookmarkStart w:id="81" w:name="_Toc334978068"/>
      <w:bookmarkStart w:id="82" w:name="_Toc335210903"/>
      <w:bookmarkStart w:id="83" w:name="_Toc336583079"/>
      <w:bookmarkStart w:id="84" w:name="_Toc337028934"/>
      <w:bookmarkStart w:id="85" w:name="_Toc337981997"/>
      <w:bookmarkStart w:id="86" w:name="_Toc340757841"/>
      <w:bookmarkEnd w:id="77"/>
      <w:bookmarkEnd w:id="78"/>
      <w:r>
        <w:lastRenderedPageBreak/>
        <w:t xml:space="preserve">3N: </w:t>
      </w:r>
      <w:proofErr w:type="spellStart"/>
      <w:r>
        <w:t>Postfall</w:t>
      </w:r>
      <w:proofErr w:type="spellEnd"/>
      <w:r>
        <w:t xml:space="preserve"> Assessment, Clinical Review</w:t>
      </w:r>
      <w:bookmarkEnd w:id="79"/>
      <w:bookmarkEnd w:id="80"/>
      <w:bookmarkEnd w:id="81"/>
      <w:bookmarkEnd w:id="82"/>
      <w:bookmarkEnd w:id="83"/>
      <w:bookmarkEnd w:id="84"/>
      <w:bookmarkEnd w:id="85"/>
      <w:bookmarkEnd w:id="86"/>
    </w:p>
    <w:p w:rsidR="00A70485" w:rsidRDefault="00A70485" w:rsidP="00A70485">
      <w:pPr>
        <w:pBdr>
          <w:top w:val="single" w:sz="4" w:space="1" w:color="auto"/>
          <w:left w:val="single" w:sz="4" w:space="4" w:color="auto"/>
          <w:bottom w:val="single" w:sz="4" w:space="1" w:color="auto"/>
          <w:right w:val="single" w:sz="4" w:space="4" w:color="auto"/>
        </w:pBdr>
      </w:pPr>
      <w:r>
        <w:rPr>
          <w:b/>
        </w:rPr>
        <w:t>Background:</w:t>
      </w:r>
      <w:r>
        <w:t xml:space="preserve"> This protocol explains how to assess and follow injury risk in a patient who has fallen.</w:t>
      </w:r>
    </w:p>
    <w:p w:rsidR="00A70485" w:rsidRDefault="00A70485" w:rsidP="00A70485">
      <w:pPr>
        <w:pBdr>
          <w:top w:val="single" w:sz="4" w:space="1" w:color="auto"/>
          <w:left w:val="single" w:sz="4" w:space="4" w:color="auto"/>
          <w:bottom w:val="single" w:sz="4" w:space="1" w:color="auto"/>
          <w:right w:val="single" w:sz="4" w:space="4" w:color="auto"/>
        </w:pBdr>
      </w:pPr>
      <w:r>
        <w:rPr>
          <w:b/>
        </w:rPr>
        <w:t xml:space="preserve">Reference: </w:t>
      </w:r>
      <w:r>
        <w:t xml:space="preserve">Adapted from the South Australia Health Fall Prevention Toolkit. Available at: </w:t>
      </w:r>
      <w:hyperlink r:id="rId31" w:history="1">
        <w:r w:rsidRPr="00236CD8">
          <w:rPr>
            <w:rStyle w:val="Hyperlink"/>
            <w:rFonts w:eastAsia="Calibri"/>
          </w:rPr>
          <w:t>www.sahealth.sa.gov.au/wps/wcm/connect/5a7adb80464f6640a604fe2e504170d4/Post+fall+management+protocol-SaQ-20110330.pdf?MOD=AJPERES&amp;CACHEID=5a7adb80464f6640a604fe2e504170d4</w:t>
        </w:r>
      </w:hyperlink>
    </w:p>
    <w:p w:rsidR="00A70485" w:rsidRPr="00BD5084" w:rsidRDefault="00A70485" w:rsidP="00A70485">
      <w:pPr>
        <w:pBdr>
          <w:top w:val="single" w:sz="4" w:space="1" w:color="auto"/>
          <w:left w:val="single" w:sz="4" w:space="4" w:color="auto"/>
          <w:bottom w:val="single" w:sz="4" w:space="1" w:color="auto"/>
          <w:right w:val="single" w:sz="4" w:space="4" w:color="auto"/>
        </w:pBdr>
      </w:pPr>
      <w:r>
        <w:rPr>
          <w:b/>
        </w:rPr>
        <w:t>How to use this tool:</w:t>
      </w:r>
      <w:r>
        <w:t xml:space="preserve"> Staff nurses and physicians should follow this protocol, in combination with clinical judgment, with patients who have just fallen. Training on the Glasgow Coma Scale is available at: </w:t>
      </w:r>
      <w:hyperlink r:id="rId32" w:history="1">
        <w:r w:rsidRPr="00236CD8">
          <w:rPr>
            <w:rStyle w:val="Hyperlink"/>
            <w:rFonts w:eastAsia="Calibri"/>
          </w:rPr>
          <w:t>www.nursingtimes.net/Binaries/0-4-1/4-1735373.pdf</w:t>
        </w:r>
      </w:hyperlink>
      <w:r>
        <w:rPr>
          <w:rStyle w:val="Hyperlink"/>
          <w:rFonts w:eastAsia="Calibri"/>
        </w:rPr>
        <w:t>. (Full citation: Jevon P.</w:t>
      </w:r>
      <w:r w:rsidRPr="00BD5084">
        <w:rPr>
          <w:rStyle w:val="Hyperlink"/>
          <w:rFonts w:eastAsia="Calibri"/>
        </w:rPr>
        <w:t xml:space="preserve"> Neurological </w:t>
      </w:r>
      <w:r>
        <w:rPr>
          <w:rStyle w:val="Hyperlink"/>
          <w:rFonts w:eastAsia="Calibri"/>
        </w:rPr>
        <w:t>a</w:t>
      </w:r>
      <w:r w:rsidRPr="00BD5084">
        <w:rPr>
          <w:rStyle w:val="Hyperlink"/>
          <w:rFonts w:eastAsia="Calibri"/>
        </w:rPr>
        <w:t xml:space="preserve">ssessment </w:t>
      </w:r>
      <w:r>
        <w:rPr>
          <w:rStyle w:val="Hyperlink"/>
          <w:rFonts w:eastAsia="Calibri"/>
        </w:rPr>
        <w:t>p</w:t>
      </w:r>
      <w:r w:rsidRPr="00BD5084">
        <w:rPr>
          <w:rStyle w:val="Hyperlink"/>
          <w:rFonts w:eastAsia="Calibri"/>
        </w:rPr>
        <w:t>art 4 - Glas</w:t>
      </w:r>
      <w:r>
        <w:rPr>
          <w:rStyle w:val="Hyperlink"/>
          <w:rFonts w:eastAsia="Calibri"/>
        </w:rPr>
        <w:t xml:space="preserve">gow Coma Scale 2. </w:t>
      </w:r>
      <w:proofErr w:type="spellStart"/>
      <w:r w:rsidRPr="00296083">
        <w:rPr>
          <w:rStyle w:val="Hyperlink"/>
          <w:rFonts w:eastAsia="Calibri"/>
        </w:rPr>
        <w:t>Nurs</w:t>
      </w:r>
      <w:proofErr w:type="spellEnd"/>
      <w:r w:rsidRPr="00296083">
        <w:rPr>
          <w:rStyle w:val="Hyperlink"/>
          <w:rFonts w:eastAsia="Calibri"/>
        </w:rPr>
        <w:t xml:space="preserve"> Times </w:t>
      </w:r>
      <w:r>
        <w:rPr>
          <w:rStyle w:val="Hyperlink"/>
          <w:rFonts w:eastAsia="Calibri"/>
        </w:rPr>
        <w:t>2008</w:t>
      </w:r>
      <w:proofErr w:type="gramStart"/>
      <w:r>
        <w:rPr>
          <w:rStyle w:val="Hyperlink"/>
          <w:rFonts w:eastAsia="Calibri"/>
        </w:rPr>
        <w:t>;</w:t>
      </w:r>
      <w:r w:rsidRPr="00BD5084">
        <w:rPr>
          <w:rStyle w:val="Hyperlink"/>
          <w:rFonts w:eastAsia="Calibri"/>
        </w:rPr>
        <w:t>104</w:t>
      </w:r>
      <w:proofErr w:type="gramEnd"/>
      <w:r>
        <w:rPr>
          <w:rStyle w:val="Hyperlink"/>
          <w:rFonts w:eastAsia="Calibri"/>
        </w:rPr>
        <w:t>(</w:t>
      </w:r>
      <w:r w:rsidRPr="00BD5084">
        <w:rPr>
          <w:rStyle w:val="Hyperlink"/>
          <w:rFonts w:eastAsia="Calibri"/>
        </w:rPr>
        <w:t>30</w:t>
      </w:r>
      <w:r>
        <w:rPr>
          <w:rStyle w:val="Hyperlink"/>
          <w:rFonts w:eastAsia="Calibri"/>
        </w:rPr>
        <w:t>)</w:t>
      </w:r>
      <w:r w:rsidRPr="00BD5084">
        <w:rPr>
          <w:rStyle w:val="Hyperlink"/>
          <w:rFonts w:eastAsia="Calibri"/>
        </w:rPr>
        <w:t>:24-5</w:t>
      </w:r>
      <w:r>
        <w:rPr>
          <w:rStyle w:val="Hyperlink"/>
          <w:rFonts w:eastAsia="Calibri"/>
        </w:rPr>
        <w:t>.) This training includes graphics demonstrating various aspects of the scale.</w:t>
      </w:r>
    </w:p>
    <w:p w:rsidR="00A70485" w:rsidRDefault="00A70485" w:rsidP="00A70485"/>
    <w:p w:rsidR="00A70485" w:rsidRDefault="00A70485" w:rsidP="00A70485">
      <w:pPr>
        <w:sectPr w:rsidR="00A70485">
          <w:footnotePr>
            <w:numFmt w:val="chicago"/>
          </w:footnotePr>
          <w:pgSz w:w="12240" w:h="15840"/>
          <w:pgMar w:top="1440" w:right="1440" w:bottom="1440" w:left="1440" w:header="720" w:footer="720" w:gutter="0"/>
          <w:cols w:space="720"/>
        </w:sectPr>
      </w:pPr>
    </w:p>
    <w:p w:rsidR="00A70485" w:rsidRPr="00D25BD4" w:rsidRDefault="00A70485" w:rsidP="00D25BD4">
      <w:pPr>
        <w:pStyle w:val="Heading4"/>
      </w:pPr>
      <w:proofErr w:type="spellStart"/>
      <w:r w:rsidRPr="00D25BD4">
        <w:lastRenderedPageBreak/>
        <w:t>Postfall</w:t>
      </w:r>
      <w:proofErr w:type="spellEnd"/>
      <w:r w:rsidRPr="00D25BD4">
        <w:t xml:space="preserve"> Assessment, Clinical Review</w:t>
      </w:r>
    </w:p>
    <w:p w:rsidR="00A70485" w:rsidRDefault="00A70485" w:rsidP="00A70485">
      <w:pPr>
        <w:spacing w:after="120"/>
      </w:pPr>
      <w:r w:rsidRPr="00296083">
        <w:rPr>
          <w:b/>
        </w:rPr>
        <w:t>Note</w:t>
      </w:r>
      <w:r>
        <w:rPr>
          <w:b/>
        </w:rPr>
        <w:t>:</w:t>
      </w:r>
      <w:r w:rsidRPr="00296083">
        <w:rPr>
          <w:b/>
        </w:rPr>
        <w:t xml:space="preserve"> </w:t>
      </w:r>
      <w:r w:rsidRPr="00613522">
        <w:t>There is increased risk of intracranial hemorrhage in patients with advanced age; on anticoagulant and/or antiplatelet therapy; and known coagulopathy, including those with alcoholism.</w:t>
      </w:r>
      <w:r w:rsidRPr="00296083">
        <w:rPr>
          <w:b/>
        </w:rPr>
        <w:t xml:space="preserve"> </w:t>
      </w:r>
      <w:r>
        <w:t>In addition, there may be late manifestations of head injury after 24 hours.</w:t>
      </w:r>
    </w:p>
    <w:tbl>
      <w:tblPr>
        <w:tblW w:w="108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5"/>
        <w:gridCol w:w="277"/>
        <w:gridCol w:w="5538"/>
      </w:tblGrid>
      <w:tr w:rsidR="00A70485">
        <w:trPr>
          <w:jc w:val="center"/>
        </w:trPr>
        <w:tc>
          <w:tcPr>
            <w:tcW w:w="4860" w:type="dxa"/>
          </w:tcPr>
          <w:p w:rsidR="00A70485" w:rsidRPr="00767BCD" w:rsidRDefault="00A70485" w:rsidP="00D25BD4">
            <w:pPr>
              <w:spacing w:after="60"/>
              <w:jc w:val="center"/>
              <w:rPr>
                <w:b/>
              </w:rPr>
            </w:pPr>
            <w:r w:rsidRPr="00767BCD">
              <w:rPr>
                <w:b/>
              </w:rPr>
              <w:t>Does not hit head</w:t>
            </w:r>
          </w:p>
          <w:p w:rsidR="00A70485" w:rsidRDefault="00A70485" w:rsidP="00D25BD4">
            <w:pPr>
              <w:pStyle w:val="ListParagraph"/>
              <w:numPr>
                <w:ilvl w:val="0"/>
                <w:numId w:val="10"/>
              </w:numPr>
            </w:pPr>
            <w:r w:rsidRPr="00C95A64">
              <w:t>Assess immediate danger to all involved. Assess circulation, airway</w:t>
            </w:r>
            <w:r>
              <w:t>,</w:t>
            </w:r>
            <w:r w:rsidRPr="00C95A64">
              <w:t xml:space="preserve"> and breathing according to your hospital’s protocol.</w:t>
            </w:r>
          </w:p>
          <w:p w:rsidR="00A70485" w:rsidRDefault="00A70485" w:rsidP="00D25BD4">
            <w:pPr>
              <w:pStyle w:val="ListParagraph"/>
              <w:numPr>
                <w:ilvl w:val="0"/>
                <w:numId w:val="10"/>
              </w:numPr>
            </w:pPr>
            <w:r w:rsidRPr="00C95A64">
              <w:t xml:space="preserve">Call for assistance. Activate appropriate emergency response team if required. </w:t>
            </w:r>
          </w:p>
          <w:p w:rsidR="00A70485" w:rsidRDefault="00A70485" w:rsidP="00D25BD4">
            <w:pPr>
              <w:pStyle w:val="ListParagraph"/>
              <w:numPr>
                <w:ilvl w:val="0"/>
                <w:numId w:val="10"/>
              </w:numPr>
            </w:pPr>
            <w:r w:rsidRPr="00C95A64">
              <w:t xml:space="preserve">Do not move the patient until he/she has been assessed for safety to be moved. Examine cervical spine and if there is any indication of injury do not move the patient; instead, immobilize cervical spine, and call treating medical provider. </w:t>
            </w:r>
          </w:p>
          <w:p w:rsidR="00A70485" w:rsidRDefault="00A70485" w:rsidP="00D25BD4">
            <w:pPr>
              <w:pStyle w:val="ListParagraph"/>
              <w:numPr>
                <w:ilvl w:val="0"/>
                <w:numId w:val="10"/>
              </w:numPr>
            </w:pPr>
            <w:r w:rsidRPr="00C95A64">
              <w:t>Identify all visible injuries and initiate first aid</w:t>
            </w:r>
            <w:r>
              <w:t>;</w:t>
            </w:r>
            <w:r w:rsidRPr="00C95A64">
              <w:t xml:space="preserve"> for example</w:t>
            </w:r>
            <w:r>
              <w:t>,</w:t>
            </w:r>
            <w:r w:rsidRPr="00C95A64">
              <w:t xml:space="preserve"> cover wounds.</w:t>
            </w:r>
          </w:p>
          <w:p w:rsidR="00A70485" w:rsidRPr="00C95A64" w:rsidRDefault="00A70485" w:rsidP="00D25BD4">
            <w:pPr>
              <w:pStyle w:val="ListParagraph"/>
              <w:numPr>
                <w:ilvl w:val="0"/>
                <w:numId w:val="10"/>
              </w:numPr>
              <w:spacing w:after="120"/>
            </w:pPr>
            <w:r w:rsidRPr="00C95A64">
              <w:t xml:space="preserve">Assist patient to move using safe handling practices. </w:t>
            </w:r>
          </w:p>
          <w:p w:rsidR="00A70485" w:rsidRPr="00767BCD" w:rsidRDefault="00A70485" w:rsidP="00D25BD4">
            <w:pPr>
              <w:spacing w:after="60"/>
              <w:jc w:val="center"/>
              <w:rPr>
                <w:b/>
              </w:rPr>
            </w:pPr>
            <w:r w:rsidRPr="00767BCD">
              <w:rPr>
                <w:b/>
              </w:rPr>
              <w:t>Proceed to:</w:t>
            </w:r>
          </w:p>
          <w:p w:rsidR="00A70485" w:rsidRDefault="00A70485" w:rsidP="00D25BD4">
            <w:pPr>
              <w:pStyle w:val="ListParagraph"/>
              <w:numPr>
                <w:ilvl w:val="0"/>
                <w:numId w:val="11"/>
              </w:numPr>
            </w:pPr>
            <w:r w:rsidRPr="00C95A64">
              <w:t>Check vital signs (blood pressure, heart rate, respiratory rate, oxygen saturation, and hydration).</w:t>
            </w:r>
          </w:p>
          <w:p w:rsidR="00A70485" w:rsidRDefault="00A70485" w:rsidP="00D25BD4">
            <w:pPr>
              <w:pStyle w:val="ListParagraph"/>
              <w:numPr>
                <w:ilvl w:val="0"/>
                <w:numId w:val="11"/>
              </w:numPr>
            </w:pPr>
            <w:r w:rsidRPr="00C95A64">
              <w:t xml:space="preserve">Clean and dress any wounds. </w:t>
            </w:r>
          </w:p>
          <w:p w:rsidR="00A70485" w:rsidRDefault="00A70485" w:rsidP="00D25BD4">
            <w:pPr>
              <w:pStyle w:val="ListParagraph"/>
              <w:numPr>
                <w:ilvl w:val="0"/>
                <w:numId w:val="11"/>
              </w:numPr>
            </w:pPr>
            <w:r w:rsidRPr="00C95A64">
              <w:t xml:space="preserve">Inform treating medical provider. </w:t>
            </w:r>
          </w:p>
          <w:p w:rsidR="00A70485" w:rsidRDefault="00A70485" w:rsidP="00D25BD4">
            <w:pPr>
              <w:pStyle w:val="ListParagraph"/>
              <w:numPr>
                <w:ilvl w:val="0"/>
                <w:numId w:val="11"/>
              </w:numPr>
            </w:pPr>
            <w:r w:rsidRPr="00C95A64">
              <w:t xml:space="preserve">Provide analgesia if required and not contraindicated. </w:t>
            </w:r>
          </w:p>
          <w:p w:rsidR="00A70485" w:rsidRDefault="00A70485" w:rsidP="00D25BD4">
            <w:pPr>
              <w:pStyle w:val="ListParagraph"/>
              <w:numPr>
                <w:ilvl w:val="0"/>
                <w:numId w:val="11"/>
              </w:numPr>
            </w:pPr>
            <w:r w:rsidRPr="00C95A64">
              <w:t xml:space="preserve">Arrange further tests as indicated, such as blood sugar levels and </w:t>
            </w:r>
            <w:proofErr w:type="gramStart"/>
            <w:r>
              <w:t>x</w:t>
            </w:r>
            <w:proofErr w:type="gramEnd"/>
            <w:r>
              <w:t xml:space="preserve"> </w:t>
            </w:r>
            <w:r w:rsidRPr="00C95A64">
              <w:t>rays.</w:t>
            </w:r>
          </w:p>
          <w:p w:rsidR="00A70485" w:rsidRDefault="00A70485" w:rsidP="00D25BD4">
            <w:pPr>
              <w:pStyle w:val="ListParagraph"/>
              <w:numPr>
                <w:ilvl w:val="0"/>
                <w:numId w:val="11"/>
              </w:numPr>
            </w:pPr>
            <w:r w:rsidRPr="00C95A64">
              <w:t xml:space="preserve">Review current care plan </w:t>
            </w:r>
            <w:r>
              <w:t>and</w:t>
            </w:r>
            <w:r w:rsidRPr="00C95A64">
              <w:t xml:space="preserve"> implement additional fall prevention strategies.</w:t>
            </w:r>
          </w:p>
          <w:p w:rsidR="00A70485" w:rsidRPr="00C95A64" w:rsidRDefault="00A70485" w:rsidP="00D25BD4">
            <w:pPr>
              <w:pStyle w:val="ListParagraph"/>
              <w:numPr>
                <w:ilvl w:val="0"/>
                <w:numId w:val="11"/>
              </w:numPr>
              <w:spacing w:after="120"/>
            </w:pPr>
            <w:r w:rsidRPr="00C95A64">
              <w:t xml:space="preserve">Provide fall prevention information (Tool 3J). </w:t>
            </w:r>
          </w:p>
          <w:p w:rsidR="00A70485" w:rsidRPr="00767BCD" w:rsidRDefault="00A70485" w:rsidP="00D25BD4">
            <w:pPr>
              <w:spacing w:after="60"/>
              <w:jc w:val="center"/>
              <w:rPr>
                <w:b/>
              </w:rPr>
            </w:pPr>
            <w:r w:rsidRPr="00767BCD">
              <w:rPr>
                <w:b/>
              </w:rPr>
              <w:t>Observations:</w:t>
            </w:r>
          </w:p>
          <w:p w:rsidR="00A70485" w:rsidRDefault="00A70485" w:rsidP="00D25BD4">
            <w:pPr>
              <w:pStyle w:val="ListParagraph"/>
              <w:numPr>
                <w:ilvl w:val="0"/>
                <w:numId w:val="12"/>
              </w:numPr>
            </w:pPr>
            <w:r>
              <w:t xml:space="preserve">Continue observations at least every 4 hours for 24 hours or as required. </w:t>
            </w:r>
          </w:p>
        </w:tc>
        <w:tc>
          <w:tcPr>
            <w:tcW w:w="270" w:type="dxa"/>
          </w:tcPr>
          <w:p w:rsidR="00A70485" w:rsidRDefault="00A70485" w:rsidP="00D25BD4"/>
        </w:tc>
        <w:tc>
          <w:tcPr>
            <w:tcW w:w="5400" w:type="dxa"/>
          </w:tcPr>
          <w:p w:rsidR="00A70485" w:rsidRPr="00767BCD" w:rsidRDefault="00A70485" w:rsidP="00D25BD4">
            <w:pPr>
              <w:spacing w:after="60"/>
              <w:jc w:val="center"/>
              <w:rPr>
                <w:b/>
              </w:rPr>
            </w:pPr>
            <w:r w:rsidRPr="00767BCD">
              <w:rPr>
                <w:b/>
              </w:rPr>
              <w:t>Hits head or has unwitnessed fall</w:t>
            </w:r>
          </w:p>
          <w:p w:rsidR="00A70485" w:rsidRDefault="00A70485" w:rsidP="00D25BD4">
            <w:pPr>
              <w:pStyle w:val="ListParagraph"/>
              <w:numPr>
                <w:ilvl w:val="0"/>
                <w:numId w:val="12"/>
              </w:numPr>
            </w:pPr>
            <w:r w:rsidRPr="00C95A64">
              <w:t>Assess immediate danger to all involved. Assess circulation, airway</w:t>
            </w:r>
            <w:r>
              <w:t>,</w:t>
            </w:r>
            <w:r w:rsidRPr="00C95A64">
              <w:t xml:space="preserve"> and breathing according to your hospital’s protocol.</w:t>
            </w:r>
          </w:p>
          <w:p w:rsidR="00A70485" w:rsidRDefault="00A70485" w:rsidP="00D25BD4">
            <w:pPr>
              <w:pStyle w:val="ListParagraph"/>
              <w:numPr>
                <w:ilvl w:val="0"/>
                <w:numId w:val="12"/>
              </w:numPr>
            </w:pPr>
            <w:r w:rsidRPr="00C95A64">
              <w:t>Call for assistance. Activate appropriate emergency response team if required.</w:t>
            </w:r>
          </w:p>
          <w:p w:rsidR="00A70485" w:rsidRDefault="00A70485" w:rsidP="00D25BD4">
            <w:pPr>
              <w:pStyle w:val="ListParagraph"/>
              <w:numPr>
                <w:ilvl w:val="0"/>
                <w:numId w:val="12"/>
              </w:numPr>
            </w:pPr>
            <w:r w:rsidRPr="00C95A64">
              <w:t>Do not move the patient until he/she has been assessed for safety to be moved. Examine cervical spine and if there is any indication of injury do not move the patient; instead, immobilize cervical spine, and call treating medical provider.</w:t>
            </w:r>
          </w:p>
          <w:p w:rsidR="00A70485" w:rsidRDefault="00A70485" w:rsidP="00D25BD4">
            <w:pPr>
              <w:pStyle w:val="ListParagraph"/>
              <w:numPr>
                <w:ilvl w:val="0"/>
                <w:numId w:val="12"/>
              </w:numPr>
            </w:pPr>
            <w:r w:rsidRPr="00C95A64">
              <w:t xml:space="preserve">Assess Glasgow Coma Scale (next page). </w:t>
            </w:r>
          </w:p>
          <w:p w:rsidR="00A70485" w:rsidRDefault="00A70485" w:rsidP="00D25BD4">
            <w:pPr>
              <w:pStyle w:val="ListParagraph"/>
              <w:numPr>
                <w:ilvl w:val="0"/>
                <w:numId w:val="12"/>
              </w:numPr>
            </w:pPr>
            <w:r w:rsidRPr="00C95A64">
              <w:t>Identify all visible injuries and initiate first aid</w:t>
            </w:r>
            <w:r>
              <w:t>;</w:t>
            </w:r>
            <w:r w:rsidRPr="00C95A64">
              <w:t xml:space="preserve"> for example</w:t>
            </w:r>
            <w:r>
              <w:t>,</w:t>
            </w:r>
            <w:r w:rsidRPr="00C95A64">
              <w:t xml:space="preserve"> cover wounds. </w:t>
            </w:r>
          </w:p>
          <w:p w:rsidR="00A70485" w:rsidRPr="00C95A64" w:rsidRDefault="00A70485" w:rsidP="00D25BD4">
            <w:pPr>
              <w:pStyle w:val="ListParagraph"/>
              <w:numPr>
                <w:ilvl w:val="0"/>
                <w:numId w:val="12"/>
              </w:numPr>
              <w:spacing w:after="120"/>
            </w:pPr>
            <w:r w:rsidRPr="00C95A64">
              <w:t>Assist patient to move using safe handling practices.</w:t>
            </w:r>
          </w:p>
          <w:p w:rsidR="00A70485" w:rsidRPr="00767BCD" w:rsidRDefault="00A70485" w:rsidP="00D25BD4">
            <w:pPr>
              <w:spacing w:after="60"/>
              <w:jc w:val="center"/>
              <w:rPr>
                <w:b/>
              </w:rPr>
            </w:pPr>
            <w:r w:rsidRPr="00767BCD">
              <w:rPr>
                <w:b/>
              </w:rPr>
              <w:t>Proceed to:</w:t>
            </w:r>
          </w:p>
          <w:p w:rsidR="00A70485" w:rsidRDefault="00A70485" w:rsidP="00D25BD4">
            <w:pPr>
              <w:pStyle w:val="ListParagraph"/>
              <w:numPr>
                <w:ilvl w:val="0"/>
                <w:numId w:val="13"/>
              </w:numPr>
            </w:pPr>
            <w:r>
              <w:t>Record n</w:t>
            </w:r>
            <w:r w:rsidRPr="00C95A64">
              <w:t>eurologic observations</w:t>
            </w:r>
            <w:r>
              <w:t>,</w:t>
            </w:r>
            <w:r w:rsidRPr="00C95A64">
              <w:t xml:space="preserve"> incl</w:t>
            </w:r>
            <w:r>
              <w:t>uding</w:t>
            </w:r>
            <w:r w:rsidRPr="00C95A64">
              <w:t xml:space="preserve"> Glasgow Coma Scale. Observe for signs indicating stroke, change in consciousness, headache, amnesia</w:t>
            </w:r>
            <w:r>
              <w:t>,</w:t>
            </w:r>
            <w:r w:rsidRPr="00C95A64">
              <w:t xml:space="preserve"> or vomiting. </w:t>
            </w:r>
          </w:p>
          <w:p w:rsidR="00A70485" w:rsidRDefault="00A70485" w:rsidP="00D25BD4">
            <w:pPr>
              <w:pStyle w:val="ListParagraph"/>
              <w:numPr>
                <w:ilvl w:val="0"/>
                <w:numId w:val="13"/>
              </w:numPr>
            </w:pPr>
            <w:r>
              <w:t>Get b</w:t>
            </w:r>
            <w:r w:rsidRPr="00C95A64">
              <w:t>aseline vital signs (blood pressure, heart rate, respiratory rate, oxygen saturation, temperature</w:t>
            </w:r>
            <w:r>
              <w:t>,</w:t>
            </w:r>
            <w:r w:rsidRPr="00C95A64">
              <w:t xml:space="preserve"> and hydration). </w:t>
            </w:r>
          </w:p>
          <w:p w:rsidR="00A70485" w:rsidRDefault="00A70485" w:rsidP="00D25BD4">
            <w:pPr>
              <w:pStyle w:val="ListParagraph"/>
              <w:numPr>
                <w:ilvl w:val="0"/>
                <w:numId w:val="13"/>
              </w:numPr>
            </w:pPr>
            <w:r w:rsidRPr="00C95A64">
              <w:t>Clean and dress any wounds.</w:t>
            </w:r>
          </w:p>
          <w:p w:rsidR="00A70485" w:rsidRDefault="00A70485" w:rsidP="00D25BD4">
            <w:pPr>
              <w:pStyle w:val="ListParagraph"/>
              <w:numPr>
                <w:ilvl w:val="0"/>
                <w:numId w:val="13"/>
              </w:numPr>
            </w:pPr>
            <w:r w:rsidRPr="00C95A64">
              <w:t xml:space="preserve">Arrange medical review. </w:t>
            </w:r>
          </w:p>
          <w:p w:rsidR="00A70485" w:rsidRDefault="00A70485" w:rsidP="00D25BD4">
            <w:pPr>
              <w:pStyle w:val="ListParagraph"/>
              <w:numPr>
                <w:ilvl w:val="0"/>
                <w:numId w:val="13"/>
              </w:numPr>
            </w:pPr>
            <w:r w:rsidRPr="00C95A64">
              <w:t xml:space="preserve">Provide analgesia if required and not contraindicated. </w:t>
            </w:r>
          </w:p>
          <w:p w:rsidR="00A70485" w:rsidRDefault="00A70485" w:rsidP="00D25BD4">
            <w:pPr>
              <w:pStyle w:val="ListParagraph"/>
              <w:numPr>
                <w:ilvl w:val="0"/>
                <w:numId w:val="13"/>
              </w:numPr>
            </w:pPr>
            <w:r w:rsidRPr="00C95A64">
              <w:t xml:space="preserve">Arrange further tests as indicated, such as blood sugar levels, </w:t>
            </w:r>
            <w:proofErr w:type="gramStart"/>
            <w:r>
              <w:t>x</w:t>
            </w:r>
            <w:proofErr w:type="gramEnd"/>
            <w:r>
              <w:t xml:space="preserve"> </w:t>
            </w:r>
            <w:r w:rsidRPr="00C95A64">
              <w:t>rays, E</w:t>
            </w:r>
            <w:r>
              <w:t>C</w:t>
            </w:r>
            <w:r w:rsidRPr="00C95A64">
              <w:t xml:space="preserve">G, and CT scan. </w:t>
            </w:r>
          </w:p>
          <w:p w:rsidR="00A70485" w:rsidRDefault="00A70485" w:rsidP="00D25BD4">
            <w:pPr>
              <w:pStyle w:val="ListParagraph"/>
              <w:numPr>
                <w:ilvl w:val="0"/>
                <w:numId w:val="13"/>
              </w:numPr>
            </w:pPr>
            <w:r w:rsidRPr="00C95A64">
              <w:t xml:space="preserve">Review current care plan </w:t>
            </w:r>
            <w:r>
              <w:t>and</w:t>
            </w:r>
            <w:r w:rsidRPr="00C95A64">
              <w:t xml:space="preserve"> implement additional fall prevention strategies. </w:t>
            </w:r>
          </w:p>
          <w:p w:rsidR="00A70485" w:rsidRPr="00C95A64" w:rsidRDefault="00A70485" w:rsidP="00D25BD4">
            <w:pPr>
              <w:pStyle w:val="ListParagraph"/>
              <w:numPr>
                <w:ilvl w:val="0"/>
                <w:numId w:val="13"/>
              </w:numPr>
              <w:spacing w:after="120"/>
            </w:pPr>
            <w:r w:rsidRPr="00C95A64">
              <w:t xml:space="preserve">Provide fall prevention information (Tool 3J). </w:t>
            </w:r>
          </w:p>
          <w:p w:rsidR="00A70485" w:rsidRPr="00767BCD" w:rsidRDefault="00A70485" w:rsidP="00D25BD4">
            <w:pPr>
              <w:spacing w:after="60"/>
              <w:jc w:val="center"/>
              <w:rPr>
                <w:b/>
              </w:rPr>
            </w:pPr>
            <w:r w:rsidRPr="00767BCD">
              <w:rPr>
                <w:b/>
              </w:rPr>
              <w:t>Observations:</w:t>
            </w:r>
          </w:p>
          <w:p w:rsidR="00A70485" w:rsidRDefault="00A70485" w:rsidP="00D25BD4">
            <w:pPr>
              <w:pStyle w:val="ListParagraph"/>
              <w:numPr>
                <w:ilvl w:val="0"/>
                <w:numId w:val="14"/>
              </w:numPr>
            </w:pPr>
            <w:r>
              <w:t xml:space="preserve">Record vital signs and neurologic observations at least hourly for 4 hours and then review. </w:t>
            </w:r>
          </w:p>
          <w:p w:rsidR="00A70485" w:rsidRDefault="00A70485" w:rsidP="00D25BD4">
            <w:pPr>
              <w:pStyle w:val="ListParagraph"/>
              <w:numPr>
                <w:ilvl w:val="0"/>
                <w:numId w:val="14"/>
              </w:numPr>
            </w:pPr>
            <w:r>
              <w:t xml:space="preserve">Continue observations at least every 4 hours for 24 hours, then as required. </w:t>
            </w:r>
          </w:p>
          <w:p w:rsidR="00A70485" w:rsidRDefault="00A70485" w:rsidP="00D25BD4">
            <w:pPr>
              <w:pStyle w:val="ListParagraph"/>
              <w:numPr>
                <w:ilvl w:val="0"/>
                <w:numId w:val="14"/>
              </w:numPr>
              <w:spacing w:after="0"/>
            </w:pPr>
            <w:r>
              <w:t>Notify treating medical provider immediately if any change in observations.</w:t>
            </w:r>
          </w:p>
        </w:tc>
      </w:tr>
    </w:tbl>
    <w:p w:rsidR="00A70485" w:rsidRDefault="00A70485" w:rsidP="00A70485"/>
    <w:p w:rsidR="00A70485" w:rsidRPr="00D25BD4" w:rsidRDefault="00A70485" w:rsidP="00D25BD4">
      <w:pPr>
        <w:pStyle w:val="Heading4"/>
      </w:pPr>
      <w:r w:rsidRPr="00D25BD4">
        <w:lastRenderedPageBreak/>
        <w:t>Important Communications</w:t>
      </w:r>
    </w:p>
    <w:p w:rsidR="00A70485" w:rsidRPr="009C28D4" w:rsidRDefault="00A70485" w:rsidP="00A70485">
      <w:pPr>
        <w:pStyle w:val="ListBullet"/>
        <w:tabs>
          <w:tab w:val="clear" w:pos="360"/>
        </w:tabs>
        <w:ind w:left="720"/>
      </w:pPr>
      <w:r w:rsidRPr="009C28D4">
        <w:t xml:space="preserve">In the medical record, document the incident, outcome, </w:t>
      </w:r>
      <w:r>
        <w:t xml:space="preserve">and </w:t>
      </w:r>
      <w:r w:rsidRPr="009C28D4">
        <w:t>initial and ongoing observations, and update fall risk assessment and care plan.</w:t>
      </w:r>
    </w:p>
    <w:p w:rsidR="00A70485" w:rsidRPr="009C28D4" w:rsidRDefault="00A70485" w:rsidP="00A70485">
      <w:pPr>
        <w:pStyle w:val="ListBullet"/>
        <w:tabs>
          <w:tab w:val="clear" w:pos="360"/>
        </w:tabs>
        <w:ind w:left="720"/>
      </w:pPr>
      <w:r w:rsidRPr="009C28D4">
        <w:t xml:space="preserve">Notify the treating medical provider at the time of the incident, and schedule an interdisciplinary review of the patient’s care. </w:t>
      </w:r>
    </w:p>
    <w:p w:rsidR="00A70485" w:rsidRPr="009C28D4" w:rsidRDefault="00A70485" w:rsidP="00A70485">
      <w:pPr>
        <w:pStyle w:val="ListBullet"/>
        <w:tabs>
          <w:tab w:val="clear" w:pos="360"/>
        </w:tabs>
        <w:ind w:left="720"/>
      </w:pPr>
      <w:r w:rsidRPr="009C28D4">
        <w:t xml:space="preserve">At handover, inform all clinical team </w:t>
      </w:r>
      <w:r>
        <w:t xml:space="preserve">members </w:t>
      </w:r>
      <w:r w:rsidRPr="009C28D4">
        <w:t xml:space="preserve">about the incident, any changes to the care plan, and possible investigation process. </w:t>
      </w:r>
    </w:p>
    <w:p w:rsidR="00A70485" w:rsidRPr="009C28D4" w:rsidRDefault="00A70485" w:rsidP="00A70485">
      <w:pPr>
        <w:pStyle w:val="ListBullet"/>
        <w:tabs>
          <w:tab w:val="clear" w:pos="360"/>
        </w:tabs>
        <w:ind w:left="720"/>
      </w:pPr>
      <w:r w:rsidRPr="009C28D4">
        <w:t>Notify family in accordance with your hospital’s policy.</w:t>
      </w:r>
    </w:p>
    <w:p w:rsidR="00A70485" w:rsidRPr="00D25BD4" w:rsidRDefault="00A70485" w:rsidP="00D25BD4">
      <w:pPr>
        <w:pStyle w:val="Heading4"/>
      </w:pPr>
      <w:r w:rsidRPr="00D25BD4">
        <w:t>Glasgow Coma Scale</w:t>
      </w:r>
    </w:p>
    <w:p w:rsidR="00A70485" w:rsidRPr="009C28D4" w:rsidRDefault="00A70485" w:rsidP="00A70485">
      <w:r w:rsidRPr="009C28D4">
        <w:t>The Glasgow Coma Scale provides a score in the range 3-15; patients with scores of 3-8 are usually said to be in a coma. The total score is the sum of the scores in three categories. For adults</w:t>
      </w:r>
      <w:r>
        <w:t>,</w:t>
      </w:r>
      <w:r w:rsidRPr="009C28D4">
        <w:t xml:space="preserve"> the scores follow: </w:t>
      </w:r>
    </w:p>
    <w:p w:rsidR="00A70485" w:rsidRPr="00F504E9" w:rsidRDefault="00A70485" w:rsidP="00A70485">
      <w:pPr>
        <w:rPr>
          <w:b/>
        </w:rPr>
      </w:pPr>
      <w:r w:rsidRPr="00F504E9">
        <w:rPr>
          <w:b/>
        </w:rPr>
        <w:t xml:space="preserve">Activity Score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Description w:val="Activity score chart"/>
      </w:tblPr>
      <w:tblGrid>
        <w:gridCol w:w="3150"/>
        <w:gridCol w:w="6930"/>
      </w:tblGrid>
      <w:tr w:rsidR="00A70485" w:rsidRPr="009C28D4" w:rsidTr="00571C59">
        <w:trPr>
          <w:trHeight w:val="20"/>
          <w:tblHeader/>
        </w:trPr>
        <w:tc>
          <w:tcPr>
            <w:tcW w:w="10080" w:type="dxa"/>
            <w:gridSpan w:val="2"/>
          </w:tcPr>
          <w:p w:rsidR="00A70485" w:rsidRPr="00F504E9" w:rsidRDefault="00A70485" w:rsidP="00D25BD4">
            <w:pPr>
              <w:spacing w:after="0"/>
              <w:rPr>
                <w:b/>
              </w:rPr>
            </w:pPr>
            <w:r w:rsidRPr="00F504E9">
              <w:rPr>
                <w:b/>
              </w:rPr>
              <w:t>Eye opening</w:t>
            </w:r>
          </w:p>
        </w:tc>
      </w:tr>
      <w:tr w:rsidR="00A70485" w:rsidRPr="009C28D4">
        <w:trPr>
          <w:trHeight w:val="20"/>
        </w:trPr>
        <w:tc>
          <w:tcPr>
            <w:tcW w:w="3150" w:type="dxa"/>
          </w:tcPr>
          <w:p w:rsidR="00A70485" w:rsidRPr="009C28D4" w:rsidRDefault="00A70485" w:rsidP="00D25BD4">
            <w:pPr>
              <w:spacing w:after="0"/>
            </w:pPr>
            <w:r w:rsidRPr="009C28D4">
              <w:t>None</w:t>
            </w:r>
          </w:p>
        </w:tc>
        <w:tc>
          <w:tcPr>
            <w:tcW w:w="6930" w:type="dxa"/>
          </w:tcPr>
          <w:p w:rsidR="00A70485" w:rsidRPr="009C28D4" w:rsidRDefault="00A70485" w:rsidP="00D25BD4">
            <w:pPr>
              <w:spacing w:after="0"/>
            </w:pPr>
            <w:r w:rsidRPr="009C28D4">
              <w:t xml:space="preserve">1 = Even to supraorbital pressure </w:t>
            </w:r>
          </w:p>
        </w:tc>
      </w:tr>
      <w:tr w:rsidR="00A70485" w:rsidRPr="009C28D4">
        <w:trPr>
          <w:trHeight w:val="20"/>
        </w:trPr>
        <w:tc>
          <w:tcPr>
            <w:tcW w:w="3150" w:type="dxa"/>
          </w:tcPr>
          <w:p w:rsidR="00A70485" w:rsidRPr="009C28D4" w:rsidRDefault="00A70485" w:rsidP="00D25BD4">
            <w:pPr>
              <w:spacing w:after="0"/>
            </w:pPr>
            <w:r w:rsidRPr="009C28D4">
              <w:t>To pain</w:t>
            </w:r>
          </w:p>
        </w:tc>
        <w:tc>
          <w:tcPr>
            <w:tcW w:w="6930" w:type="dxa"/>
          </w:tcPr>
          <w:p w:rsidR="00A70485" w:rsidRPr="009C28D4" w:rsidRDefault="00A70485" w:rsidP="00D25BD4">
            <w:pPr>
              <w:spacing w:after="0"/>
            </w:pPr>
            <w:r w:rsidRPr="009C28D4">
              <w:t xml:space="preserve">2 = Pain from sternum/limb/supraorbital pressure </w:t>
            </w:r>
          </w:p>
        </w:tc>
      </w:tr>
      <w:tr w:rsidR="00A70485" w:rsidRPr="009C28D4">
        <w:trPr>
          <w:trHeight w:val="20"/>
        </w:trPr>
        <w:tc>
          <w:tcPr>
            <w:tcW w:w="3150" w:type="dxa"/>
          </w:tcPr>
          <w:p w:rsidR="00A70485" w:rsidRPr="009C28D4" w:rsidRDefault="00A70485" w:rsidP="00D25BD4">
            <w:pPr>
              <w:spacing w:after="0"/>
            </w:pPr>
            <w:r w:rsidRPr="009C28D4">
              <w:t>To speech</w:t>
            </w:r>
          </w:p>
        </w:tc>
        <w:tc>
          <w:tcPr>
            <w:tcW w:w="6930" w:type="dxa"/>
          </w:tcPr>
          <w:p w:rsidR="00A70485" w:rsidRPr="009C28D4" w:rsidRDefault="00A70485" w:rsidP="00D25BD4">
            <w:pPr>
              <w:spacing w:after="0"/>
            </w:pPr>
            <w:r w:rsidRPr="009C28D4">
              <w:t xml:space="preserve">3 = Nonspecific response, not necessarily to command </w:t>
            </w:r>
          </w:p>
        </w:tc>
      </w:tr>
      <w:tr w:rsidR="00A70485" w:rsidRPr="009C28D4">
        <w:trPr>
          <w:trHeight w:val="432"/>
        </w:trPr>
        <w:tc>
          <w:tcPr>
            <w:tcW w:w="3150" w:type="dxa"/>
          </w:tcPr>
          <w:p w:rsidR="00A70485" w:rsidRPr="009C28D4" w:rsidRDefault="00A70485" w:rsidP="00D25BD4">
            <w:pPr>
              <w:spacing w:after="0"/>
            </w:pPr>
            <w:r w:rsidRPr="009C28D4">
              <w:t>Spontaneous</w:t>
            </w:r>
          </w:p>
        </w:tc>
        <w:tc>
          <w:tcPr>
            <w:tcW w:w="6930" w:type="dxa"/>
          </w:tcPr>
          <w:p w:rsidR="00A70485" w:rsidRPr="009C28D4" w:rsidRDefault="00A70485" w:rsidP="00D25BD4">
            <w:pPr>
              <w:spacing w:after="0"/>
            </w:pPr>
            <w:r w:rsidRPr="009C28D4">
              <w:t xml:space="preserve">4 = Eyes open, not necessarily aware </w:t>
            </w:r>
          </w:p>
        </w:tc>
      </w:tr>
      <w:tr w:rsidR="00A70485" w:rsidRPr="009C28D4">
        <w:trPr>
          <w:trHeight w:val="20"/>
        </w:trPr>
        <w:tc>
          <w:tcPr>
            <w:tcW w:w="10080" w:type="dxa"/>
            <w:gridSpan w:val="2"/>
          </w:tcPr>
          <w:p w:rsidR="00A70485" w:rsidRPr="00F504E9" w:rsidRDefault="00A70485" w:rsidP="00D25BD4">
            <w:pPr>
              <w:spacing w:after="0"/>
              <w:rPr>
                <w:b/>
              </w:rPr>
            </w:pPr>
            <w:r w:rsidRPr="00F504E9">
              <w:rPr>
                <w:b/>
              </w:rPr>
              <w:t>Motor response</w:t>
            </w:r>
          </w:p>
        </w:tc>
      </w:tr>
      <w:tr w:rsidR="00A70485" w:rsidRPr="009C28D4">
        <w:trPr>
          <w:trHeight w:val="20"/>
        </w:trPr>
        <w:tc>
          <w:tcPr>
            <w:tcW w:w="3150" w:type="dxa"/>
          </w:tcPr>
          <w:p w:rsidR="00A70485" w:rsidRPr="009C28D4" w:rsidRDefault="00A70485" w:rsidP="00D25BD4">
            <w:pPr>
              <w:spacing w:after="0"/>
            </w:pPr>
            <w:r w:rsidRPr="009C28D4">
              <w:t>None</w:t>
            </w:r>
          </w:p>
        </w:tc>
        <w:tc>
          <w:tcPr>
            <w:tcW w:w="6930" w:type="dxa"/>
          </w:tcPr>
          <w:p w:rsidR="00A70485" w:rsidRPr="009C28D4" w:rsidRDefault="00A70485" w:rsidP="00D25BD4">
            <w:pPr>
              <w:spacing w:after="0"/>
            </w:pPr>
            <w:r w:rsidRPr="009C28D4">
              <w:t xml:space="preserve">1 = To any pain; limbs remain flaccid </w:t>
            </w:r>
          </w:p>
        </w:tc>
      </w:tr>
      <w:tr w:rsidR="00A70485" w:rsidRPr="009C28D4">
        <w:trPr>
          <w:trHeight w:val="20"/>
        </w:trPr>
        <w:tc>
          <w:tcPr>
            <w:tcW w:w="3150" w:type="dxa"/>
          </w:tcPr>
          <w:p w:rsidR="00A70485" w:rsidRPr="009C28D4" w:rsidRDefault="00A70485" w:rsidP="00D25BD4">
            <w:pPr>
              <w:spacing w:after="0"/>
            </w:pPr>
            <w:r w:rsidRPr="009C28D4">
              <w:t>Extension</w:t>
            </w:r>
          </w:p>
        </w:tc>
        <w:tc>
          <w:tcPr>
            <w:tcW w:w="6930" w:type="dxa"/>
          </w:tcPr>
          <w:p w:rsidR="00A70485" w:rsidRPr="009C28D4" w:rsidRDefault="00A70485" w:rsidP="00D25BD4">
            <w:pPr>
              <w:spacing w:after="0"/>
            </w:pPr>
            <w:r w:rsidRPr="009C28D4">
              <w:t xml:space="preserve">2 = Shoulder adducted and shoulder and forearm rotated internally </w:t>
            </w:r>
          </w:p>
        </w:tc>
      </w:tr>
      <w:tr w:rsidR="00A70485" w:rsidRPr="009C28D4">
        <w:trPr>
          <w:trHeight w:val="20"/>
        </w:trPr>
        <w:tc>
          <w:tcPr>
            <w:tcW w:w="3150" w:type="dxa"/>
          </w:tcPr>
          <w:p w:rsidR="00A70485" w:rsidRPr="009C28D4" w:rsidRDefault="00A70485" w:rsidP="00D25BD4">
            <w:pPr>
              <w:spacing w:after="0"/>
            </w:pPr>
            <w:r w:rsidRPr="009C28D4">
              <w:t>Flexor response</w:t>
            </w:r>
          </w:p>
        </w:tc>
        <w:tc>
          <w:tcPr>
            <w:tcW w:w="6930" w:type="dxa"/>
          </w:tcPr>
          <w:p w:rsidR="00A70485" w:rsidRPr="009C28D4" w:rsidRDefault="00A70485" w:rsidP="00D25BD4">
            <w:pPr>
              <w:spacing w:after="0"/>
            </w:pPr>
            <w:r w:rsidRPr="009C28D4">
              <w:t>3 = Withdrawal response or assumption of hemiplegic posture</w:t>
            </w:r>
          </w:p>
        </w:tc>
      </w:tr>
      <w:tr w:rsidR="00A70485" w:rsidRPr="009C28D4">
        <w:trPr>
          <w:trHeight w:val="20"/>
        </w:trPr>
        <w:tc>
          <w:tcPr>
            <w:tcW w:w="3150" w:type="dxa"/>
          </w:tcPr>
          <w:p w:rsidR="00A70485" w:rsidRPr="009C28D4" w:rsidRDefault="00A70485" w:rsidP="00D25BD4">
            <w:pPr>
              <w:spacing w:after="0"/>
            </w:pPr>
            <w:r w:rsidRPr="009C28D4">
              <w:t>Withdrawal</w:t>
            </w:r>
          </w:p>
        </w:tc>
        <w:tc>
          <w:tcPr>
            <w:tcW w:w="6930" w:type="dxa"/>
          </w:tcPr>
          <w:p w:rsidR="00A70485" w:rsidRPr="009C28D4" w:rsidRDefault="00A70485" w:rsidP="00D25BD4">
            <w:pPr>
              <w:spacing w:after="0"/>
            </w:pPr>
            <w:r w:rsidRPr="009C28D4">
              <w:t xml:space="preserve">4 = Arm withdraws to pain, shoulder abducts </w:t>
            </w:r>
          </w:p>
        </w:tc>
      </w:tr>
      <w:tr w:rsidR="00A70485" w:rsidRPr="009C28D4">
        <w:trPr>
          <w:trHeight w:val="20"/>
        </w:trPr>
        <w:tc>
          <w:tcPr>
            <w:tcW w:w="3150" w:type="dxa"/>
          </w:tcPr>
          <w:p w:rsidR="00A70485" w:rsidRPr="009C28D4" w:rsidRDefault="00A70485" w:rsidP="00D25BD4">
            <w:pPr>
              <w:spacing w:after="0"/>
            </w:pPr>
            <w:r w:rsidRPr="009C28D4">
              <w:t>Localizes pain</w:t>
            </w:r>
          </w:p>
        </w:tc>
        <w:tc>
          <w:tcPr>
            <w:tcW w:w="6930" w:type="dxa"/>
          </w:tcPr>
          <w:p w:rsidR="00A70485" w:rsidRPr="009C28D4" w:rsidRDefault="00A70485" w:rsidP="00D25BD4">
            <w:pPr>
              <w:spacing w:after="0"/>
            </w:pPr>
            <w:r w:rsidRPr="009C28D4">
              <w:t xml:space="preserve">5 = Arm attempts to remove supraorbital/chest pressure </w:t>
            </w:r>
          </w:p>
        </w:tc>
      </w:tr>
      <w:tr w:rsidR="00A70485" w:rsidRPr="009C28D4">
        <w:trPr>
          <w:trHeight w:val="432"/>
        </w:trPr>
        <w:tc>
          <w:tcPr>
            <w:tcW w:w="3150" w:type="dxa"/>
          </w:tcPr>
          <w:p w:rsidR="00A70485" w:rsidRPr="009C28D4" w:rsidRDefault="00A70485" w:rsidP="00D25BD4">
            <w:pPr>
              <w:spacing w:after="0"/>
            </w:pPr>
            <w:r w:rsidRPr="009C28D4">
              <w:t>Obeys commands</w:t>
            </w:r>
          </w:p>
        </w:tc>
        <w:tc>
          <w:tcPr>
            <w:tcW w:w="6930" w:type="dxa"/>
          </w:tcPr>
          <w:p w:rsidR="00A70485" w:rsidRPr="009C28D4" w:rsidRDefault="00A70485" w:rsidP="00D25BD4">
            <w:pPr>
              <w:spacing w:after="0"/>
            </w:pPr>
            <w:r w:rsidRPr="009C28D4">
              <w:t xml:space="preserve">6 = Follows simple commands </w:t>
            </w:r>
          </w:p>
        </w:tc>
      </w:tr>
      <w:tr w:rsidR="00A70485" w:rsidRPr="009C28D4">
        <w:trPr>
          <w:trHeight w:val="20"/>
        </w:trPr>
        <w:tc>
          <w:tcPr>
            <w:tcW w:w="10080" w:type="dxa"/>
            <w:gridSpan w:val="2"/>
          </w:tcPr>
          <w:p w:rsidR="00A70485" w:rsidRPr="00F504E9" w:rsidRDefault="00A70485" w:rsidP="00D25BD4">
            <w:pPr>
              <w:spacing w:after="0"/>
              <w:rPr>
                <w:b/>
              </w:rPr>
            </w:pPr>
            <w:r w:rsidRPr="00F504E9">
              <w:rPr>
                <w:b/>
              </w:rPr>
              <w:t xml:space="preserve">Verbal response </w:t>
            </w:r>
          </w:p>
        </w:tc>
      </w:tr>
      <w:tr w:rsidR="00A70485" w:rsidRPr="009C28D4">
        <w:trPr>
          <w:trHeight w:val="20"/>
        </w:trPr>
        <w:tc>
          <w:tcPr>
            <w:tcW w:w="3150" w:type="dxa"/>
          </w:tcPr>
          <w:p w:rsidR="00A70485" w:rsidRPr="009C28D4" w:rsidRDefault="00A70485" w:rsidP="00D25BD4">
            <w:pPr>
              <w:spacing w:after="0"/>
            </w:pPr>
            <w:r w:rsidRPr="009C28D4">
              <w:t>None</w:t>
            </w:r>
          </w:p>
        </w:tc>
        <w:tc>
          <w:tcPr>
            <w:tcW w:w="6930" w:type="dxa"/>
          </w:tcPr>
          <w:p w:rsidR="00A70485" w:rsidRPr="009C28D4" w:rsidRDefault="00A70485" w:rsidP="00D25BD4">
            <w:pPr>
              <w:spacing w:after="0"/>
            </w:pPr>
            <w:r w:rsidRPr="009C28D4">
              <w:t xml:space="preserve">1 = No verbalization of any type </w:t>
            </w:r>
          </w:p>
        </w:tc>
      </w:tr>
      <w:tr w:rsidR="00A70485" w:rsidRPr="009C28D4">
        <w:trPr>
          <w:trHeight w:val="20"/>
        </w:trPr>
        <w:tc>
          <w:tcPr>
            <w:tcW w:w="3150" w:type="dxa"/>
          </w:tcPr>
          <w:p w:rsidR="00A70485" w:rsidRPr="009C28D4" w:rsidRDefault="00A70485" w:rsidP="00D25BD4">
            <w:pPr>
              <w:spacing w:after="0"/>
            </w:pPr>
            <w:r w:rsidRPr="009C28D4">
              <w:t>Incomprehensible</w:t>
            </w:r>
          </w:p>
        </w:tc>
        <w:tc>
          <w:tcPr>
            <w:tcW w:w="6930" w:type="dxa"/>
          </w:tcPr>
          <w:p w:rsidR="00A70485" w:rsidRPr="009C28D4" w:rsidRDefault="00A70485" w:rsidP="00D25BD4">
            <w:pPr>
              <w:spacing w:after="0"/>
            </w:pPr>
            <w:r w:rsidRPr="009C28D4">
              <w:t xml:space="preserve">2 = Moans/groans, no speech </w:t>
            </w:r>
          </w:p>
        </w:tc>
      </w:tr>
      <w:tr w:rsidR="00A70485" w:rsidRPr="009C28D4">
        <w:trPr>
          <w:trHeight w:val="20"/>
        </w:trPr>
        <w:tc>
          <w:tcPr>
            <w:tcW w:w="3150" w:type="dxa"/>
          </w:tcPr>
          <w:p w:rsidR="00A70485" w:rsidRPr="009C28D4" w:rsidRDefault="00A70485" w:rsidP="00D25BD4">
            <w:pPr>
              <w:spacing w:after="0"/>
            </w:pPr>
            <w:r w:rsidRPr="009C28D4">
              <w:t>Inappropriate</w:t>
            </w:r>
          </w:p>
        </w:tc>
        <w:tc>
          <w:tcPr>
            <w:tcW w:w="6930" w:type="dxa"/>
          </w:tcPr>
          <w:p w:rsidR="00A70485" w:rsidRPr="009C28D4" w:rsidRDefault="00A70485" w:rsidP="00D25BD4">
            <w:pPr>
              <w:spacing w:after="0"/>
            </w:pPr>
            <w:r w:rsidRPr="009C28D4">
              <w:t xml:space="preserve">3 = Intelligible, no sustained sentences </w:t>
            </w:r>
          </w:p>
        </w:tc>
      </w:tr>
      <w:tr w:rsidR="00A70485" w:rsidRPr="009C28D4">
        <w:trPr>
          <w:trHeight w:val="20"/>
        </w:trPr>
        <w:tc>
          <w:tcPr>
            <w:tcW w:w="3150" w:type="dxa"/>
          </w:tcPr>
          <w:p w:rsidR="00A70485" w:rsidRPr="009C28D4" w:rsidRDefault="00A70485" w:rsidP="00D25BD4">
            <w:pPr>
              <w:spacing w:after="0"/>
            </w:pPr>
            <w:r w:rsidRPr="009C28D4">
              <w:t>Confused</w:t>
            </w:r>
          </w:p>
        </w:tc>
        <w:tc>
          <w:tcPr>
            <w:tcW w:w="6930" w:type="dxa"/>
          </w:tcPr>
          <w:p w:rsidR="00A70485" w:rsidRPr="009C28D4" w:rsidRDefault="00A70485" w:rsidP="00D25BD4">
            <w:pPr>
              <w:spacing w:after="0"/>
            </w:pPr>
            <w:r w:rsidRPr="009C28D4">
              <w:t xml:space="preserve">4 = Converses but confused, disoriented </w:t>
            </w:r>
          </w:p>
        </w:tc>
      </w:tr>
      <w:tr w:rsidR="00A70485" w:rsidRPr="009C28D4">
        <w:trPr>
          <w:trHeight w:val="432"/>
        </w:trPr>
        <w:tc>
          <w:tcPr>
            <w:tcW w:w="3150" w:type="dxa"/>
          </w:tcPr>
          <w:p w:rsidR="00A70485" w:rsidRPr="009C28D4" w:rsidRDefault="00A70485" w:rsidP="00D25BD4">
            <w:pPr>
              <w:spacing w:after="0"/>
            </w:pPr>
            <w:r w:rsidRPr="009C28D4">
              <w:t>Oriented</w:t>
            </w:r>
          </w:p>
        </w:tc>
        <w:tc>
          <w:tcPr>
            <w:tcW w:w="6930" w:type="dxa"/>
          </w:tcPr>
          <w:p w:rsidR="00A70485" w:rsidRPr="009C28D4" w:rsidRDefault="00A70485" w:rsidP="00D25BD4">
            <w:pPr>
              <w:spacing w:after="0"/>
            </w:pPr>
            <w:r w:rsidRPr="009C28D4">
              <w:t xml:space="preserve">5 = Converses and oriented </w:t>
            </w:r>
          </w:p>
        </w:tc>
      </w:tr>
    </w:tbl>
    <w:p w:rsidR="00A70485" w:rsidRPr="00F504E9" w:rsidRDefault="00A70485" w:rsidP="00A70485">
      <w:pPr>
        <w:rPr>
          <w:b/>
        </w:rPr>
      </w:pPr>
      <w:r w:rsidRPr="00F504E9">
        <w:rPr>
          <w:b/>
        </w:rPr>
        <w:t>TOTAL (3–15): _______</w:t>
      </w:r>
    </w:p>
    <w:p w:rsidR="00A70485" w:rsidRPr="00F504E9" w:rsidRDefault="00A70485" w:rsidP="00A70485">
      <w:pPr>
        <w:spacing w:after="0"/>
        <w:rPr>
          <w:b/>
        </w:rPr>
      </w:pPr>
      <w:r w:rsidRPr="00F504E9">
        <w:rPr>
          <w:b/>
        </w:rPr>
        <w:t>Reference</w:t>
      </w:r>
    </w:p>
    <w:p w:rsidR="00A70485" w:rsidRDefault="00A70485" w:rsidP="00A70485">
      <w:pPr>
        <w:pStyle w:val="FootnoteText"/>
      </w:pPr>
      <w:proofErr w:type="gramStart"/>
      <w:r>
        <w:t xml:space="preserve">Teasdale G, </w:t>
      </w:r>
      <w:proofErr w:type="spellStart"/>
      <w:r>
        <w:t>Jennett</w:t>
      </w:r>
      <w:proofErr w:type="spellEnd"/>
      <w:r>
        <w:t xml:space="preserve"> B. Assessment of coma and impaired consciousness.</w:t>
      </w:r>
      <w:proofErr w:type="gramEnd"/>
      <w:r>
        <w:t xml:space="preserve"> </w:t>
      </w:r>
      <w:proofErr w:type="gramStart"/>
      <w:r>
        <w:t>A practical scale.</w:t>
      </w:r>
      <w:proofErr w:type="gramEnd"/>
      <w:r>
        <w:t xml:space="preserve"> </w:t>
      </w:r>
      <w:r w:rsidRPr="009C28D4">
        <w:t>Lancet</w:t>
      </w:r>
      <w:r>
        <w:t xml:space="preserve"> 1974</w:t>
      </w:r>
      <w:proofErr w:type="gramStart"/>
      <w:r>
        <w:t>;2</w:t>
      </w:r>
      <w:proofErr w:type="gramEnd"/>
      <w:r>
        <w:t>(7872):81-4.</w:t>
      </w:r>
    </w:p>
    <w:p w:rsidR="00A70485" w:rsidRDefault="00A70485" w:rsidP="00A70485"/>
    <w:p w:rsidR="00A70485" w:rsidRDefault="00A70485" w:rsidP="00A70485">
      <w:pPr>
        <w:sectPr w:rsidR="00A70485">
          <w:footnotePr>
            <w:numFmt w:val="chicago"/>
          </w:footnotePr>
          <w:pgSz w:w="12240" w:h="15840"/>
          <w:pgMar w:top="1440" w:right="720" w:bottom="720" w:left="720" w:header="720" w:footer="720" w:gutter="0"/>
          <w:cols w:space="720"/>
          <w:docGrid w:linePitch="326"/>
        </w:sectPr>
      </w:pPr>
    </w:p>
    <w:p w:rsidR="00A70485" w:rsidRDefault="00A70485" w:rsidP="00A70485">
      <w:pPr>
        <w:pStyle w:val="Heading3"/>
      </w:pPr>
      <w:bookmarkStart w:id="87" w:name="_3O:_Post-fall_aAssessment"/>
      <w:bookmarkStart w:id="88" w:name="_3O:_Postfall_Assessment"/>
      <w:bookmarkStart w:id="89" w:name="_Toc332135164"/>
      <w:bookmarkStart w:id="90" w:name="_Toc332373599"/>
      <w:bookmarkStart w:id="91" w:name="_Toc334978069"/>
      <w:bookmarkStart w:id="92" w:name="_Toc335210904"/>
      <w:bookmarkStart w:id="93" w:name="_Toc336583080"/>
      <w:bookmarkStart w:id="94" w:name="_Toc337028935"/>
      <w:bookmarkStart w:id="95" w:name="_Toc337981998"/>
      <w:bookmarkStart w:id="96" w:name="_Toc340757842"/>
      <w:bookmarkEnd w:id="87"/>
      <w:bookmarkEnd w:id="88"/>
      <w:r>
        <w:lastRenderedPageBreak/>
        <w:t xml:space="preserve">3O: </w:t>
      </w:r>
      <w:proofErr w:type="spellStart"/>
      <w:r>
        <w:t>Postfall</w:t>
      </w:r>
      <w:proofErr w:type="spellEnd"/>
      <w:r>
        <w:t xml:space="preserve"> Assessment for Root Cause Analysis</w:t>
      </w:r>
      <w:bookmarkEnd w:id="89"/>
      <w:bookmarkEnd w:id="90"/>
      <w:bookmarkEnd w:id="91"/>
      <w:bookmarkEnd w:id="92"/>
      <w:bookmarkEnd w:id="93"/>
      <w:bookmarkEnd w:id="94"/>
      <w:bookmarkEnd w:id="95"/>
      <w:bookmarkEnd w:id="96"/>
    </w:p>
    <w:p w:rsidR="00A70485" w:rsidRDefault="00A70485" w:rsidP="00A70485">
      <w:pPr>
        <w:pBdr>
          <w:top w:val="single" w:sz="4" w:space="1" w:color="auto"/>
          <w:left w:val="single" w:sz="4" w:space="4" w:color="auto"/>
          <w:bottom w:val="single" w:sz="4" w:space="1" w:color="auto"/>
          <w:right w:val="single" w:sz="4" w:space="4" w:color="auto"/>
        </w:pBdr>
      </w:pPr>
      <w:r>
        <w:rPr>
          <w:b/>
        </w:rPr>
        <w:t>Background:</w:t>
      </w:r>
      <w:r>
        <w:t xml:space="preserve"> A standardized approach to </w:t>
      </w:r>
      <w:proofErr w:type="spellStart"/>
      <w:r>
        <w:t>postfall</w:t>
      </w:r>
      <w:proofErr w:type="spellEnd"/>
      <w:r>
        <w:t xml:space="preserve"> evaluation is </w:t>
      </w:r>
      <w:proofErr w:type="gramStart"/>
      <w:r>
        <w:t>key</w:t>
      </w:r>
      <w:proofErr w:type="gramEnd"/>
      <w:r>
        <w:t xml:space="preserve"> to maintaining the patient’s safety and for organizational learning about how to prevent future falls.</w:t>
      </w:r>
    </w:p>
    <w:p w:rsidR="00A70485" w:rsidRDefault="00A70485" w:rsidP="00A70485">
      <w:pPr>
        <w:pBdr>
          <w:top w:val="single" w:sz="4" w:space="1" w:color="auto"/>
          <w:left w:val="single" w:sz="4" w:space="4" w:color="auto"/>
          <w:bottom w:val="single" w:sz="4" w:space="1" w:color="auto"/>
          <w:right w:val="single" w:sz="4" w:space="4" w:color="auto"/>
        </w:pBdr>
      </w:pPr>
      <w:r>
        <w:rPr>
          <w:b/>
        </w:rPr>
        <w:t>Reference:</w:t>
      </w:r>
      <w:r>
        <w:t xml:space="preserve"> This tool is adapted from a tool developed by Ronald I. </w:t>
      </w:r>
      <w:proofErr w:type="spellStart"/>
      <w:r>
        <w:t>Shorr</w:t>
      </w:r>
      <w:proofErr w:type="spellEnd"/>
      <w:r>
        <w:t xml:space="preserve">, M.D., M.S. See </w:t>
      </w:r>
      <w:proofErr w:type="spellStart"/>
      <w:r w:rsidRPr="002C64CE">
        <w:rPr>
          <w:bCs/>
        </w:rPr>
        <w:t>Shorr</w:t>
      </w:r>
      <w:proofErr w:type="spellEnd"/>
      <w:r w:rsidRPr="002C64CE">
        <w:rPr>
          <w:bCs/>
        </w:rPr>
        <w:t xml:space="preserve"> RI</w:t>
      </w:r>
      <w:r w:rsidRPr="002C64CE">
        <w:t xml:space="preserve">, </w:t>
      </w:r>
      <w:proofErr w:type="spellStart"/>
      <w:r w:rsidRPr="002C64CE">
        <w:t>Mion</w:t>
      </w:r>
      <w:proofErr w:type="spellEnd"/>
      <w:r w:rsidRPr="002C64CE">
        <w:t xml:space="preserve"> LC, </w:t>
      </w:r>
      <w:proofErr w:type="gramStart"/>
      <w:r w:rsidRPr="002C64CE">
        <w:t>Chandler</w:t>
      </w:r>
      <w:proofErr w:type="gramEnd"/>
      <w:r w:rsidRPr="002C64CE">
        <w:t xml:space="preserve"> AM, </w:t>
      </w:r>
      <w:r>
        <w:t xml:space="preserve">et al. </w:t>
      </w:r>
      <w:hyperlink r:id="rId33" w:history="1">
        <w:r>
          <w:rPr>
            <w:rStyle w:val="Hyperlink"/>
            <w:rFonts w:eastAsia="Calibri"/>
          </w:rPr>
          <w:t>Improving the capture of fall events in hospitals: combining a service for evaluating inpatient falls with an incident report system.</w:t>
        </w:r>
      </w:hyperlink>
      <w:r>
        <w:t xml:space="preserve"> J Am </w:t>
      </w:r>
      <w:proofErr w:type="spellStart"/>
      <w:r>
        <w:t>Geriatr</w:t>
      </w:r>
      <w:proofErr w:type="spellEnd"/>
      <w:r>
        <w:t xml:space="preserve"> </w:t>
      </w:r>
      <w:proofErr w:type="spellStart"/>
      <w:r>
        <w:t>Soc</w:t>
      </w:r>
      <w:proofErr w:type="spellEnd"/>
      <w:r>
        <w:t xml:space="preserve"> 2008</w:t>
      </w:r>
      <w:proofErr w:type="gramStart"/>
      <w:r>
        <w:t>;56</w:t>
      </w:r>
      <w:proofErr w:type="gramEnd"/>
      <w:r>
        <w:t>(4):701-4.) The Confusion Assessment Method within this tool is adapted from a tool by Sharon K. Inouye, M.D., M.P.H. (</w:t>
      </w:r>
      <w:r w:rsidRPr="002C64CE">
        <w:t xml:space="preserve">See Inouye SK, van </w:t>
      </w:r>
      <w:proofErr w:type="spellStart"/>
      <w:r w:rsidRPr="002C64CE">
        <w:t>Dyck</w:t>
      </w:r>
      <w:proofErr w:type="spellEnd"/>
      <w:r w:rsidRPr="002C64CE">
        <w:t xml:space="preserve"> CH, </w:t>
      </w:r>
      <w:proofErr w:type="spellStart"/>
      <w:r w:rsidRPr="002C64CE">
        <w:t>Alessi</w:t>
      </w:r>
      <w:proofErr w:type="spellEnd"/>
      <w:r w:rsidRPr="002C64CE">
        <w:t xml:space="preserve"> CA, </w:t>
      </w:r>
      <w:r>
        <w:t>et al</w:t>
      </w:r>
      <w:r w:rsidRPr="002C64CE">
        <w:t xml:space="preserve">. Clarifying confusion. </w:t>
      </w:r>
      <w:r>
        <w:t>Ann Intern Med 1990</w:t>
      </w:r>
      <w:proofErr w:type="gramStart"/>
      <w:r>
        <w:t>;113</w:t>
      </w:r>
      <w:proofErr w:type="gramEnd"/>
      <w:r>
        <w:t xml:space="preserve">(12):941-8.) </w:t>
      </w:r>
    </w:p>
    <w:p w:rsidR="00A70485" w:rsidRDefault="00A70485" w:rsidP="00A70485">
      <w:pPr>
        <w:pBdr>
          <w:top w:val="single" w:sz="4" w:space="1" w:color="auto"/>
          <w:left w:val="single" w:sz="4" w:space="4" w:color="auto"/>
          <w:bottom w:val="single" w:sz="4" w:space="1" w:color="auto"/>
          <w:right w:val="single" w:sz="4" w:space="4" w:color="auto"/>
        </w:pBdr>
      </w:pPr>
      <w:r>
        <w:rPr>
          <w:b/>
        </w:rPr>
        <w:t xml:space="preserve">How to use this tool: </w:t>
      </w:r>
      <w:r>
        <w:t xml:space="preserve">The information below can be customized for use within your hospital. Note that the tool was originally used as part of a dedicated fall evaluation service that was called to investigate each fall. For details, see the </w:t>
      </w:r>
      <w:proofErr w:type="spellStart"/>
      <w:r>
        <w:t>Shorr</w:t>
      </w:r>
      <w:proofErr w:type="spellEnd"/>
      <w:r>
        <w:t xml:space="preserve"> reference. This tool can be used by staff nurses and information systems staff.</w:t>
      </w:r>
    </w:p>
    <w:p w:rsidR="00A70485" w:rsidRDefault="00A70485" w:rsidP="00A70485">
      <w:pPr>
        <w:pBdr>
          <w:top w:val="single" w:sz="4" w:space="1" w:color="auto"/>
          <w:left w:val="single" w:sz="4" w:space="4" w:color="auto"/>
          <w:bottom w:val="single" w:sz="4" w:space="1" w:color="auto"/>
          <w:right w:val="single" w:sz="4" w:space="4" w:color="auto"/>
        </w:pBdr>
      </w:pPr>
      <w:r>
        <w:t xml:space="preserve">The tool may be used for the purpose of root cause analysis to prevent future falls in this patient and in future patients. This assessment should be performed in conjunction with a medical provider’s or pharmacist’s assessment of medications contributing to fall risk (see </w:t>
      </w:r>
      <w:hyperlink w:anchor="_3IH:_Medication_fFall" w:history="1">
        <w:r w:rsidRPr="00601643">
          <w:rPr>
            <w:rStyle w:val="Hyperlink"/>
            <w:rFonts w:eastAsia="Calibri"/>
            <w:szCs w:val="22"/>
          </w:rPr>
          <w:t>Tool 3I, “Medication Fall Risk Scale and Evaluation Tools”</w:t>
        </w:r>
      </w:hyperlink>
      <w:r w:rsidRPr="00601643">
        <w:t xml:space="preserve">) and a medical provider’s assessment of laboratory test results, if appropriate. </w:t>
      </w:r>
      <w:hyperlink w:anchor="_3F:_Orthostatic_Vital" w:history="1">
        <w:r w:rsidRPr="00601643">
          <w:rPr>
            <w:rStyle w:val="Hyperlink"/>
            <w:rFonts w:eastAsia="Calibri"/>
            <w:szCs w:val="22"/>
          </w:rPr>
          <w:t>The Orthostatic Vital Sign Measurement tool (Tool 3F)</w:t>
        </w:r>
      </w:hyperlink>
      <w:r w:rsidRPr="00601643">
        <w:t xml:space="preserve"> and the </w:t>
      </w:r>
      <w:hyperlink w:anchor="_3JL:_Delirium_eEvaluation" w:history="1">
        <w:r w:rsidRPr="00601643">
          <w:rPr>
            <w:rStyle w:val="Hyperlink"/>
            <w:rFonts w:eastAsia="Calibri"/>
          </w:rPr>
          <w:t>Delirium Evaluation Bundle</w:t>
        </w:r>
        <w:r w:rsidRPr="00601643">
          <w:rPr>
            <w:rStyle w:val="Hyperlink"/>
            <w:rFonts w:eastAsia="Calibri"/>
            <w:szCs w:val="22"/>
          </w:rPr>
          <w:t xml:space="preserve"> (Tool 3J)</w:t>
        </w:r>
      </w:hyperlink>
      <w:r w:rsidRPr="00601643">
        <w:t xml:space="preserve"> may be helpful in completing this tool. A separate tool (</w:t>
      </w:r>
      <w:hyperlink w:anchor="_3N:_Post-fall_aAssessment," w:history="1">
        <w:r w:rsidRPr="00601643">
          <w:rPr>
            <w:rStyle w:val="Hyperlink"/>
            <w:rFonts w:eastAsia="Calibri"/>
            <w:szCs w:val="22"/>
          </w:rPr>
          <w:t>Tool 3N, ‘</w:t>
        </w:r>
        <w:proofErr w:type="spellStart"/>
        <w:r w:rsidRPr="00601643">
          <w:rPr>
            <w:rStyle w:val="Hyperlink"/>
            <w:rFonts w:eastAsia="Calibri"/>
            <w:szCs w:val="22"/>
          </w:rPr>
          <w:t>Postfall</w:t>
        </w:r>
        <w:proofErr w:type="spellEnd"/>
        <w:r w:rsidRPr="00601643">
          <w:rPr>
            <w:rStyle w:val="Hyperlink"/>
            <w:rFonts w:eastAsia="Calibri"/>
            <w:szCs w:val="22"/>
          </w:rPr>
          <w:t xml:space="preserve"> Assessment, Clinical Review</w:t>
        </w:r>
      </w:hyperlink>
      <w:r w:rsidRPr="00601643">
        <w:t>) cove</w:t>
      </w:r>
      <w:r>
        <w:t>rs how to assess and follow injury risk immediately after a patient has fallen.</w:t>
      </w:r>
      <w:r>
        <w:rPr>
          <w:b/>
          <w:bCs/>
          <w:i/>
          <w:sz w:val="22"/>
        </w:rPr>
        <w:br w:type="page"/>
      </w:r>
    </w:p>
    <w:p w:rsidR="00A70485" w:rsidRPr="00D25BD4" w:rsidRDefault="00A70485" w:rsidP="00D25BD4">
      <w:pPr>
        <w:pStyle w:val="Heading4"/>
      </w:pPr>
      <w:proofErr w:type="spellStart"/>
      <w:r w:rsidRPr="00D25BD4">
        <w:lastRenderedPageBreak/>
        <w:t>Postfall</w:t>
      </w:r>
      <w:proofErr w:type="spellEnd"/>
      <w:r w:rsidRPr="00D25BD4">
        <w:t xml:space="preserve"> Assessment</w:t>
      </w:r>
    </w:p>
    <w:p w:rsidR="00A70485" w:rsidRDefault="00A70485" w:rsidP="00A70485">
      <w:pPr>
        <w:pStyle w:val="ListNumber"/>
        <w:numPr>
          <w:ilvl w:val="0"/>
          <w:numId w:val="7"/>
        </w:numPr>
        <w:spacing w:after="0"/>
        <w:rPr>
          <w:b/>
        </w:rPr>
      </w:pPr>
      <w:r w:rsidRPr="00F504E9">
        <w:rPr>
          <w:b/>
        </w:rPr>
        <w:t>PATIENT/WITNESS DESCRIPTION OF FALL:</w:t>
      </w:r>
    </w:p>
    <w:p w:rsidR="00A70485" w:rsidRPr="00F504E9" w:rsidRDefault="00A70485" w:rsidP="00A70485">
      <w:pPr>
        <w:pStyle w:val="ListNumber"/>
        <w:spacing w:after="0"/>
        <w:rPr>
          <w:b/>
        </w:rPr>
      </w:pPr>
    </w:p>
    <w:p w:rsidR="00A70485" w:rsidRPr="00D25BD4" w:rsidRDefault="00A70485" w:rsidP="00D25BD4">
      <w:pPr>
        <w:pStyle w:val="Heading4"/>
      </w:pPr>
      <w:r w:rsidRPr="00D25BD4">
        <w:t>1.1. Can you remember anything about your fall?</w:t>
      </w:r>
    </w:p>
    <w:p w:rsidR="00A70485" w:rsidRDefault="00A70485" w:rsidP="00A70485">
      <w:pPr>
        <w:spacing w:after="0"/>
      </w:pPr>
      <w:r>
        <w:t>__</w:t>
      </w:r>
      <w:r w:rsidRPr="002C64CE">
        <w:t>Yes</w:t>
      </w:r>
      <w:r w:rsidRPr="002C64CE">
        <w:tab/>
      </w:r>
      <w:r>
        <w:t>__</w:t>
      </w:r>
      <w:r w:rsidRPr="002C64CE">
        <w:t>No</w:t>
      </w:r>
      <w:r w:rsidRPr="002C64CE">
        <w:tab/>
      </w:r>
      <w:proofErr w:type="gramStart"/>
      <w:r>
        <w:t>T</w:t>
      </w:r>
      <w:r w:rsidRPr="002C64CE">
        <w:t>he</w:t>
      </w:r>
      <w:proofErr w:type="gramEnd"/>
      <w:r w:rsidRPr="002C64CE">
        <w:rPr>
          <w:spacing w:val="-3"/>
        </w:rPr>
        <w:t xml:space="preserve"> </w:t>
      </w:r>
      <w:r w:rsidRPr="002C64CE">
        <w:t>patient</w:t>
      </w:r>
      <w:r w:rsidRPr="002C64CE">
        <w:rPr>
          <w:spacing w:val="-7"/>
        </w:rPr>
        <w:t xml:space="preserve"> </w:t>
      </w:r>
      <w:r w:rsidRPr="002C64CE">
        <w:t>can</w:t>
      </w:r>
      <w:r w:rsidRPr="002C64CE">
        <w:rPr>
          <w:spacing w:val="1"/>
        </w:rPr>
        <w:t>’</w:t>
      </w:r>
      <w:r w:rsidRPr="002C64CE">
        <w:t>t</w:t>
      </w:r>
      <w:r w:rsidRPr="002C64CE">
        <w:rPr>
          <w:spacing w:val="-4"/>
        </w:rPr>
        <w:t xml:space="preserve"> </w:t>
      </w:r>
      <w:r w:rsidRPr="002C64CE">
        <w:t>answer</w:t>
      </w:r>
      <w:r w:rsidRPr="002C64CE">
        <w:rPr>
          <w:spacing w:val="-6"/>
        </w:rPr>
        <w:t xml:space="preserve"> </w:t>
      </w:r>
      <w:r w:rsidRPr="002C64CE">
        <w:t>reliably</w:t>
      </w:r>
    </w:p>
    <w:p w:rsidR="00A70485" w:rsidRPr="002C64CE" w:rsidRDefault="00A70485" w:rsidP="00A70485">
      <w:pPr>
        <w:spacing w:after="0"/>
      </w:pPr>
    </w:p>
    <w:p w:rsidR="00A70485" w:rsidRPr="00D25BD4" w:rsidRDefault="00A70485" w:rsidP="00D25BD4">
      <w:pPr>
        <w:pStyle w:val="Heading4"/>
      </w:pPr>
      <w:r w:rsidRPr="00D25BD4">
        <w:t>1.2. Did anyone witness the fall?</w:t>
      </w:r>
    </w:p>
    <w:p w:rsidR="00A70485" w:rsidRDefault="00A70485" w:rsidP="00A70485">
      <w:pPr>
        <w:spacing w:after="0"/>
      </w:pPr>
      <w:r>
        <w:t>__</w:t>
      </w:r>
      <w:r w:rsidRPr="002C64CE">
        <w:t>Yes,</w:t>
      </w:r>
      <w:r w:rsidRPr="002C64CE">
        <w:rPr>
          <w:spacing w:val="-4"/>
        </w:rPr>
        <w:t xml:space="preserve"> </w:t>
      </w:r>
      <w:r w:rsidRPr="002C64CE">
        <w:t>b</w:t>
      </w:r>
      <w:r w:rsidRPr="002C64CE">
        <w:rPr>
          <w:spacing w:val="2"/>
        </w:rPr>
        <w:t>y</w:t>
      </w:r>
      <w:r w:rsidRPr="002C64CE">
        <w:t>:</w:t>
      </w:r>
      <w:r w:rsidRPr="002C64CE">
        <w:rPr>
          <w:spacing w:val="-1"/>
        </w:rPr>
        <w:t xml:space="preserve"> </w:t>
      </w:r>
      <w:r>
        <w:rPr>
          <w:spacing w:val="-1"/>
        </w:rPr>
        <w:tab/>
      </w:r>
    </w:p>
    <w:p w:rsidR="00A70485" w:rsidRDefault="00A70485" w:rsidP="00A70485">
      <w:pPr>
        <w:spacing w:after="0"/>
      </w:pPr>
      <w:r>
        <w:t>__</w:t>
      </w:r>
      <w:r w:rsidRPr="002C64CE">
        <w:t>No</w:t>
      </w:r>
      <w:r w:rsidRPr="002C64CE">
        <w:rPr>
          <w:spacing w:val="-4"/>
        </w:rPr>
        <w:t xml:space="preserve"> </w:t>
      </w:r>
      <w:r w:rsidRPr="002C64CE">
        <w:t>or</w:t>
      </w:r>
      <w:r w:rsidRPr="002C64CE">
        <w:rPr>
          <w:spacing w:val="-2"/>
        </w:rPr>
        <w:t xml:space="preserve"> </w:t>
      </w:r>
      <w:r w:rsidRPr="002C64CE">
        <w:t>d</w:t>
      </w:r>
      <w:r w:rsidRPr="002C64CE">
        <w:rPr>
          <w:spacing w:val="-1"/>
        </w:rPr>
        <w:t>on</w:t>
      </w:r>
      <w:r w:rsidRPr="002C64CE">
        <w:rPr>
          <w:spacing w:val="1"/>
        </w:rPr>
        <w:t>’</w:t>
      </w:r>
      <w:r w:rsidRPr="002C64CE">
        <w:t>t</w:t>
      </w:r>
      <w:r w:rsidRPr="002C64CE">
        <w:rPr>
          <w:spacing w:val="-6"/>
        </w:rPr>
        <w:t xml:space="preserve"> </w:t>
      </w:r>
      <w:r w:rsidRPr="002C64CE">
        <w:t>know</w:t>
      </w:r>
      <w:r>
        <w:t xml:space="preserve"> </w:t>
      </w:r>
      <w:r w:rsidRPr="002C64CE">
        <w:t>(if</w:t>
      </w:r>
      <w:r w:rsidRPr="002C64CE">
        <w:rPr>
          <w:spacing w:val="-3"/>
        </w:rPr>
        <w:t xml:space="preserve"> </w:t>
      </w:r>
      <w:r w:rsidRPr="002C64CE">
        <w:t>no</w:t>
      </w:r>
      <w:r w:rsidRPr="002C64CE">
        <w:rPr>
          <w:spacing w:val="-2"/>
        </w:rPr>
        <w:t xml:space="preserve"> </w:t>
      </w:r>
      <w:r w:rsidRPr="002C64CE">
        <w:t>good</w:t>
      </w:r>
      <w:r w:rsidRPr="002C64CE">
        <w:rPr>
          <w:spacing w:val="-3"/>
        </w:rPr>
        <w:t xml:space="preserve"> </w:t>
      </w:r>
      <w:r w:rsidRPr="002C64CE">
        <w:t>quality</w:t>
      </w:r>
      <w:r w:rsidRPr="002C64CE">
        <w:rPr>
          <w:spacing w:val="-4"/>
        </w:rPr>
        <w:t xml:space="preserve"> </w:t>
      </w:r>
      <w:r w:rsidRPr="002C64CE">
        <w:t>patient</w:t>
      </w:r>
      <w:r w:rsidRPr="002C64CE">
        <w:rPr>
          <w:spacing w:val="-5"/>
        </w:rPr>
        <w:t xml:space="preserve"> </w:t>
      </w:r>
      <w:r w:rsidRPr="002C64CE">
        <w:t>or</w:t>
      </w:r>
      <w:r w:rsidRPr="002C64CE">
        <w:rPr>
          <w:spacing w:val="-1"/>
        </w:rPr>
        <w:t xml:space="preserve"> </w:t>
      </w:r>
      <w:r w:rsidRPr="002C64CE">
        <w:t>witness</w:t>
      </w:r>
      <w:r w:rsidRPr="002C64CE">
        <w:rPr>
          <w:spacing w:val="-5"/>
        </w:rPr>
        <w:t xml:space="preserve"> </w:t>
      </w:r>
      <w:r w:rsidRPr="002C64CE">
        <w:t>d</w:t>
      </w:r>
      <w:r w:rsidRPr="002C64CE">
        <w:rPr>
          <w:spacing w:val="1"/>
        </w:rPr>
        <w:t>e</w:t>
      </w:r>
      <w:r w:rsidRPr="002C64CE">
        <w:t>scription,</w:t>
      </w:r>
      <w:r w:rsidRPr="002C64CE">
        <w:rPr>
          <w:spacing w:val="-8"/>
        </w:rPr>
        <w:t xml:space="preserve"> </w:t>
      </w:r>
      <w:r w:rsidRPr="002C64CE">
        <w:t>go</w:t>
      </w:r>
      <w:r w:rsidRPr="002C64CE">
        <w:rPr>
          <w:spacing w:val="-2"/>
        </w:rPr>
        <w:t xml:space="preserve"> </w:t>
      </w:r>
      <w:r w:rsidRPr="002C64CE">
        <w:t>to</w:t>
      </w:r>
      <w:r w:rsidRPr="002C64CE">
        <w:rPr>
          <w:spacing w:val="-1"/>
        </w:rPr>
        <w:t xml:space="preserve"> </w:t>
      </w:r>
      <w:r w:rsidRPr="002C64CE">
        <w:t>part</w:t>
      </w:r>
      <w:r w:rsidRPr="002C64CE">
        <w:rPr>
          <w:spacing w:val="-2"/>
        </w:rPr>
        <w:t xml:space="preserve"> </w:t>
      </w:r>
      <w:r w:rsidRPr="002C64CE">
        <w:t>2)</w:t>
      </w:r>
    </w:p>
    <w:p w:rsidR="00A70485" w:rsidRPr="002C64CE" w:rsidRDefault="00A70485" w:rsidP="00A70485">
      <w:pPr>
        <w:spacing w:after="0"/>
      </w:pPr>
    </w:p>
    <w:p w:rsidR="00A70485" w:rsidRPr="00D25BD4" w:rsidRDefault="00A70485" w:rsidP="00D25BD4">
      <w:pPr>
        <w:pStyle w:val="Heading4"/>
      </w:pPr>
      <w:r w:rsidRPr="00D25BD4">
        <w:t>1.3. Where did you fall?</w:t>
      </w:r>
    </w:p>
    <w:p w:rsidR="00A70485" w:rsidRDefault="00A70485" w:rsidP="00A70485">
      <w:pPr>
        <w:spacing w:after="0"/>
      </w:pPr>
      <w:r>
        <w:t>__</w:t>
      </w:r>
      <w:r w:rsidRPr="002C64CE">
        <w:t>Bathroom</w:t>
      </w:r>
      <w:r w:rsidRPr="002C64CE">
        <w:tab/>
      </w:r>
      <w:r>
        <w:t>__</w:t>
      </w:r>
      <w:r w:rsidRPr="002C64CE">
        <w:t>Hall</w:t>
      </w:r>
      <w:r w:rsidRPr="002C64CE">
        <w:tab/>
      </w:r>
      <w:r>
        <w:t>__</w:t>
      </w:r>
      <w:r w:rsidRPr="002C64CE">
        <w:t>Room</w:t>
      </w:r>
      <w:r w:rsidRPr="002C64CE">
        <w:tab/>
      </w:r>
      <w:r>
        <w:t>__</w:t>
      </w:r>
      <w:r w:rsidRPr="002C64CE">
        <w:t>Other, describe:</w:t>
      </w:r>
      <w:r>
        <w:t xml:space="preserve"> </w:t>
      </w:r>
      <w:r>
        <w:tab/>
      </w:r>
    </w:p>
    <w:p w:rsidR="00A70485" w:rsidRPr="002C64CE" w:rsidRDefault="00A70485" w:rsidP="00A70485">
      <w:pPr>
        <w:spacing w:after="0"/>
      </w:pPr>
    </w:p>
    <w:p w:rsidR="00A70485" w:rsidRPr="00D25BD4" w:rsidRDefault="00A70485" w:rsidP="00D25BD4">
      <w:pPr>
        <w:pStyle w:val="Heading4"/>
      </w:pPr>
      <w:r w:rsidRPr="00D25BD4">
        <w:t>1.4. What were you doing at the time of the fall?</w:t>
      </w:r>
    </w:p>
    <w:p w:rsidR="00A70485" w:rsidRDefault="00A70485" w:rsidP="00A70485">
      <w:pPr>
        <w:spacing w:after="0"/>
      </w:pPr>
      <w:r>
        <w:t>__Don’t remember</w:t>
      </w:r>
    </w:p>
    <w:p w:rsidR="00A70485" w:rsidRDefault="00A70485" w:rsidP="00A70485">
      <w:pPr>
        <w:spacing w:after="0"/>
      </w:pPr>
      <w:r>
        <w:t>__</w:t>
      </w:r>
      <w:r w:rsidRPr="002C64CE">
        <w:t xml:space="preserve"> “</w:t>
      </w:r>
      <w:r>
        <w:t>R</w:t>
      </w:r>
      <w:r w:rsidRPr="002C64CE">
        <w:t>olled out of bed”</w:t>
      </w:r>
    </w:p>
    <w:p w:rsidR="00A70485" w:rsidRPr="002C64CE" w:rsidRDefault="00A70485" w:rsidP="00A70485">
      <w:pPr>
        <w:spacing w:after="0"/>
      </w:pPr>
      <w:r>
        <w:t>__</w:t>
      </w:r>
      <w:r w:rsidRPr="002C64CE">
        <w:t>Trying to reach/pick-up something</w:t>
      </w:r>
    </w:p>
    <w:p w:rsidR="00A70485" w:rsidRDefault="00A70485" w:rsidP="00A70485">
      <w:pPr>
        <w:spacing w:after="0"/>
      </w:pPr>
      <w:r>
        <w:t>__</w:t>
      </w:r>
      <w:r w:rsidRPr="002C64CE">
        <w:t>Trying to get in/out of bed</w:t>
      </w:r>
      <w:r>
        <w:t xml:space="preserve"> </w:t>
      </w:r>
      <w:r w:rsidRPr="002C64CE">
        <w:t>to go to toilet/commode</w:t>
      </w:r>
    </w:p>
    <w:p w:rsidR="00A70485" w:rsidRPr="002C64CE" w:rsidRDefault="00A70485" w:rsidP="00A70485">
      <w:pPr>
        <w:spacing w:after="0"/>
      </w:pPr>
      <w:r>
        <w:t>__</w:t>
      </w:r>
      <w:r w:rsidRPr="002C64CE">
        <w:t>Trying to get in/out of bed</w:t>
      </w:r>
      <w:r>
        <w:t xml:space="preserve"> </w:t>
      </w:r>
      <w:r w:rsidRPr="002C64CE">
        <w:t>for other reason</w:t>
      </w:r>
    </w:p>
    <w:p w:rsidR="00A70485" w:rsidRDefault="00A70485" w:rsidP="00A70485">
      <w:pPr>
        <w:spacing w:after="0"/>
      </w:pPr>
      <w:r>
        <w:t>__</w:t>
      </w:r>
      <w:r w:rsidRPr="002C64CE">
        <w:t>Trying to get in/out of chair</w:t>
      </w:r>
    </w:p>
    <w:p w:rsidR="00A70485" w:rsidRPr="002C64CE" w:rsidRDefault="00A70485" w:rsidP="00A70485">
      <w:pPr>
        <w:spacing w:after="0"/>
      </w:pPr>
      <w:r>
        <w:t>__</w:t>
      </w:r>
      <w:r w:rsidRPr="002C64CE">
        <w:t xml:space="preserve">Trying to get on/off </w:t>
      </w:r>
      <w:r>
        <w:t>bedside commode</w:t>
      </w:r>
      <w:r w:rsidRPr="002C64CE">
        <w:t>/toilet</w:t>
      </w:r>
    </w:p>
    <w:p w:rsidR="00A70485" w:rsidRDefault="00A70485" w:rsidP="00A70485">
      <w:pPr>
        <w:spacing w:after="0"/>
      </w:pPr>
      <w:r>
        <w:t>__</w:t>
      </w:r>
      <w:r w:rsidRPr="002C64CE">
        <w:t xml:space="preserve">Trying to </w:t>
      </w:r>
      <w:r w:rsidRPr="002C64CE">
        <w:rPr>
          <w:u w:val="single" w:color="000000"/>
        </w:rPr>
        <w:t>use</w:t>
      </w:r>
      <w:r w:rsidRPr="002C64CE">
        <w:t xml:space="preserve"> sink, shower, chair</w:t>
      </w:r>
      <w:r>
        <w:t>,</w:t>
      </w:r>
      <w:r w:rsidRPr="002C64CE">
        <w:t xml:space="preserve"> or toilet/commode</w:t>
      </w:r>
    </w:p>
    <w:p w:rsidR="00A70485" w:rsidRPr="002C64CE" w:rsidRDefault="00A70485" w:rsidP="00A70485">
      <w:pPr>
        <w:spacing w:after="0"/>
      </w:pPr>
      <w:r>
        <w:t>__</w:t>
      </w:r>
      <w:r w:rsidRPr="002C64CE">
        <w:t>Trying to dress/undress</w:t>
      </w:r>
    </w:p>
    <w:p w:rsidR="00A70485" w:rsidRDefault="00A70485" w:rsidP="00A70485">
      <w:pPr>
        <w:spacing w:after="0"/>
      </w:pPr>
      <w:r>
        <w:t>__</w:t>
      </w:r>
      <w:r w:rsidRPr="002C64CE">
        <w:t>Other, describe:</w:t>
      </w:r>
      <w:r>
        <w:t xml:space="preserve"> </w:t>
      </w:r>
      <w:r>
        <w:tab/>
      </w:r>
    </w:p>
    <w:p w:rsidR="00A70485" w:rsidRPr="002C64CE" w:rsidRDefault="00A70485" w:rsidP="00A70485">
      <w:pPr>
        <w:spacing w:after="0"/>
      </w:pPr>
    </w:p>
    <w:p w:rsidR="00A70485" w:rsidRPr="00D25BD4" w:rsidRDefault="00A70485" w:rsidP="00D25BD4">
      <w:pPr>
        <w:pStyle w:val="Heading4"/>
      </w:pPr>
      <w:r w:rsidRPr="00D25BD4">
        <w:t>1.5. Why do you think you fell?</w:t>
      </w:r>
    </w:p>
    <w:p w:rsidR="00A70485" w:rsidRDefault="00A70485" w:rsidP="00A70485">
      <w:pPr>
        <w:spacing w:after="0"/>
      </w:pPr>
      <w:r>
        <w:t>__Don’t know, remember</w:t>
      </w:r>
    </w:p>
    <w:p w:rsidR="00A70485" w:rsidRPr="002C64CE" w:rsidRDefault="00A70485" w:rsidP="00A70485">
      <w:pPr>
        <w:spacing w:after="0"/>
      </w:pPr>
      <w:r>
        <w:t>__</w:t>
      </w:r>
      <w:r w:rsidRPr="002C64CE">
        <w:t xml:space="preserve">I had a recent lower extremity amputation </w:t>
      </w:r>
    </w:p>
    <w:p w:rsidR="00A70485" w:rsidRDefault="00A70485" w:rsidP="00A70485">
      <w:pPr>
        <w:spacing w:after="0"/>
      </w:pPr>
      <w:r>
        <w:t>__</w:t>
      </w:r>
      <w:r w:rsidRPr="002C64CE">
        <w:t>Slipped, tripped</w:t>
      </w:r>
    </w:p>
    <w:p w:rsidR="00A70485" w:rsidRPr="002C64CE" w:rsidRDefault="00A70485" w:rsidP="00A70485">
      <w:pPr>
        <w:spacing w:after="0"/>
      </w:pPr>
      <w:r>
        <w:t>__</w:t>
      </w:r>
      <w:r w:rsidRPr="002C64CE">
        <w:t>Got lightheaded, dizzy, or “blacked out”</w:t>
      </w:r>
    </w:p>
    <w:p w:rsidR="00A70485" w:rsidRDefault="00A70485" w:rsidP="00A70485">
      <w:pPr>
        <w:spacing w:after="0"/>
      </w:pPr>
      <w:r>
        <w:t>__</w:t>
      </w:r>
      <w:r w:rsidRPr="002C64CE">
        <w:t>Arms or legs got weak</w:t>
      </w:r>
    </w:p>
    <w:p w:rsidR="00A70485" w:rsidRPr="002C64CE" w:rsidRDefault="00A70485" w:rsidP="00A70485">
      <w:pPr>
        <w:spacing w:after="0"/>
      </w:pPr>
      <w:r>
        <w:t>__</w:t>
      </w:r>
      <w:r w:rsidRPr="002C64CE">
        <w:t>Tried to sit, but missed</w:t>
      </w:r>
    </w:p>
    <w:p w:rsidR="00A70485" w:rsidRDefault="00A70485" w:rsidP="00A70485">
      <w:pPr>
        <w:spacing w:after="0"/>
      </w:pPr>
      <w:r>
        <w:t>__</w:t>
      </w:r>
      <w:r w:rsidRPr="002C64CE">
        <w:t>I lost my balance</w:t>
      </w:r>
    </w:p>
    <w:p w:rsidR="00A70485" w:rsidRPr="002C64CE" w:rsidRDefault="00A70485" w:rsidP="00A70485">
      <w:pPr>
        <w:spacing w:after="0"/>
      </w:pPr>
      <w:r>
        <w:t>__</w:t>
      </w:r>
      <w:r w:rsidRPr="002C64CE">
        <w:t>“Got tangled up” with IV, tubing, clothes, etc.</w:t>
      </w:r>
    </w:p>
    <w:p w:rsidR="00A70485" w:rsidRDefault="00A70485" w:rsidP="00A70485">
      <w:pPr>
        <w:spacing w:after="0"/>
      </w:pPr>
      <w:r>
        <w:t>__</w:t>
      </w:r>
      <w:r w:rsidRPr="002C64CE">
        <w:t>Bed or chair not locked</w:t>
      </w:r>
    </w:p>
    <w:p w:rsidR="00A70485" w:rsidRDefault="00A70485" w:rsidP="00A70485">
      <w:pPr>
        <w:rPr>
          <w:b/>
          <w:bCs/>
          <w:spacing w:val="1"/>
          <w:sz w:val="22"/>
          <w:szCs w:val="22"/>
        </w:rPr>
      </w:pPr>
      <w:r>
        <w:t>__</w:t>
      </w:r>
      <w:r w:rsidRPr="002C64CE">
        <w:t>Other, describe:</w:t>
      </w:r>
      <w:r>
        <w:t xml:space="preserve"> </w:t>
      </w:r>
      <w:r>
        <w:tab/>
      </w:r>
    </w:p>
    <w:p w:rsidR="00A70485" w:rsidRDefault="00A70485" w:rsidP="00A70485">
      <w:pPr>
        <w:spacing w:after="200" w:line="276" w:lineRule="auto"/>
        <w:rPr>
          <w:b/>
        </w:rPr>
      </w:pPr>
      <w:r>
        <w:rPr>
          <w:b/>
        </w:rPr>
        <w:br w:type="page"/>
      </w:r>
    </w:p>
    <w:p w:rsidR="00A70485" w:rsidRPr="00F504E9" w:rsidRDefault="00A70485" w:rsidP="00A70485">
      <w:pPr>
        <w:pStyle w:val="ListNumber"/>
        <w:ind w:left="720" w:hanging="360"/>
        <w:rPr>
          <w:b/>
        </w:rPr>
      </w:pPr>
      <w:r w:rsidRPr="00F504E9">
        <w:rPr>
          <w:b/>
        </w:rPr>
        <w:lastRenderedPageBreak/>
        <w:t>BRIEF MENTAL AND PHYSICAL ASSESSMENT</w:t>
      </w:r>
    </w:p>
    <w:p w:rsidR="00A70485" w:rsidRPr="00F504E9" w:rsidRDefault="00A70485" w:rsidP="00A70485">
      <w:pPr>
        <w:rPr>
          <w:b/>
        </w:rPr>
      </w:pPr>
      <w:r w:rsidRPr="00F504E9">
        <w:rPr>
          <w:b/>
        </w:rPr>
        <w:t>2.1. Short Portable Mental Status Questionnaire</w:t>
      </w:r>
    </w:p>
    <w:tbl>
      <w:tblPr>
        <w:tblW w:w="8928" w:type="dxa"/>
        <w:tblInd w:w="432" w:type="dxa"/>
        <w:tblLayout w:type="fixed"/>
        <w:tblCellMar>
          <w:top w:w="14" w:type="dxa"/>
          <w:left w:w="115" w:type="dxa"/>
          <w:bottom w:w="14" w:type="dxa"/>
          <w:right w:w="115" w:type="dxa"/>
        </w:tblCellMar>
        <w:tblLook w:val="04A0" w:firstRow="1" w:lastRow="0" w:firstColumn="1" w:lastColumn="0" w:noHBand="0" w:noVBand="1"/>
      </w:tblPr>
      <w:tblGrid>
        <w:gridCol w:w="4715"/>
        <w:gridCol w:w="879"/>
        <w:gridCol w:w="966"/>
        <w:gridCol w:w="792"/>
        <w:gridCol w:w="1576"/>
      </w:tblGrid>
      <w:tr w:rsidR="00A70485">
        <w:trPr>
          <w:trHeight w:val="20"/>
          <w:tblHeader/>
        </w:trPr>
        <w:tc>
          <w:tcPr>
            <w:tcW w:w="4860" w:type="dxa"/>
            <w:tcBorders>
              <w:top w:val="single" w:sz="4" w:space="0" w:color="auto"/>
              <w:left w:val="single" w:sz="4" w:space="0" w:color="auto"/>
              <w:bottom w:val="single" w:sz="4" w:space="0" w:color="auto"/>
              <w:right w:val="single" w:sz="4" w:space="0" w:color="auto"/>
            </w:tcBorders>
            <w:vAlign w:val="center"/>
          </w:tcPr>
          <w:p w:rsidR="00A70485" w:rsidRPr="004C4F83" w:rsidRDefault="00A70485" w:rsidP="00D25BD4">
            <w:pPr>
              <w:pStyle w:val="TableText"/>
            </w:pPr>
            <w:r w:rsidRPr="004C4F83">
              <w:t>Question</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70485" w:rsidRPr="004C4F83" w:rsidRDefault="00A70485" w:rsidP="00D25BD4">
            <w:pPr>
              <w:pStyle w:val="TableText"/>
            </w:pPr>
            <w:r w:rsidRPr="004C4F83">
              <w:t>Response</w:t>
            </w:r>
          </w:p>
        </w:tc>
        <w:tc>
          <w:tcPr>
            <w:tcW w:w="1620" w:type="dxa"/>
            <w:tcBorders>
              <w:top w:val="single" w:sz="4" w:space="0" w:color="auto"/>
              <w:left w:val="single" w:sz="4" w:space="0" w:color="auto"/>
              <w:bottom w:val="single" w:sz="4" w:space="0" w:color="auto"/>
              <w:right w:val="single" w:sz="4" w:space="0" w:color="auto"/>
            </w:tcBorders>
            <w:vAlign w:val="center"/>
          </w:tcPr>
          <w:p w:rsidR="00A70485" w:rsidRPr="004C4F83" w:rsidRDefault="00A70485" w:rsidP="00D25BD4">
            <w:pPr>
              <w:pStyle w:val="TableText"/>
            </w:pPr>
            <w:r w:rsidRPr="004C4F83">
              <w:t>Error?</w:t>
            </w: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What are the date, month, and year?*</w:t>
            </w:r>
          </w:p>
        </w:tc>
        <w:tc>
          <w:tcPr>
            <w:tcW w:w="90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r>
              <w:t>Date</w:t>
            </w:r>
          </w:p>
        </w:tc>
        <w:tc>
          <w:tcPr>
            <w:tcW w:w="99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r>
              <w:t>Month</w:t>
            </w:r>
          </w:p>
        </w:tc>
        <w:tc>
          <w:tcPr>
            <w:tcW w:w="81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r>
              <w:t>Year</w:t>
            </w: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What is the day of the week?</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What is the name of this place?</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What is your phone number?</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How old are you?</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When were you born?</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Who is the current president?</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Who was the president before him?</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What was your mother’s maiden name?</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r w:rsidR="00A70485">
        <w:trPr>
          <w:trHeight w:val="20"/>
        </w:trPr>
        <w:tc>
          <w:tcPr>
            <w:tcW w:w="4860" w:type="dxa"/>
            <w:tcBorders>
              <w:top w:val="single" w:sz="4" w:space="0" w:color="auto"/>
              <w:left w:val="single" w:sz="4" w:space="0" w:color="auto"/>
              <w:bottom w:val="single" w:sz="4" w:space="0" w:color="auto"/>
              <w:right w:val="single" w:sz="4" w:space="0" w:color="auto"/>
            </w:tcBorders>
            <w:vAlign w:val="center"/>
          </w:tcPr>
          <w:p w:rsidR="00A70485" w:rsidRDefault="00A70485" w:rsidP="00D25BD4">
            <w:pPr>
              <w:pStyle w:val="TableText"/>
            </w:pPr>
            <w:r>
              <w:t>Can you count backward from 20 by 3s?</w:t>
            </w:r>
          </w:p>
        </w:tc>
        <w:tc>
          <w:tcPr>
            <w:tcW w:w="2700" w:type="dxa"/>
            <w:gridSpan w:val="3"/>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c>
          <w:tcPr>
            <w:tcW w:w="1620" w:type="dxa"/>
            <w:tcBorders>
              <w:top w:val="single" w:sz="4" w:space="0" w:color="auto"/>
              <w:left w:val="single" w:sz="4" w:space="0" w:color="auto"/>
              <w:bottom w:val="single" w:sz="4" w:space="0" w:color="auto"/>
              <w:right w:val="single" w:sz="4" w:space="0" w:color="auto"/>
            </w:tcBorders>
          </w:tcPr>
          <w:p w:rsidR="00A70485" w:rsidRDefault="00A70485" w:rsidP="00D25BD4">
            <w:pPr>
              <w:pStyle w:val="TableText"/>
            </w:pPr>
          </w:p>
        </w:tc>
      </w:tr>
    </w:tbl>
    <w:p w:rsidR="00A70485" w:rsidRDefault="00A70485" w:rsidP="00A70485">
      <w:pPr>
        <w:pStyle w:val="FootnoteText"/>
      </w:pPr>
      <w:r>
        <w:t>* A mistake on ANY part of this question should be scored as an error.</w:t>
      </w:r>
    </w:p>
    <w:p w:rsidR="00A70485" w:rsidRDefault="00A70485" w:rsidP="00A70485">
      <w:r>
        <w:t>Total Errors: _______</w:t>
      </w:r>
    </w:p>
    <w:p w:rsidR="00A70485" w:rsidRPr="00D25BD4" w:rsidRDefault="00A70485" w:rsidP="00D25BD4">
      <w:pPr>
        <w:pStyle w:val="Heading4"/>
      </w:pPr>
      <w:r w:rsidRPr="00D25BD4">
        <w:t xml:space="preserve">SCORING*: </w:t>
      </w:r>
    </w:p>
    <w:p w:rsidR="00A70485" w:rsidRDefault="00A70485" w:rsidP="00A70485">
      <w:r>
        <w:t xml:space="preserve">0-2 errors: normal mental functioning </w:t>
      </w:r>
    </w:p>
    <w:p w:rsidR="00A70485" w:rsidRDefault="00A70485" w:rsidP="00A70485">
      <w:r>
        <w:t xml:space="preserve">3-4 errors: mild cognitive impairment </w:t>
      </w:r>
    </w:p>
    <w:p w:rsidR="00A70485" w:rsidRDefault="00A70485" w:rsidP="00A70485">
      <w:r>
        <w:t xml:space="preserve">5-7 errors: moderate cognitive impairment </w:t>
      </w:r>
    </w:p>
    <w:p w:rsidR="00A70485" w:rsidRDefault="00A70485" w:rsidP="00A70485">
      <w:r>
        <w:t xml:space="preserve">8 or more errors: severe cognitive impairment </w:t>
      </w:r>
    </w:p>
    <w:p w:rsidR="00A70485" w:rsidRDefault="00A70485" w:rsidP="00A70485">
      <w:pPr>
        <w:pStyle w:val="FootnoteText"/>
      </w:pPr>
      <w:r>
        <w:t>* One more error is allowed in the scoring if a patient has had a grade school education or less. One less error is allowed if the patient has had education beyond the high school level.</w:t>
      </w:r>
    </w:p>
    <w:p w:rsidR="00A70485" w:rsidRDefault="00A70485" w:rsidP="00A70485">
      <w:pPr>
        <w:pStyle w:val="FootnoteText"/>
      </w:pPr>
    </w:p>
    <w:p w:rsidR="00A70485" w:rsidRDefault="00A70485" w:rsidP="00A70485">
      <w:pPr>
        <w:pStyle w:val="FootnoteText"/>
      </w:pPr>
      <w:r>
        <w:t xml:space="preserve">Section 2.1 adapted with permission from Pfeiffer E. </w:t>
      </w:r>
      <w:proofErr w:type="gramStart"/>
      <w:r>
        <w:t>A short portable mental status questionnaire for the assessment of organic brain deficit in elderly patients.</w:t>
      </w:r>
      <w:proofErr w:type="gramEnd"/>
      <w:r>
        <w:t xml:space="preserve"> J Am </w:t>
      </w:r>
      <w:proofErr w:type="spellStart"/>
      <w:r>
        <w:t>Geriatr</w:t>
      </w:r>
      <w:proofErr w:type="spellEnd"/>
      <w:r>
        <w:t xml:space="preserve">. </w:t>
      </w:r>
      <w:proofErr w:type="spellStart"/>
      <w:r>
        <w:t>Soc</w:t>
      </w:r>
      <w:proofErr w:type="spellEnd"/>
      <w:r>
        <w:t xml:space="preserve"> 1975</w:t>
      </w:r>
      <w:proofErr w:type="gramStart"/>
      <w:r>
        <w:t>;23</w:t>
      </w:r>
      <w:proofErr w:type="gramEnd"/>
      <w:r>
        <w:t>(10):433-41. © E. Pfeiffer, 1994.</w:t>
      </w:r>
    </w:p>
    <w:p w:rsidR="00A70485" w:rsidRDefault="00A70485" w:rsidP="00A70485">
      <w:r>
        <w:br w:type="page"/>
      </w:r>
    </w:p>
    <w:p w:rsidR="00A70485" w:rsidRPr="00D25BD4" w:rsidRDefault="00A70485" w:rsidP="00D25BD4">
      <w:pPr>
        <w:pStyle w:val="Heading4"/>
      </w:pPr>
      <w:r w:rsidRPr="00D25BD4">
        <w:lastRenderedPageBreak/>
        <w:t>2.2. Confusion Assessment Method</w:t>
      </w:r>
    </w:p>
    <w:tbl>
      <w:tblPr>
        <w:tblStyle w:val="TableGrid1"/>
        <w:tblW w:w="8928" w:type="dxa"/>
        <w:tblInd w:w="432" w:type="dxa"/>
        <w:tblLayout w:type="fixed"/>
        <w:tblCellMar>
          <w:top w:w="29" w:type="dxa"/>
          <w:left w:w="115" w:type="dxa"/>
          <w:bottom w:w="29" w:type="dxa"/>
          <w:right w:w="115" w:type="dxa"/>
        </w:tblCellMar>
        <w:tblLook w:val="01E0" w:firstRow="1" w:lastRow="1" w:firstColumn="1" w:lastColumn="1" w:noHBand="0" w:noVBand="0"/>
        <w:tblDescription w:val="Confusion Assessment Method checklist"/>
      </w:tblPr>
      <w:tblGrid>
        <w:gridCol w:w="7418"/>
        <w:gridCol w:w="799"/>
        <w:gridCol w:w="711"/>
      </w:tblGrid>
      <w:tr w:rsidR="00A70485" w:rsidRPr="00394586" w:rsidTr="00571C59">
        <w:trPr>
          <w:trHeight w:val="20"/>
          <w:tblHeader/>
        </w:trPr>
        <w:tc>
          <w:tcPr>
            <w:tcW w:w="7560" w:type="dxa"/>
            <w:vAlign w:val="center"/>
          </w:tcPr>
          <w:p w:rsidR="00A70485" w:rsidRPr="00394586" w:rsidRDefault="00A70485" w:rsidP="00D25BD4">
            <w:pPr>
              <w:pStyle w:val="TableText"/>
            </w:pPr>
            <w:r w:rsidRPr="00394586">
              <w:t>In the 24 hours prior to the fall did this patient:</w:t>
            </w:r>
          </w:p>
        </w:tc>
        <w:tc>
          <w:tcPr>
            <w:tcW w:w="810" w:type="dxa"/>
            <w:vAlign w:val="center"/>
          </w:tcPr>
          <w:p w:rsidR="00A70485" w:rsidRPr="00394586" w:rsidRDefault="00A70485" w:rsidP="00D25BD4">
            <w:pPr>
              <w:pStyle w:val="TableText"/>
            </w:pPr>
            <w:r w:rsidRPr="00394586">
              <w:t>Yes</w:t>
            </w:r>
          </w:p>
        </w:tc>
        <w:tc>
          <w:tcPr>
            <w:tcW w:w="720" w:type="dxa"/>
            <w:vAlign w:val="center"/>
          </w:tcPr>
          <w:p w:rsidR="00A70485" w:rsidRPr="00394586" w:rsidRDefault="00A70485" w:rsidP="00D25BD4">
            <w:pPr>
              <w:pStyle w:val="TableText"/>
            </w:pPr>
            <w:r w:rsidRPr="00394586">
              <w:t>No</w:t>
            </w:r>
          </w:p>
        </w:tc>
      </w:tr>
      <w:tr w:rsidR="00A70485" w:rsidRPr="00394586">
        <w:trPr>
          <w:trHeight w:val="20"/>
        </w:trPr>
        <w:tc>
          <w:tcPr>
            <w:tcW w:w="7560" w:type="dxa"/>
          </w:tcPr>
          <w:p w:rsidR="00A70485" w:rsidRPr="00394586" w:rsidRDefault="00A70485" w:rsidP="00D25BD4">
            <w:pPr>
              <w:pStyle w:val="TableText"/>
            </w:pPr>
            <w:r w:rsidRPr="00394586">
              <w:t>CAM 1a. Have an acute change of mental status from baseline?</w:t>
            </w:r>
          </w:p>
        </w:tc>
        <w:tc>
          <w:tcPr>
            <w:tcW w:w="810" w:type="dxa"/>
          </w:tcPr>
          <w:p w:rsidR="00A70485" w:rsidRPr="00394586" w:rsidRDefault="00A70485" w:rsidP="00D25BD4">
            <w:pPr>
              <w:pStyle w:val="TableText"/>
            </w:pPr>
          </w:p>
        </w:tc>
        <w:tc>
          <w:tcPr>
            <w:tcW w:w="720" w:type="dxa"/>
          </w:tcPr>
          <w:p w:rsidR="00A70485" w:rsidRPr="00394586" w:rsidRDefault="00A70485" w:rsidP="00D25BD4">
            <w:pPr>
              <w:pStyle w:val="TableText"/>
            </w:pPr>
          </w:p>
        </w:tc>
      </w:tr>
      <w:tr w:rsidR="00A70485" w:rsidRPr="00394586">
        <w:trPr>
          <w:trHeight w:val="20"/>
        </w:trPr>
        <w:tc>
          <w:tcPr>
            <w:tcW w:w="7560" w:type="dxa"/>
          </w:tcPr>
          <w:p w:rsidR="00A70485" w:rsidRPr="00394586" w:rsidRDefault="00A70485" w:rsidP="00D25BD4">
            <w:pPr>
              <w:pStyle w:val="TableText"/>
            </w:pPr>
            <w:r w:rsidRPr="00394586">
              <w:t>CAM 1b. Exhibit behavioral fluctuations (come and go)?</w:t>
            </w:r>
          </w:p>
        </w:tc>
        <w:tc>
          <w:tcPr>
            <w:tcW w:w="810" w:type="dxa"/>
          </w:tcPr>
          <w:p w:rsidR="00A70485" w:rsidRPr="00394586" w:rsidRDefault="00A70485" w:rsidP="00D25BD4">
            <w:pPr>
              <w:pStyle w:val="TableText"/>
            </w:pPr>
          </w:p>
        </w:tc>
        <w:tc>
          <w:tcPr>
            <w:tcW w:w="720" w:type="dxa"/>
          </w:tcPr>
          <w:p w:rsidR="00A70485" w:rsidRPr="00394586" w:rsidRDefault="00A70485" w:rsidP="00D25BD4">
            <w:pPr>
              <w:pStyle w:val="TableText"/>
            </w:pPr>
          </w:p>
        </w:tc>
      </w:tr>
      <w:tr w:rsidR="00A70485" w:rsidRPr="00394586">
        <w:trPr>
          <w:trHeight w:val="20"/>
        </w:trPr>
        <w:tc>
          <w:tcPr>
            <w:tcW w:w="7560" w:type="dxa"/>
          </w:tcPr>
          <w:p w:rsidR="00A70485" w:rsidRPr="00394586" w:rsidRDefault="00A70485" w:rsidP="00D25BD4">
            <w:pPr>
              <w:pStyle w:val="TableText"/>
            </w:pPr>
            <w:r w:rsidRPr="00394586">
              <w:t>CAM 2. Have difficulty focusing attention or appear easily distractible (for example, have difficulty keeping track of what was said)?</w:t>
            </w:r>
          </w:p>
        </w:tc>
        <w:tc>
          <w:tcPr>
            <w:tcW w:w="810" w:type="dxa"/>
          </w:tcPr>
          <w:p w:rsidR="00A70485" w:rsidRPr="00394586" w:rsidRDefault="00A70485" w:rsidP="00D25BD4">
            <w:pPr>
              <w:pStyle w:val="TableText"/>
            </w:pPr>
          </w:p>
        </w:tc>
        <w:tc>
          <w:tcPr>
            <w:tcW w:w="720" w:type="dxa"/>
          </w:tcPr>
          <w:p w:rsidR="00A70485" w:rsidRPr="00394586" w:rsidRDefault="00A70485" w:rsidP="00D25BD4">
            <w:pPr>
              <w:pStyle w:val="TableText"/>
            </w:pPr>
          </w:p>
        </w:tc>
      </w:tr>
      <w:tr w:rsidR="00A70485" w:rsidRPr="00394586">
        <w:trPr>
          <w:trHeight w:val="20"/>
        </w:trPr>
        <w:tc>
          <w:tcPr>
            <w:tcW w:w="7560" w:type="dxa"/>
          </w:tcPr>
          <w:p w:rsidR="00A70485" w:rsidRPr="00394586" w:rsidRDefault="00A70485" w:rsidP="00D25BD4">
            <w:pPr>
              <w:pStyle w:val="TableText"/>
            </w:pPr>
            <w:r w:rsidRPr="00394586">
              <w:t>CAM 3. Exhibit disorganized or incoherent thinking such as irrelevant conversation, unclear or illogical flow of ideas, or unpredictable switching from subject to subject?</w:t>
            </w:r>
          </w:p>
        </w:tc>
        <w:tc>
          <w:tcPr>
            <w:tcW w:w="810" w:type="dxa"/>
          </w:tcPr>
          <w:p w:rsidR="00A70485" w:rsidRPr="00394586" w:rsidRDefault="00A70485" w:rsidP="00D25BD4">
            <w:pPr>
              <w:pStyle w:val="TableText"/>
            </w:pPr>
          </w:p>
        </w:tc>
        <w:tc>
          <w:tcPr>
            <w:tcW w:w="720" w:type="dxa"/>
          </w:tcPr>
          <w:p w:rsidR="00A70485" w:rsidRPr="00394586" w:rsidRDefault="00A70485" w:rsidP="00D25BD4">
            <w:pPr>
              <w:pStyle w:val="TableText"/>
            </w:pPr>
          </w:p>
        </w:tc>
      </w:tr>
      <w:tr w:rsidR="00A70485" w:rsidRPr="00394586">
        <w:trPr>
          <w:trHeight w:val="20"/>
        </w:trPr>
        <w:tc>
          <w:tcPr>
            <w:tcW w:w="7560" w:type="dxa"/>
          </w:tcPr>
          <w:p w:rsidR="00A70485" w:rsidRPr="00394586" w:rsidRDefault="00A70485" w:rsidP="00D25BD4">
            <w:pPr>
              <w:pStyle w:val="TableText"/>
            </w:pPr>
            <w:r w:rsidRPr="00394586">
              <w:t>CAM 4. Are any of the following abnormal levels of consciousness observed (or reported) in the 24 hours prior to the fall?</w:t>
            </w:r>
          </w:p>
          <w:p w:rsidR="00A70485" w:rsidRPr="00394586" w:rsidRDefault="00A70485" w:rsidP="00A70485">
            <w:pPr>
              <w:pStyle w:val="ListBullet"/>
              <w:tabs>
                <w:tab w:val="clear" w:pos="360"/>
              </w:tabs>
              <w:ind w:left="720"/>
            </w:pPr>
            <w:r w:rsidRPr="00394586">
              <w:t>Vigilant (</w:t>
            </w:r>
            <w:proofErr w:type="spellStart"/>
            <w:r w:rsidRPr="00394586">
              <w:t>hyperalert</w:t>
            </w:r>
            <w:proofErr w:type="spellEnd"/>
            <w:r w:rsidRPr="00394586">
              <w:t xml:space="preserve">) </w:t>
            </w:r>
          </w:p>
          <w:p w:rsidR="00A70485" w:rsidRPr="00394586" w:rsidRDefault="00A70485" w:rsidP="00A70485">
            <w:pPr>
              <w:pStyle w:val="ListBullet"/>
              <w:tabs>
                <w:tab w:val="clear" w:pos="360"/>
              </w:tabs>
              <w:ind w:left="720"/>
            </w:pPr>
            <w:r w:rsidRPr="00394586">
              <w:t>Lethargic (drowsy, easily aroused)</w:t>
            </w:r>
          </w:p>
          <w:p w:rsidR="00A70485" w:rsidRPr="00394586" w:rsidRDefault="00A70485" w:rsidP="00A70485">
            <w:pPr>
              <w:pStyle w:val="ListBullet"/>
              <w:tabs>
                <w:tab w:val="clear" w:pos="360"/>
              </w:tabs>
              <w:ind w:left="720"/>
            </w:pPr>
            <w:r w:rsidRPr="00394586">
              <w:t xml:space="preserve">Stupor (difficult to arouse) </w:t>
            </w:r>
          </w:p>
          <w:p w:rsidR="00A70485" w:rsidRPr="00394586" w:rsidRDefault="00A70485" w:rsidP="00A70485">
            <w:pPr>
              <w:pStyle w:val="ListBullet"/>
              <w:tabs>
                <w:tab w:val="clear" w:pos="360"/>
              </w:tabs>
              <w:ind w:left="720"/>
            </w:pPr>
            <w:r w:rsidRPr="00394586">
              <w:t>Coma (unarousable)</w:t>
            </w:r>
          </w:p>
        </w:tc>
        <w:tc>
          <w:tcPr>
            <w:tcW w:w="810" w:type="dxa"/>
          </w:tcPr>
          <w:p w:rsidR="00A70485" w:rsidRPr="00394586" w:rsidRDefault="00A70485" w:rsidP="00D25BD4">
            <w:pPr>
              <w:pStyle w:val="TableText"/>
            </w:pPr>
          </w:p>
        </w:tc>
        <w:tc>
          <w:tcPr>
            <w:tcW w:w="720" w:type="dxa"/>
          </w:tcPr>
          <w:p w:rsidR="00A70485" w:rsidRPr="00394586" w:rsidRDefault="00A70485" w:rsidP="00D25BD4">
            <w:pPr>
              <w:pStyle w:val="TableText"/>
            </w:pPr>
          </w:p>
        </w:tc>
      </w:tr>
      <w:tr w:rsidR="00A70485" w:rsidRPr="00394586">
        <w:trPr>
          <w:trHeight w:val="20"/>
        </w:trPr>
        <w:tc>
          <w:tcPr>
            <w:tcW w:w="9090" w:type="dxa"/>
            <w:gridSpan w:val="3"/>
          </w:tcPr>
          <w:p w:rsidR="00A70485" w:rsidRPr="00394586" w:rsidRDefault="00A70485" w:rsidP="00D25BD4">
            <w:pPr>
              <w:pStyle w:val="TableText"/>
              <w:rPr>
                <w:highlight w:val="yellow"/>
              </w:rPr>
            </w:pPr>
            <w:r w:rsidRPr="00394586">
              <w:t xml:space="preserve">If yes to CAM 1a and 1b and CAM 2 AND either CAM 3 or CAM 4, then delirium is likely to be present in this patient. </w:t>
            </w:r>
          </w:p>
        </w:tc>
      </w:tr>
    </w:tbl>
    <w:p w:rsidR="00A70485" w:rsidRDefault="00A70485" w:rsidP="00A70485">
      <w:pPr>
        <w:pStyle w:val="FootnoteText"/>
      </w:pPr>
      <w:r>
        <w:t xml:space="preserve">Section 2.2 adapted from Inouye SK, van </w:t>
      </w:r>
      <w:proofErr w:type="spellStart"/>
      <w:r>
        <w:t>Dyck</w:t>
      </w:r>
      <w:proofErr w:type="spellEnd"/>
      <w:r>
        <w:t xml:space="preserve"> CH, </w:t>
      </w:r>
      <w:proofErr w:type="spellStart"/>
      <w:r>
        <w:t>Alessi</w:t>
      </w:r>
      <w:proofErr w:type="spellEnd"/>
      <w:r>
        <w:t xml:space="preserve"> CA, et al. Clarifying confusion. Ann Intern Med 1990</w:t>
      </w:r>
      <w:proofErr w:type="gramStart"/>
      <w:r>
        <w:t>;113</w:t>
      </w:r>
      <w:proofErr w:type="gramEnd"/>
      <w:r>
        <w:t>(12):941-8. Used with permission, Sharon K. Inouye, M.D., M.P.H. ©2000, Hospital Elder Life Program. All rights reserved.</w:t>
      </w:r>
    </w:p>
    <w:p w:rsidR="00A70485" w:rsidRPr="00D25BD4" w:rsidRDefault="00A70485" w:rsidP="00D25BD4">
      <w:pPr>
        <w:pStyle w:val="Heading4"/>
      </w:pPr>
      <w:r w:rsidRPr="00D25BD4">
        <w:t>2.3. Severity of injury (check the most severe)</w:t>
      </w:r>
    </w:p>
    <w:p w:rsidR="00A70485" w:rsidRPr="00883B37" w:rsidRDefault="00A70485" w:rsidP="00A70485">
      <w:pPr>
        <w:spacing w:after="0"/>
      </w:pPr>
      <w:r>
        <w:t>__</w:t>
      </w:r>
      <w:r w:rsidRPr="00883B37">
        <w:t>None</w:t>
      </w:r>
      <w:r w:rsidRPr="00883B37">
        <w:rPr>
          <w:spacing w:val="-5"/>
        </w:rPr>
        <w:t xml:space="preserve"> </w:t>
      </w:r>
      <w:r w:rsidRPr="00883B37">
        <w:t>(s</w:t>
      </w:r>
      <w:r w:rsidRPr="00883B37">
        <w:rPr>
          <w:spacing w:val="1"/>
        </w:rPr>
        <w:t>k</w:t>
      </w:r>
      <w:r w:rsidRPr="00883B37">
        <w:t>ip</w:t>
      </w:r>
      <w:r w:rsidRPr="00883B37">
        <w:rPr>
          <w:spacing w:val="-3"/>
        </w:rPr>
        <w:t xml:space="preserve"> </w:t>
      </w:r>
      <w:r w:rsidRPr="00883B37">
        <w:t>to</w:t>
      </w:r>
      <w:r w:rsidRPr="00883B37">
        <w:rPr>
          <w:spacing w:val="-1"/>
        </w:rPr>
        <w:t xml:space="preserve"> </w:t>
      </w:r>
      <w:r w:rsidRPr="00883B37">
        <w:rPr>
          <w:spacing w:val="1"/>
        </w:rPr>
        <w:t>q</w:t>
      </w:r>
      <w:r w:rsidRPr="00883B37">
        <w:rPr>
          <w:spacing w:val="-1"/>
        </w:rPr>
        <w:t>u</w:t>
      </w:r>
      <w:r w:rsidRPr="00883B37">
        <w:t>esti</w:t>
      </w:r>
      <w:r w:rsidRPr="00883B37">
        <w:rPr>
          <w:spacing w:val="1"/>
        </w:rPr>
        <w:t>on</w:t>
      </w:r>
      <w:r>
        <w:t xml:space="preserve"> </w:t>
      </w:r>
      <w:r w:rsidRPr="00883B37">
        <w:rPr>
          <w:spacing w:val="1"/>
        </w:rPr>
        <w:t>2</w:t>
      </w:r>
      <w:r w:rsidRPr="00883B37">
        <w:t>.</w:t>
      </w:r>
      <w:r w:rsidRPr="00883B37">
        <w:rPr>
          <w:spacing w:val="1"/>
        </w:rPr>
        <w:t>5</w:t>
      </w:r>
      <w:r w:rsidRPr="00883B37">
        <w:t>)</w:t>
      </w:r>
    </w:p>
    <w:p w:rsidR="00A70485" w:rsidRPr="00883B37" w:rsidRDefault="00A70485" w:rsidP="00A70485">
      <w:pPr>
        <w:spacing w:after="0"/>
      </w:pPr>
      <w:r>
        <w:t>__</w:t>
      </w:r>
      <w:r w:rsidRPr="00883B37">
        <w:t>Minor</w:t>
      </w:r>
      <w:r w:rsidRPr="00883B37">
        <w:rPr>
          <w:spacing w:val="-4"/>
        </w:rPr>
        <w:t xml:space="preserve"> </w:t>
      </w:r>
      <w:r w:rsidRPr="00883B37">
        <w:t>(c</w:t>
      </w:r>
      <w:r w:rsidRPr="00883B37">
        <w:rPr>
          <w:spacing w:val="2"/>
        </w:rPr>
        <w:t>o</w:t>
      </w:r>
      <w:r w:rsidRPr="00883B37">
        <w:rPr>
          <w:spacing w:val="-3"/>
        </w:rPr>
        <w:t>m</w:t>
      </w:r>
      <w:r w:rsidRPr="00883B37">
        <w:t>plaint</w:t>
      </w:r>
      <w:r w:rsidRPr="00883B37">
        <w:rPr>
          <w:spacing w:val="-7"/>
        </w:rPr>
        <w:t xml:space="preserve"> </w:t>
      </w:r>
      <w:r w:rsidRPr="00883B37">
        <w:t>of</w:t>
      </w:r>
      <w:r w:rsidRPr="00883B37">
        <w:rPr>
          <w:spacing w:val="-1"/>
        </w:rPr>
        <w:t xml:space="preserve"> </w:t>
      </w:r>
      <w:r w:rsidRPr="00883B37">
        <w:t>pain</w:t>
      </w:r>
      <w:r>
        <w:t>;</w:t>
      </w:r>
      <w:r w:rsidRPr="00883B37">
        <w:rPr>
          <w:spacing w:val="-4"/>
        </w:rPr>
        <w:t xml:space="preserve"> </w:t>
      </w:r>
      <w:r w:rsidRPr="00883B37">
        <w:t>requires</w:t>
      </w:r>
      <w:r w:rsidRPr="00883B37">
        <w:rPr>
          <w:spacing w:val="-5"/>
        </w:rPr>
        <w:t xml:space="preserve"> </w:t>
      </w:r>
      <w:r w:rsidRPr="00883B37">
        <w:t>ice,</w:t>
      </w:r>
      <w:r w:rsidRPr="00883B37">
        <w:rPr>
          <w:spacing w:val="-3"/>
        </w:rPr>
        <w:t xml:space="preserve"> </w:t>
      </w:r>
      <w:r w:rsidRPr="00883B37">
        <w:t>dressing,</w:t>
      </w:r>
      <w:r w:rsidRPr="00883B37">
        <w:rPr>
          <w:spacing w:val="-7"/>
        </w:rPr>
        <w:t xml:space="preserve"> </w:t>
      </w:r>
      <w:r w:rsidRPr="00883B37">
        <w:t>cleaning</w:t>
      </w:r>
      <w:r w:rsidRPr="00883B37">
        <w:rPr>
          <w:spacing w:val="-5"/>
        </w:rPr>
        <w:t xml:space="preserve"> </w:t>
      </w:r>
      <w:r w:rsidRPr="00883B37">
        <w:rPr>
          <w:spacing w:val="-1"/>
        </w:rPr>
        <w:t>o</w:t>
      </w:r>
      <w:r w:rsidRPr="00883B37">
        <w:t>f</w:t>
      </w:r>
      <w:r w:rsidRPr="00883B37">
        <w:rPr>
          <w:spacing w:val="-1"/>
        </w:rPr>
        <w:t xml:space="preserve"> </w:t>
      </w:r>
      <w:r w:rsidRPr="00883B37">
        <w:t>wound,</w:t>
      </w:r>
      <w:r w:rsidRPr="00883B37">
        <w:rPr>
          <w:spacing w:val="-6"/>
        </w:rPr>
        <w:t xml:space="preserve"> </w:t>
      </w:r>
      <w:r w:rsidRPr="00883B37">
        <w:t>elevating</w:t>
      </w:r>
      <w:r w:rsidRPr="00883B37">
        <w:rPr>
          <w:spacing w:val="-6"/>
        </w:rPr>
        <w:t xml:space="preserve"> </w:t>
      </w:r>
      <w:r>
        <w:rPr>
          <w:spacing w:val="-6"/>
        </w:rPr>
        <w:t xml:space="preserve">of </w:t>
      </w:r>
      <w:r w:rsidRPr="00883B37">
        <w:t>li</w:t>
      </w:r>
      <w:r w:rsidRPr="00883B37">
        <w:rPr>
          <w:spacing w:val="-3"/>
        </w:rPr>
        <w:t>m</w:t>
      </w:r>
      <w:r w:rsidRPr="00883B37">
        <w:t>b</w:t>
      </w:r>
      <w:r>
        <w:t>,</w:t>
      </w:r>
      <w:r w:rsidRPr="00883B37">
        <w:rPr>
          <w:spacing w:val="-3"/>
        </w:rPr>
        <w:t xml:space="preserve"> </w:t>
      </w:r>
      <w:r w:rsidRPr="00883B37">
        <w:t xml:space="preserve">or </w:t>
      </w:r>
      <w:r w:rsidRPr="00883B37">
        <w:rPr>
          <w:spacing w:val="-2"/>
        </w:rPr>
        <w:t>m</w:t>
      </w:r>
      <w:r w:rsidRPr="00883B37">
        <w:t>e</w:t>
      </w:r>
      <w:r w:rsidRPr="00883B37">
        <w:rPr>
          <w:spacing w:val="2"/>
        </w:rPr>
        <w:t>d</w:t>
      </w:r>
      <w:r w:rsidRPr="00883B37">
        <w:t>ication)</w:t>
      </w:r>
    </w:p>
    <w:p w:rsidR="00A70485" w:rsidRPr="00883B37" w:rsidRDefault="00A70485" w:rsidP="00A70485">
      <w:pPr>
        <w:spacing w:after="0"/>
      </w:pPr>
      <w:r>
        <w:t>__</w:t>
      </w:r>
      <w:r w:rsidRPr="00883B37">
        <w:t>Moderate</w:t>
      </w:r>
      <w:r w:rsidRPr="00883B37">
        <w:rPr>
          <w:spacing w:val="-8"/>
        </w:rPr>
        <w:t xml:space="preserve"> </w:t>
      </w:r>
      <w:r w:rsidRPr="00883B37">
        <w:t>(re</w:t>
      </w:r>
      <w:r w:rsidRPr="00883B37">
        <w:rPr>
          <w:spacing w:val="2"/>
        </w:rPr>
        <w:t>q</w:t>
      </w:r>
      <w:r w:rsidRPr="00883B37">
        <w:rPr>
          <w:spacing w:val="1"/>
        </w:rPr>
        <w:t>u</w:t>
      </w:r>
      <w:r w:rsidRPr="00883B37">
        <w:t>ires</w:t>
      </w:r>
      <w:r w:rsidRPr="00883B37">
        <w:rPr>
          <w:spacing w:val="-6"/>
        </w:rPr>
        <w:t xml:space="preserve"> </w:t>
      </w:r>
      <w:r w:rsidRPr="00883B37">
        <w:t>suturing,</w:t>
      </w:r>
      <w:r w:rsidRPr="00883B37">
        <w:rPr>
          <w:spacing w:val="-6"/>
        </w:rPr>
        <w:t xml:space="preserve"> </w:t>
      </w:r>
      <w:proofErr w:type="spellStart"/>
      <w:r w:rsidRPr="00883B37">
        <w:t>steri</w:t>
      </w:r>
      <w:proofErr w:type="spellEnd"/>
      <w:r w:rsidRPr="00883B37">
        <w:t>-strips,</w:t>
      </w:r>
      <w:r w:rsidRPr="00883B37">
        <w:rPr>
          <w:spacing w:val="-7"/>
        </w:rPr>
        <w:t xml:space="preserve"> </w:t>
      </w:r>
      <w:r w:rsidRPr="00883B37">
        <w:t>or</w:t>
      </w:r>
      <w:r w:rsidRPr="00883B37">
        <w:rPr>
          <w:spacing w:val="-1"/>
        </w:rPr>
        <w:t xml:space="preserve"> </w:t>
      </w:r>
      <w:r w:rsidRPr="00883B37">
        <w:t>splinting)</w:t>
      </w:r>
    </w:p>
    <w:p w:rsidR="00A70485" w:rsidRPr="00883B37" w:rsidRDefault="00A70485" w:rsidP="00A70485">
      <w:pPr>
        <w:spacing w:after="0"/>
      </w:pPr>
      <w:r>
        <w:t>__</w:t>
      </w:r>
      <w:r w:rsidRPr="00883B37">
        <w:t>Major</w:t>
      </w:r>
      <w:r w:rsidRPr="00883B37">
        <w:rPr>
          <w:spacing w:val="-5"/>
        </w:rPr>
        <w:t xml:space="preserve"> </w:t>
      </w:r>
      <w:r w:rsidRPr="00883B37">
        <w:t>(requires</w:t>
      </w:r>
      <w:r w:rsidRPr="00883B37">
        <w:rPr>
          <w:spacing w:val="-5"/>
        </w:rPr>
        <w:t xml:space="preserve"> </w:t>
      </w:r>
      <w:r w:rsidRPr="00883B37">
        <w:t>sur</w:t>
      </w:r>
      <w:r w:rsidRPr="00883B37">
        <w:rPr>
          <w:spacing w:val="1"/>
        </w:rPr>
        <w:t>g</w:t>
      </w:r>
      <w:r w:rsidRPr="00883B37">
        <w:t>er</w:t>
      </w:r>
      <w:r w:rsidRPr="00883B37">
        <w:rPr>
          <w:spacing w:val="-1"/>
        </w:rPr>
        <w:t>y</w:t>
      </w:r>
      <w:r w:rsidRPr="00883B37">
        <w:t>,</w:t>
      </w:r>
      <w:r w:rsidRPr="00883B37">
        <w:rPr>
          <w:spacing w:val="-4"/>
        </w:rPr>
        <w:t xml:space="preserve"> </w:t>
      </w:r>
      <w:r w:rsidRPr="00883B37">
        <w:t>casting,</w:t>
      </w:r>
      <w:r w:rsidRPr="00883B37">
        <w:rPr>
          <w:spacing w:val="-6"/>
        </w:rPr>
        <w:t xml:space="preserve"> </w:t>
      </w:r>
      <w:r w:rsidRPr="00883B37">
        <w:t>traction,</w:t>
      </w:r>
      <w:r w:rsidRPr="00883B37">
        <w:rPr>
          <w:spacing w:val="-6"/>
        </w:rPr>
        <w:t xml:space="preserve"> </w:t>
      </w:r>
      <w:r w:rsidRPr="00883B37">
        <w:t>neurologic</w:t>
      </w:r>
      <w:r w:rsidRPr="00883B37">
        <w:rPr>
          <w:spacing w:val="-8"/>
        </w:rPr>
        <w:t xml:space="preserve"> </w:t>
      </w:r>
      <w:r w:rsidRPr="00883B37">
        <w:rPr>
          <w:spacing w:val="-1"/>
        </w:rPr>
        <w:t>c</w:t>
      </w:r>
      <w:r w:rsidRPr="00883B37">
        <w:t>onsultation</w:t>
      </w:r>
      <w:r w:rsidRPr="00883B37">
        <w:rPr>
          <w:spacing w:val="-8"/>
        </w:rPr>
        <w:t xml:space="preserve"> </w:t>
      </w:r>
      <w:r w:rsidRPr="00883B37">
        <w:t>for</w:t>
      </w:r>
      <w:r w:rsidRPr="00883B37">
        <w:rPr>
          <w:spacing w:val="-3"/>
        </w:rPr>
        <w:t xml:space="preserve"> </w:t>
      </w:r>
      <w:r w:rsidRPr="00883B37">
        <w:rPr>
          <w:spacing w:val="-1"/>
        </w:rPr>
        <w:t>c</w:t>
      </w:r>
      <w:r w:rsidRPr="00883B37">
        <w:rPr>
          <w:spacing w:val="1"/>
        </w:rPr>
        <w:t>h</w:t>
      </w:r>
      <w:r w:rsidRPr="00883B37">
        <w:t>ange</w:t>
      </w:r>
      <w:r w:rsidRPr="00883B37">
        <w:rPr>
          <w:spacing w:val="-5"/>
        </w:rPr>
        <w:t xml:space="preserve"> </w:t>
      </w:r>
      <w:r w:rsidRPr="00883B37">
        <w:t>in</w:t>
      </w:r>
      <w:r w:rsidRPr="00883B37">
        <w:rPr>
          <w:spacing w:val="-1"/>
        </w:rPr>
        <w:t xml:space="preserve"> </w:t>
      </w:r>
      <w:r w:rsidRPr="00883B37">
        <w:t>level</w:t>
      </w:r>
      <w:r w:rsidRPr="00883B37">
        <w:rPr>
          <w:spacing w:val="-3"/>
        </w:rPr>
        <w:t xml:space="preserve"> </w:t>
      </w:r>
      <w:r w:rsidRPr="00883B37">
        <w:t>of</w:t>
      </w:r>
      <w:r w:rsidRPr="00883B37">
        <w:rPr>
          <w:spacing w:val="-1"/>
        </w:rPr>
        <w:t xml:space="preserve"> </w:t>
      </w:r>
      <w:r w:rsidRPr="00883B37">
        <w:t>consciou</w:t>
      </w:r>
      <w:r w:rsidRPr="00883B37">
        <w:rPr>
          <w:spacing w:val="-1"/>
        </w:rPr>
        <w:t>s</w:t>
      </w:r>
      <w:r w:rsidRPr="00883B37">
        <w:t>ness)</w:t>
      </w:r>
    </w:p>
    <w:p w:rsidR="00A70485" w:rsidRPr="00883B37" w:rsidRDefault="00A70485" w:rsidP="00A70485">
      <w:pPr>
        <w:spacing w:after="0"/>
      </w:pPr>
      <w:r>
        <w:t>__</w:t>
      </w:r>
      <w:r w:rsidRPr="00883B37">
        <w:rPr>
          <w:i/>
        </w:rPr>
        <w:t>Possible,</w:t>
      </w:r>
      <w:r w:rsidRPr="00883B37">
        <w:rPr>
          <w:spacing w:val="-6"/>
        </w:rPr>
        <w:t xml:space="preserve"> </w:t>
      </w:r>
      <w:r w:rsidRPr="00883B37">
        <w:t>at</w:t>
      </w:r>
      <w:r w:rsidRPr="00883B37">
        <w:rPr>
          <w:spacing w:val="-1"/>
        </w:rPr>
        <w:t xml:space="preserve"> </w:t>
      </w:r>
      <w:r w:rsidRPr="00883B37">
        <w:t>t</w:t>
      </w:r>
      <w:r w:rsidRPr="00883B37">
        <w:rPr>
          <w:spacing w:val="3"/>
        </w:rPr>
        <w:t>i</w:t>
      </w:r>
      <w:r w:rsidRPr="00883B37">
        <w:rPr>
          <w:spacing w:val="-2"/>
        </w:rPr>
        <w:t>m</w:t>
      </w:r>
      <w:r w:rsidRPr="00883B37">
        <w:t>e</w:t>
      </w:r>
      <w:r w:rsidRPr="00883B37">
        <w:rPr>
          <w:spacing w:val="-3"/>
        </w:rPr>
        <w:t xml:space="preserve"> </w:t>
      </w:r>
      <w:r w:rsidRPr="00883B37">
        <w:t>of this</w:t>
      </w:r>
      <w:r w:rsidRPr="00883B37">
        <w:rPr>
          <w:spacing w:val="-2"/>
        </w:rPr>
        <w:t xml:space="preserve"> </w:t>
      </w:r>
      <w:r w:rsidRPr="00883B37">
        <w:t>eva</w:t>
      </w:r>
      <w:r w:rsidRPr="00883B37">
        <w:rPr>
          <w:spacing w:val="1"/>
        </w:rPr>
        <w:t>l</w:t>
      </w:r>
      <w:r w:rsidRPr="00883B37">
        <w:t>uation</w:t>
      </w:r>
      <w:r w:rsidRPr="00883B37">
        <w:rPr>
          <w:spacing w:val="33"/>
        </w:rPr>
        <w:t xml:space="preserve"> </w:t>
      </w:r>
      <w:r w:rsidRPr="00883B37">
        <w:t>major</w:t>
      </w:r>
      <w:r w:rsidRPr="00883B37">
        <w:rPr>
          <w:spacing w:val="-4"/>
        </w:rPr>
        <w:t xml:space="preserve"> </w:t>
      </w:r>
      <w:r w:rsidRPr="00883B37">
        <w:t>injury</w:t>
      </w:r>
      <w:r w:rsidRPr="00883B37">
        <w:rPr>
          <w:spacing w:val="-4"/>
        </w:rPr>
        <w:t xml:space="preserve"> </w:t>
      </w:r>
      <w:r w:rsidRPr="00883B37">
        <w:t>is suspected</w:t>
      </w:r>
      <w:r w:rsidRPr="00883B37">
        <w:rPr>
          <w:spacing w:val="-5"/>
        </w:rPr>
        <w:t xml:space="preserve"> </w:t>
      </w:r>
      <w:r w:rsidRPr="00883B37">
        <w:t>but</w:t>
      </w:r>
      <w:r w:rsidRPr="00883B37">
        <w:rPr>
          <w:spacing w:val="-2"/>
        </w:rPr>
        <w:t xml:space="preserve"> </w:t>
      </w:r>
      <w:r w:rsidRPr="00883B37">
        <w:t>not</w:t>
      </w:r>
      <w:r w:rsidRPr="00883B37">
        <w:rPr>
          <w:spacing w:val="-2"/>
        </w:rPr>
        <w:t xml:space="preserve"> </w:t>
      </w:r>
      <w:r w:rsidRPr="00883B37">
        <w:rPr>
          <w:spacing w:val="-1"/>
        </w:rPr>
        <w:t>y</w:t>
      </w:r>
      <w:r w:rsidRPr="00883B37">
        <w:t>et</w:t>
      </w:r>
      <w:r w:rsidRPr="00883B37">
        <w:rPr>
          <w:spacing w:val="-2"/>
        </w:rPr>
        <w:t xml:space="preserve"> </w:t>
      </w:r>
      <w:r w:rsidRPr="00883B37">
        <w:t>c</w:t>
      </w:r>
      <w:r w:rsidRPr="00883B37">
        <w:rPr>
          <w:spacing w:val="2"/>
        </w:rPr>
        <w:t>o</w:t>
      </w:r>
      <w:r w:rsidRPr="00883B37">
        <w:t>nfir</w:t>
      </w:r>
      <w:r w:rsidRPr="00883B37">
        <w:rPr>
          <w:spacing w:val="-3"/>
        </w:rPr>
        <w:t>m</w:t>
      </w:r>
      <w:r w:rsidRPr="00883B37">
        <w:t>ed</w:t>
      </w:r>
      <w:r w:rsidRPr="00883B37">
        <w:rPr>
          <w:spacing w:val="-7"/>
        </w:rPr>
        <w:t xml:space="preserve"> </w:t>
      </w:r>
      <w:r w:rsidRPr="00883B37">
        <w:rPr>
          <w:spacing w:val="2"/>
        </w:rPr>
        <w:t>b</w:t>
      </w:r>
      <w:r w:rsidRPr="00883B37">
        <w:t>y</w:t>
      </w:r>
      <w:r w:rsidRPr="00883B37">
        <w:rPr>
          <w:spacing w:val="-3"/>
        </w:rPr>
        <w:t xml:space="preserve"> </w:t>
      </w:r>
      <w:r w:rsidRPr="00883B37">
        <w:t>tests</w:t>
      </w:r>
    </w:p>
    <w:p w:rsidR="00A70485" w:rsidRPr="00883B37" w:rsidRDefault="00A70485" w:rsidP="00A70485">
      <w:pPr>
        <w:spacing w:after="0"/>
      </w:pPr>
      <w:r>
        <w:t>__</w:t>
      </w:r>
      <w:r w:rsidRPr="00883B37">
        <w:rPr>
          <w:i/>
        </w:rPr>
        <w:t>Definite,</w:t>
      </w:r>
      <w:r w:rsidRPr="00883B37">
        <w:rPr>
          <w:spacing w:val="-6"/>
        </w:rPr>
        <w:t xml:space="preserve"> </w:t>
      </w:r>
      <w:r w:rsidRPr="00883B37">
        <w:t>at</w:t>
      </w:r>
      <w:r w:rsidRPr="00883B37">
        <w:rPr>
          <w:spacing w:val="-1"/>
        </w:rPr>
        <w:t xml:space="preserve"> </w:t>
      </w:r>
      <w:r w:rsidRPr="00883B37">
        <w:t>t</w:t>
      </w:r>
      <w:r w:rsidRPr="00883B37">
        <w:rPr>
          <w:spacing w:val="3"/>
        </w:rPr>
        <w:t>i</w:t>
      </w:r>
      <w:r w:rsidRPr="00883B37">
        <w:rPr>
          <w:spacing w:val="-2"/>
        </w:rPr>
        <w:t>m</w:t>
      </w:r>
      <w:r w:rsidRPr="00883B37">
        <w:t>e</w:t>
      </w:r>
      <w:r w:rsidRPr="00883B37">
        <w:rPr>
          <w:spacing w:val="-3"/>
        </w:rPr>
        <w:t xml:space="preserve"> </w:t>
      </w:r>
      <w:r w:rsidRPr="00883B37">
        <w:t>of</w:t>
      </w:r>
      <w:r w:rsidRPr="00883B37">
        <w:rPr>
          <w:spacing w:val="-1"/>
        </w:rPr>
        <w:t xml:space="preserve"> </w:t>
      </w:r>
      <w:r w:rsidRPr="00883B37">
        <w:t>this</w:t>
      </w:r>
      <w:r w:rsidRPr="00883B37">
        <w:rPr>
          <w:spacing w:val="-2"/>
        </w:rPr>
        <w:t xml:space="preserve"> </w:t>
      </w:r>
      <w:r w:rsidRPr="00883B37">
        <w:t>evaluat</w:t>
      </w:r>
      <w:r w:rsidRPr="00883B37">
        <w:rPr>
          <w:spacing w:val="2"/>
        </w:rPr>
        <w:t>i</w:t>
      </w:r>
      <w:r w:rsidRPr="00883B37">
        <w:t>on</w:t>
      </w:r>
      <w:r w:rsidRPr="00883B37">
        <w:rPr>
          <w:spacing w:val="-6"/>
        </w:rPr>
        <w:t xml:space="preserve"> </w:t>
      </w:r>
      <w:r w:rsidRPr="00883B37">
        <w:rPr>
          <w:spacing w:val="-2"/>
        </w:rPr>
        <w:t>m</w:t>
      </w:r>
      <w:r w:rsidRPr="00883B37">
        <w:rPr>
          <w:spacing w:val="1"/>
        </w:rPr>
        <w:t>a</w:t>
      </w:r>
      <w:r w:rsidRPr="00883B37">
        <w:t>jor</w:t>
      </w:r>
      <w:r w:rsidRPr="00883B37">
        <w:rPr>
          <w:spacing w:val="-5"/>
        </w:rPr>
        <w:t xml:space="preserve"> </w:t>
      </w:r>
      <w:r w:rsidRPr="00883B37">
        <w:t>injury</w:t>
      </w:r>
      <w:r w:rsidRPr="00883B37">
        <w:rPr>
          <w:spacing w:val="-5"/>
        </w:rPr>
        <w:t xml:space="preserve"> </w:t>
      </w:r>
      <w:r w:rsidRPr="00883B37">
        <w:t>has</w:t>
      </w:r>
      <w:r w:rsidRPr="00883B37">
        <w:rPr>
          <w:spacing w:val="-2"/>
        </w:rPr>
        <w:t xml:space="preserve"> </w:t>
      </w:r>
      <w:r w:rsidRPr="00883B37">
        <w:t>been</w:t>
      </w:r>
      <w:r w:rsidRPr="00883B37">
        <w:rPr>
          <w:spacing w:val="-2"/>
        </w:rPr>
        <w:t xml:space="preserve"> </w:t>
      </w:r>
      <w:r w:rsidRPr="00883B37">
        <w:t>confir</w:t>
      </w:r>
      <w:r w:rsidRPr="00883B37">
        <w:rPr>
          <w:spacing w:val="-2"/>
        </w:rPr>
        <w:t>m</w:t>
      </w:r>
      <w:r w:rsidRPr="00883B37">
        <w:t>ed</w:t>
      </w:r>
    </w:p>
    <w:p w:rsidR="00A70485" w:rsidRPr="00883B37" w:rsidRDefault="00A70485" w:rsidP="00A70485">
      <w:r>
        <w:t>__</w:t>
      </w:r>
      <w:r w:rsidRPr="00883B37">
        <w:t>Death</w:t>
      </w:r>
    </w:p>
    <w:p w:rsidR="00A70485" w:rsidRPr="00D25BD4" w:rsidRDefault="00A70485" w:rsidP="00D25BD4">
      <w:pPr>
        <w:pStyle w:val="Heading4"/>
      </w:pPr>
      <w:r w:rsidRPr="00D25BD4">
        <w:t>2.4. Describe injuries; check all that apply</w:t>
      </w:r>
    </w:p>
    <w:tbl>
      <w:tblPr>
        <w:tblW w:w="8928" w:type="dxa"/>
        <w:tblInd w:w="449" w:type="dxa"/>
        <w:tblLayout w:type="fixed"/>
        <w:tblCellMar>
          <w:top w:w="14" w:type="dxa"/>
          <w:left w:w="115" w:type="dxa"/>
          <w:bottom w:w="14" w:type="dxa"/>
          <w:right w:w="115" w:type="dxa"/>
        </w:tblCellMar>
        <w:tblLook w:val="01E0" w:firstRow="1" w:lastRow="1" w:firstColumn="1" w:lastColumn="1" w:noHBand="0" w:noVBand="0"/>
      </w:tblPr>
      <w:tblGrid>
        <w:gridCol w:w="3932"/>
        <w:gridCol w:w="925"/>
        <w:gridCol w:w="923"/>
        <w:gridCol w:w="3148"/>
      </w:tblGrid>
      <w:tr w:rsidR="00A70485">
        <w:trPr>
          <w:trHeight w:val="20"/>
        </w:trPr>
        <w:tc>
          <w:tcPr>
            <w:tcW w:w="4050" w:type="dxa"/>
            <w:tcBorders>
              <w:top w:val="single" w:sz="4" w:space="0" w:color="000000"/>
              <w:left w:val="single" w:sz="4" w:space="0" w:color="000000"/>
              <w:bottom w:val="single" w:sz="4" w:space="0" w:color="000000"/>
              <w:right w:val="single" w:sz="4" w:space="0" w:color="000000"/>
            </w:tcBorders>
          </w:tcPr>
          <w:p w:rsidR="00A70485" w:rsidRPr="00883B37" w:rsidRDefault="00A70485" w:rsidP="00D25BD4">
            <w:pPr>
              <w:pStyle w:val="TableText"/>
            </w:pPr>
            <w:r w:rsidRPr="00883B37">
              <w:t>Inju</w:t>
            </w:r>
            <w:r w:rsidRPr="00883B37">
              <w:rPr>
                <w:spacing w:val="-1"/>
              </w:rPr>
              <w:t>r</w:t>
            </w:r>
            <w:r w:rsidRPr="00883B37">
              <w:t>y</w:t>
            </w:r>
          </w:p>
        </w:tc>
        <w:tc>
          <w:tcPr>
            <w:tcW w:w="946" w:type="dxa"/>
            <w:tcBorders>
              <w:top w:val="single" w:sz="4" w:space="0" w:color="000000"/>
              <w:left w:val="single" w:sz="4" w:space="0" w:color="000000"/>
              <w:bottom w:val="single" w:sz="4" w:space="0" w:color="000000"/>
              <w:right w:val="single" w:sz="4" w:space="0" w:color="000000"/>
            </w:tcBorders>
          </w:tcPr>
          <w:p w:rsidR="00A70485" w:rsidRPr="00883B37" w:rsidRDefault="00A70485" w:rsidP="00D25BD4">
            <w:pPr>
              <w:pStyle w:val="TableText"/>
            </w:pPr>
            <w:r w:rsidRPr="00883B37">
              <w:t>Yes</w:t>
            </w:r>
          </w:p>
        </w:tc>
        <w:tc>
          <w:tcPr>
            <w:tcW w:w="944" w:type="dxa"/>
            <w:tcBorders>
              <w:top w:val="single" w:sz="4" w:space="0" w:color="000000"/>
              <w:left w:val="single" w:sz="4" w:space="0" w:color="000000"/>
              <w:bottom w:val="single" w:sz="4" w:space="0" w:color="000000"/>
              <w:right w:val="single" w:sz="4" w:space="0" w:color="000000"/>
            </w:tcBorders>
          </w:tcPr>
          <w:p w:rsidR="00A70485" w:rsidRPr="00883B37" w:rsidRDefault="00A70485" w:rsidP="00D25BD4">
            <w:pPr>
              <w:pStyle w:val="TableText"/>
            </w:pPr>
            <w:r w:rsidRPr="00883B37">
              <w:rPr>
                <w:w w:val="99"/>
              </w:rPr>
              <w:t>No</w:t>
            </w:r>
          </w:p>
        </w:tc>
        <w:tc>
          <w:tcPr>
            <w:tcW w:w="3240" w:type="dxa"/>
            <w:tcBorders>
              <w:top w:val="single" w:sz="4" w:space="0" w:color="000000"/>
              <w:left w:val="single" w:sz="4" w:space="0" w:color="000000"/>
              <w:bottom w:val="single" w:sz="4" w:space="0" w:color="000000"/>
              <w:right w:val="single" w:sz="4" w:space="0" w:color="000000"/>
            </w:tcBorders>
          </w:tcPr>
          <w:p w:rsidR="00A70485" w:rsidRPr="00883B37" w:rsidRDefault="00A70485" w:rsidP="00D25BD4">
            <w:pPr>
              <w:pStyle w:val="TableText"/>
            </w:pPr>
            <w:r w:rsidRPr="00883B37">
              <w:t>Site</w:t>
            </w:r>
            <w:r w:rsidRPr="00883B37">
              <w:rPr>
                <w:spacing w:val="-3"/>
              </w:rPr>
              <w:t xml:space="preserve"> </w:t>
            </w:r>
            <w:r w:rsidRPr="00883B37">
              <w:t>of</w:t>
            </w:r>
            <w:r w:rsidRPr="00883B37">
              <w:rPr>
                <w:spacing w:val="-2"/>
              </w:rPr>
              <w:t xml:space="preserve"> </w:t>
            </w:r>
            <w:r>
              <w:t>I</w:t>
            </w:r>
            <w:r w:rsidRPr="00883B37">
              <w:t>nju</w:t>
            </w:r>
            <w:r w:rsidRPr="00883B37">
              <w:rPr>
                <w:spacing w:val="-1"/>
              </w:rPr>
              <w:t>r</w:t>
            </w:r>
            <w:r w:rsidRPr="00883B37">
              <w:t>y</w:t>
            </w:r>
          </w:p>
        </w:tc>
      </w:tr>
      <w:tr w:rsidR="00A70485">
        <w:trPr>
          <w:trHeight w:val="20"/>
        </w:trPr>
        <w:tc>
          <w:tcPr>
            <w:tcW w:w="405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r>
              <w:t>Abrasion/bru</w:t>
            </w:r>
            <w:r>
              <w:rPr>
                <w:spacing w:val="-1"/>
              </w:rPr>
              <w:t>i</w:t>
            </w:r>
            <w:r>
              <w:t>se/laceration/he</w:t>
            </w:r>
            <w:r>
              <w:rPr>
                <w:spacing w:val="-2"/>
              </w:rPr>
              <w:t>m</w:t>
            </w:r>
            <w:r>
              <w:t>at</w:t>
            </w:r>
            <w:r>
              <w:rPr>
                <w:spacing w:val="2"/>
              </w:rPr>
              <w:t>o</w:t>
            </w:r>
            <w:r>
              <w:t>ma</w:t>
            </w:r>
          </w:p>
        </w:tc>
        <w:tc>
          <w:tcPr>
            <w:tcW w:w="946"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r>
      <w:tr w:rsidR="00A70485">
        <w:trPr>
          <w:trHeight w:val="20"/>
        </w:trPr>
        <w:tc>
          <w:tcPr>
            <w:tcW w:w="405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r>
              <w:t>Bleeding</w:t>
            </w:r>
          </w:p>
        </w:tc>
        <w:tc>
          <w:tcPr>
            <w:tcW w:w="946"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r>
      <w:tr w:rsidR="00A70485">
        <w:trPr>
          <w:trHeight w:val="20"/>
        </w:trPr>
        <w:tc>
          <w:tcPr>
            <w:tcW w:w="405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r>
              <w:t>Pain/difficul</w:t>
            </w:r>
            <w:r>
              <w:rPr>
                <w:spacing w:val="-1"/>
              </w:rPr>
              <w:t>t</w:t>
            </w:r>
            <w:r>
              <w:t>y</w:t>
            </w:r>
            <w:r>
              <w:rPr>
                <w:spacing w:val="-12"/>
              </w:rPr>
              <w:t xml:space="preserve"> </w:t>
            </w:r>
            <w:r>
              <w:rPr>
                <w:spacing w:val="-2"/>
              </w:rPr>
              <w:t>m</w:t>
            </w:r>
            <w:r>
              <w:t>oving</w:t>
            </w:r>
            <w:r>
              <w:rPr>
                <w:spacing w:val="-6"/>
              </w:rPr>
              <w:t xml:space="preserve"> </w:t>
            </w:r>
            <w:r>
              <w:t>ex</w:t>
            </w:r>
            <w:r>
              <w:rPr>
                <w:spacing w:val="-1"/>
              </w:rPr>
              <w:t>t</w:t>
            </w:r>
            <w:r>
              <w:t>re</w:t>
            </w:r>
            <w:r>
              <w:rPr>
                <w:spacing w:val="-2"/>
              </w:rPr>
              <w:t>m</w:t>
            </w:r>
            <w:r>
              <w:t>ity</w:t>
            </w:r>
          </w:p>
        </w:tc>
        <w:tc>
          <w:tcPr>
            <w:tcW w:w="946"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r>
      <w:tr w:rsidR="00A70485">
        <w:trPr>
          <w:trHeight w:val="20"/>
        </w:trPr>
        <w:tc>
          <w:tcPr>
            <w:tcW w:w="405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r>
              <w:t>Other:</w:t>
            </w:r>
            <w:r>
              <w:rPr>
                <w:spacing w:val="50"/>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944"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c>
          <w:tcPr>
            <w:tcW w:w="3240" w:type="dxa"/>
            <w:tcBorders>
              <w:top w:val="single" w:sz="4" w:space="0" w:color="000000"/>
              <w:left w:val="single" w:sz="4" w:space="0" w:color="000000"/>
              <w:bottom w:val="single" w:sz="4" w:space="0" w:color="000000"/>
              <w:right w:val="single" w:sz="4" w:space="0" w:color="000000"/>
            </w:tcBorders>
          </w:tcPr>
          <w:p w:rsidR="00A70485" w:rsidRDefault="00A70485" w:rsidP="00D25BD4">
            <w:pPr>
              <w:pStyle w:val="TableText"/>
            </w:pPr>
          </w:p>
        </w:tc>
      </w:tr>
    </w:tbl>
    <w:p w:rsidR="00A70485" w:rsidRDefault="00A70485" w:rsidP="00A70485"/>
    <w:p w:rsidR="00A70485" w:rsidRDefault="00A70485" w:rsidP="00A70485">
      <w:pPr>
        <w:spacing w:after="200" w:line="276" w:lineRule="auto"/>
      </w:pPr>
      <w:r>
        <w:br w:type="page"/>
      </w:r>
    </w:p>
    <w:p w:rsidR="00A70485" w:rsidRPr="00D25BD4" w:rsidRDefault="00A70485" w:rsidP="00D25BD4">
      <w:pPr>
        <w:pStyle w:val="Heading4"/>
      </w:pPr>
      <w:r w:rsidRPr="00D25BD4">
        <w:lastRenderedPageBreak/>
        <w:t xml:space="preserve">2.5. Orthostatic blood pressure </w:t>
      </w:r>
    </w:p>
    <w:tbl>
      <w:tblPr>
        <w:tblW w:w="8928" w:type="dxa"/>
        <w:tblInd w:w="449" w:type="dxa"/>
        <w:tblLayout w:type="fixed"/>
        <w:tblCellMar>
          <w:top w:w="14" w:type="dxa"/>
          <w:left w:w="115" w:type="dxa"/>
          <w:bottom w:w="14" w:type="dxa"/>
          <w:right w:w="115" w:type="dxa"/>
        </w:tblCellMar>
        <w:tblLook w:val="01E0" w:firstRow="1" w:lastRow="1" w:firstColumn="1" w:lastColumn="1" w:noHBand="0" w:noVBand="0"/>
      </w:tblPr>
      <w:tblGrid>
        <w:gridCol w:w="3501"/>
        <w:gridCol w:w="2013"/>
        <w:gridCol w:w="1751"/>
        <w:gridCol w:w="1663"/>
      </w:tblGrid>
      <w:tr w:rsidR="00A70485" w:rsidRPr="00557DD8">
        <w:trPr>
          <w:trHeight w:val="20"/>
        </w:trPr>
        <w:tc>
          <w:tcPr>
            <w:tcW w:w="5514" w:type="dxa"/>
            <w:gridSpan w:val="2"/>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Blood</w:t>
            </w:r>
            <w:r w:rsidRPr="00557DD8">
              <w:rPr>
                <w:spacing w:val="-5"/>
              </w:rPr>
              <w:t xml:space="preserve"> </w:t>
            </w:r>
            <w:r>
              <w:t>P</w:t>
            </w:r>
            <w:r w:rsidRPr="00557DD8">
              <w:t>ress</w:t>
            </w:r>
            <w:r w:rsidRPr="00557DD8">
              <w:rPr>
                <w:spacing w:val="2"/>
              </w:rPr>
              <w:t>u</w:t>
            </w:r>
            <w:r w:rsidRPr="00557DD8">
              <w:t>re</w:t>
            </w:r>
            <w:r w:rsidRPr="00557DD8">
              <w:rPr>
                <w:spacing w:val="-8"/>
              </w:rPr>
              <w:t xml:space="preserve"> </w:t>
            </w:r>
            <w:r>
              <w:rPr>
                <w:spacing w:val="-2"/>
              </w:rPr>
              <w:t>(</w:t>
            </w:r>
            <w:r w:rsidRPr="00557DD8">
              <w:t>mm</w:t>
            </w:r>
            <w:r w:rsidRPr="00557DD8">
              <w:rPr>
                <w:spacing w:val="-4"/>
              </w:rPr>
              <w:t xml:space="preserve"> </w:t>
            </w:r>
            <w:r>
              <w:t>H</w:t>
            </w:r>
            <w:r w:rsidRPr="00557DD8">
              <w:t>g</w:t>
            </w:r>
            <w:r>
              <w:t>)</w:t>
            </w:r>
          </w:p>
        </w:tc>
        <w:tc>
          <w:tcPr>
            <w:tcW w:w="3414" w:type="dxa"/>
            <w:gridSpan w:val="2"/>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Heart</w:t>
            </w:r>
            <w:r w:rsidRPr="00557DD8">
              <w:rPr>
                <w:spacing w:val="-5"/>
              </w:rPr>
              <w:t xml:space="preserve"> </w:t>
            </w:r>
            <w:r>
              <w:t>R</w:t>
            </w:r>
            <w:r w:rsidRPr="00557DD8">
              <w:t>ate</w:t>
            </w:r>
            <w:r w:rsidRPr="00557DD8">
              <w:rPr>
                <w:spacing w:val="-4"/>
              </w:rPr>
              <w:t xml:space="preserve"> </w:t>
            </w:r>
            <w:r>
              <w:t>(</w:t>
            </w:r>
            <w:r w:rsidRPr="00557DD8">
              <w:t>beats</w:t>
            </w:r>
            <w:r w:rsidRPr="00557DD8">
              <w:rPr>
                <w:spacing w:val="-5"/>
              </w:rPr>
              <w:t xml:space="preserve"> </w:t>
            </w:r>
            <w:r w:rsidRPr="00557DD8">
              <w:t>per</w:t>
            </w:r>
            <w:r w:rsidRPr="00557DD8">
              <w:rPr>
                <w:spacing w:val="-3"/>
              </w:rPr>
              <w:t xml:space="preserve"> </w:t>
            </w:r>
            <w:r w:rsidRPr="00557DD8">
              <w:t>m</w:t>
            </w:r>
            <w:r w:rsidRPr="00557DD8">
              <w:rPr>
                <w:spacing w:val="1"/>
              </w:rPr>
              <w:t>i</w:t>
            </w:r>
            <w:r w:rsidRPr="00557DD8">
              <w:t>nute</w:t>
            </w:r>
            <w:r>
              <w:t>)</w:t>
            </w: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S</w:t>
            </w:r>
            <w:r w:rsidRPr="00557DD8">
              <w:rPr>
                <w:spacing w:val="2"/>
              </w:rPr>
              <w:t>y</w:t>
            </w:r>
            <w:r w:rsidRPr="00557DD8">
              <w:t>stolic</w:t>
            </w:r>
            <w:r w:rsidRPr="00557DD8">
              <w:rPr>
                <w:spacing w:val="-7"/>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Heart</w:t>
            </w:r>
            <w:r w:rsidRPr="00557DD8">
              <w:rPr>
                <w:spacing w:val="-5"/>
              </w:rPr>
              <w:t xml:space="preserve"> </w:t>
            </w:r>
            <w:r w:rsidRPr="00557DD8">
              <w:t>ra</w:t>
            </w:r>
            <w:r w:rsidRPr="00557DD8">
              <w:rPr>
                <w:spacing w:val="1"/>
              </w:rPr>
              <w:t>t</w:t>
            </w:r>
            <w:r w:rsidRPr="00557DD8">
              <w:t>e</w:t>
            </w:r>
            <w:r>
              <w:t xml:space="preserve"> </w:t>
            </w:r>
            <w:r w:rsidRPr="00557DD8">
              <w:t>(supine)</w:t>
            </w:r>
          </w:p>
        </w:tc>
        <w:tc>
          <w:tcPr>
            <w:tcW w:w="1663"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t>C</w:t>
            </w:r>
            <w:r w:rsidRPr="00557DD8">
              <w:rPr>
                <w:spacing w:val="1"/>
              </w:rPr>
              <w:t>a</w:t>
            </w:r>
            <w:r w:rsidRPr="00557DD8">
              <w:t>n’t</w:t>
            </w:r>
            <w:r w:rsidRPr="00557DD8">
              <w:rPr>
                <w:spacing w:val="-4"/>
              </w:rPr>
              <w:t xml:space="preserve"> </w:t>
            </w:r>
            <w:r w:rsidRPr="00557DD8">
              <w:rPr>
                <w:spacing w:val="1"/>
              </w:rPr>
              <w:t>o</w:t>
            </w:r>
            <w:r w:rsidRPr="00557DD8">
              <w:t>bt</w:t>
            </w:r>
            <w:r w:rsidRPr="00557DD8">
              <w:rPr>
                <w:spacing w:val="1"/>
              </w:rPr>
              <w:t>a</w:t>
            </w:r>
            <w:r w:rsidRPr="00557DD8">
              <w:t xml:space="preserve">in </w:t>
            </w:r>
            <w:r>
              <w:t>R</w:t>
            </w:r>
            <w:r w:rsidRPr="00557DD8">
              <w:t>efused</w:t>
            </w: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Diastolic</w:t>
            </w:r>
            <w:r w:rsidRPr="00557DD8">
              <w:rPr>
                <w:spacing w:val="-8"/>
              </w:rPr>
              <w:t xml:space="preserve"> </w:t>
            </w:r>
            <w:r w:rsidRPr="00557DD8">
              <w:t>blood</w:t>
            </w:r>
            <w:r w:rsidRPr="00557DD8">
              <w:rPr>
                <w:spacing w:val="-5"/>
              </w:rPr>
              <w:t xml:space="preserve"> </w:t>
            </w:r>
            <w:r w:rsidRPr="00557DD8">
              <w:t>pressure</w:t>
            </w:r>
            <w:r w:rsidRPr="00557DD8">
              <w:rPr>
                <w:spacing w:val="-7"/>
              </w:rPr>
              <w:t xml:space="preserve"> </w:t>
            </w:r>
            <w:r w:rsidRPr="00557DD8">
              <w:t>(supine)</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S</w:t>
            </w:r>
            <w:r w:rsidRPr="00557DD8">
              <w:rPr>
                <w:spacing w:val="2"/>
              </w:rPr>
              <w:t>y</w:t>
            </w:r>
            <w:r w:rsidRPr="00557DD8">
              <w:t>stolic</w:t>
            </w:r>
            <w:r w:rsidRPr="00557DD8">
              <w:rPr>
                <w:spacing w:val="-7"/>
              </w:rPr>
              <w:t xml:space="preserve"> </w:t>
            </w:r>
            <w:r>
              <w:t>b</w:t>
            </w:r>
            <w:r w:rsidRPr="00557DD8">
              <w:t>lood</w:t>
            </w:r>
            <w:r w:rsidRPr="00557DD8">
              <w:rPr>
                <w:spacing w:val="-5"/>
              </w:rPr>
              <w:t xml:space="preserve"> </w:t>
            </w:r>
            <w:r>
              <w:t>p</w:t>
            </w:r>
            <w:r w:rsidRPr="00557DD8">
              <w:t>ressure</w:t>
            </w:r>
            <w:r w:rsidRPr="00557DD8">
              <w:rPr>
                <w:spacing w:val="-7"/>
              </w:rPr>
              <w:t xml:space="preserve"> </w:t>
            </w:r>
            <w:r w:rsidRPr="00557DD8">
              <w:t>(s</w:t>
            </w:r>
            <w:r w:rsidRPr="00557DD8">
              <w:rPr>
                <w:spacing w:val="1"/>
              </w:rPr>
              <w:t>t</w:t>
            </w:r>
            <w:r w:rsidRPr="00557DD8">
              <w:t>anding)</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Heart</w:t>
            </w:r>
            <w:r w:rsidRPr="00557DD8">
              <w:rPr>
                <w:spacing w:val="-5"/>
              </w:rPr>
              <w:t xml:space="preserve"> </w:t>
            </w:r>
            <w:r w:rsidRPr="00557DD8">
              <w:t>ra</w:t>
            </w:r>
            <w:r w:rsidRPr="00557DD8">
              <w:rPr>
                <w:spacing w:val="1"/>
              </w:rPr>
              <w:t>t</w:t>
            </w:r>
            <w:r w:rsidRPr="00557DD8">
              <w:t>e</w:t>
            </w:r>
            <w:r>
              <w:t xml:space="preserve"> </w:t>
            </w:r>
            <w:r w:rsidRPr="00557DD8">
              <w:t>(standing)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t>C</w:t>
            </w:r>
            <w:r w:rsidRPr="00557DD8">
              <w:rPr>
                <w:spacing w:val="1"/>
              </w:rPr>
              <w:t>a</w:t>
            </w:r>
            <w:r w:rsidRPr="00557DD8">
              <w:t>n’t</w:t>
            </w:r>
            <w:r w:rsidRPr="00557DD8">
              <w:rPr>
                <w:spacing w:val="-4"/>
              </w:rPr>
              <w:t xml:space="preserve"> </w:t>
            </w:r>
            <w:r w:rsidRPr="00557DD8">
              <w:rPr>
                <w:spacing w:val="1"/>
              </w:rPr>
              <w:t>o</w:t>
            </w:r>
            <w:r w:rsidRPr="00557DD8">
              <w:t>bt</w:t>
            </w:r>
            <w:r w:rsidRPr="00557DD8">
              <w:rPr>
                <w:spacing w:val="1"/>
              </w:rPr>
              <w:t>a</w:t>
            </w:r>
            <w:r w:rsidRPr="00557DD8">
              <w:t xml:space="preserve">in </w:t>
            </w:r>
            <w:r>
              <w:t>R</w:t>
            </w:r>
            <w:r w:rsidRPr="00557DD8">
              <w:t>efused</w:t>
            </w: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Diastolic</w:t>
            </w:r>
            <w:r w:rsidRPr="00557DD8">
              <w:rPr>
                <w:spacing w:val="-8"/>
              </w:rPr>
              <w:t xml:space="preserve"> </w:t>
            </w:r>
            <w:r>
              <w:t>b</w:t>
            </w:r>
            <w:r w:rsidRPr="00557DD8">
              <w:t>l</w:t>
            </w:r>
            <w:r w:rsidRPr="00557DD8">
              <w:rPr>
                <w:spacing w:val="2"/>
              </w:rPr>
              <w:t>o</w:t>
            </w:r>
            <w:r w:rsidRPr="00557DD8">
              <w:t>od</w:t>
            </w:r>
            <w:r w:rsidRPr="00557DD8">
              <w:rPr>
                <w:spacing w:val="-5"/>
              </w:rPr>
              <w:t xml:space="preserve"> </w:t>
            </w:r>
            <w:r>
              <w:t>p</w:t>
            </w:r>
            <w:r w:rsidRPr="00557DD8">
              <w:t>ressure</w:t>
            </w:r>
            <w:r w:rsidRPr="00557DD8">
              <w:rPr>
                <w:spacing w:val="-7"/>
              </w:rPr>
              <w:t xml:space="preserve"> </w:t>
            </w:r>
            <w:r w:rsidRPr="00557DD8">
              <w:t>(standing)</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Need</w:t>
            </w:r>
            <w:r w:rsidRPr="00557DD8">
              <w:rPr>
                <w:spacing w:val="-2"/>
              </w:rPr>
              <w:t xml:space="preserve"> </w:t>
            </w:r>
            <w:r w:rsidRPr="00557DD8">
              <w:t>f</w:t>
            </w:r>
            <w:r w:rsidRPr="00557DD8">
              <w:rPr>
                <w:spacing w:val="1"/>
              </w:rPr>
              <w:t>o</w:t>
            </w:r>
            <w:r w:rsidRPr="00557DD8">
              <w:t>r</w:t>
            </w:r>
            <w:r w:rsidRPr="00557DD8">
              <w:rPr>
                <w:spacing w:val="-2"/>
              </w:rPr>
              <w:t xml:space="preserve"> </w:t>
            </w:r>
            <w:r w:rsidRPr="00557DD8">
              <w:rPr>
                <w:spacing w:val="1"/>
              </w:rPr>
              <w:t>o</w:t>
            </w:r>
            <w:r w:rsidRPr="00557DD8">
              <w:t>rth</w:t>
            </w:r>
            <w:r w:rsidRPr="00557DD8">
              <w:rPr>
                <w:spacing w:val="1"/>
              </w:rPr>
              <w:t>o</w:t>
            </w:r>
            <w:r w:rsidRPr="00557DD8">
              <w:t>st</w:t>
            </w:r>
            <w:r w:rsidRPr="00557DD8">
              <w:rPr>
                <w:spacing w:val="2"/>
              </w:rPr>
              <w:t>a</w:t>
            </w:r>
            <w:r w:rsidRPr="00557DD8">
              <w:t>tic</w:t>
            </w:r>
          </w:p>
        </w:tc>
        <w:tc>
          <w:tcPr>
            <w:tcW w:w="1751"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S</w:t>
            </w:r>
            <w:r w:rsidRPr="00557DD8">
              <w:rPr>
                <w:spacing w:val="2"/>
              </w:rPr>
              <w:t>y</w:t>
            </w:r>
            <w:r w:rsidRPr="00557DD8">
              <w:t>stolic</w:t>
            </w:r>
            <w:r w:rsidRPr="00557DD8">
              <w:rPr>
                <w:spacing w:val="-7"/>
              </w:rPr>
              <w:t xml:space="preserve"> </w:t>
            </w:r>
            <w:r>
              <w:t>b</w:t>
            </w:r>
            <w:r w:rsidRPr="00557DD8">
              <w:t>lood</w:t>
            </w:r>
            <w:r w:rsidRPr="00557DD8">
              <w:rPr>
                <w:spacing w:val="-5"/>
              </w:rPr>
              <w:t xml:space="preserve"> </w:t>
            </w:r>
            <w:r>
              <w:t>p</w:t>
            </w:r>
            <w:r w:rsidRPr="00557DD8">
              <w:t>ressure</w:t>
            </w:r>
            <w:r w:rsidRPr="00557DD8">
              <w:rPr>
                <w:spacing w:val="-7"/>
              </w:rPr>
              <w:t xml:space="preserve"> </w:t>
            </w:r>
            <w:r w:rsidRPr="00557DD8">
              <w:t>(s</w:t>
            </w:r>
            <w:r w:rsidRPr="00557DD8">
              <w:rPr>
                <w:spacing w:val="1"/>
              </w:rPr>
              <w:t>i</w:t>
            </w:r>
            <w:r w:rsidRPr="00557DD8">
              <w:t>tting)*</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p>
        </w:tc>
        <w:tc>
          <w:tcPr>
            <w:tcW w:w="1751"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Heart</w:t>
            </w:r>
            <w:r w:rsidRPr="00557DD8">
              <w:rPr>
                <w:spacing w:val="-5"/>
              </w:rPr>
              <w:t xml:space="preserve"> </w:t>
            </w:r>
            <w:r w:rsidRPr="00557DD8">
              <w:t>ra</w:t>
            </w:r>
            <w:r w:rsidRPr="00557DD8">
              <w:rPr>
                <w:spacing w:val="1"/>
              </w:rPr>
              <w:t>t</w:t>
            </w:r>
            <w:r w:rsidRPr="00557DD8">
              <w:t>e</w:t>
            </w:r>
            <w:r>
              <w:t xml:space="preserve"> </w:t>
            </w:r>
            <w:r w:rsidRPr="00557DD8">
              <w:t>(sitting)*</w:t>
            </w:r>
          </w:p>
        </w:tc>
        <w:tc>
          <w:tcPr>
            <w:tcW w:w="1663" w:type="dxa"/>
            <w:vMerge w:val="restart"/>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t>C</w:t>
            </w:r>
            <w:r w:rsidRPr="00557DD8">
              <w:rPr>
                <w:spacing w:val="1"/>
              </w:rPr>
              <w:t>a</w:t>
            </w:r>
            <w:r w:rsidRPr="00557DD8">
              <w:t>n’t</w:t>
            </w:r>
            <w:r w:rsidRPr="00557DD8">
              <w:rPr>
                <w:spacing w:val="-4"/>
              </w:rPr>
              <w:t xml:space="preserve"> </w:t>
            </w:r>
            <w:r w:rsidRPr="00557DD8">
              <w:rPr>
                <w:spacing w:val="1"/>
              </w:rPr>
              <w:t>o</w:t>
            </w:r>
            <w:r w:rsidRPr="00557DD8">
              <w:t>bt</w:t>
            </w:r>
            <w:r w:rsidRPr="00557DD8">
              <w:rPr>
                <w:spacing w:val="1"/>
              </w:rPr>
              <w:t>a</w:t>
            </w:r>
            <w:r w:rsidRPr="00557DD8">
              <w:t xml:space="preserve">in </w:t>
            </w:r>
            <w:r>
              <w:t>R</w:t>
            </w:r>
            <w:r w:rsidRPr="00557DD8">
              <w:t>efused</w:t>
            </w:r>
          </w:p>
        </w:tc>
      </w:tr>
      <w:tr w:rsidR="00A70485" w:rsidRPr="00557DD8">
        <w:trPr>
          <w:trHeight w:val="20"/>
        </w:trPr>
        <w:tc>
          <w:tcPr>
            <w:tcW w:w="3501"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r w:rsidRPr="00557DD8">
              <w:t>Diastolic</w:t>
            </w:r>
            <w:r w:rsidRPr="00557DD8">
              <w:rPr>
                <w:spacing w:val="-8"/>
              </w:rPr>
              <w:t xml:space="preserve"> </w:t>
            </w:r>
            <w:r>
              <w:t>b</w:t>
            </w:r>
            <w:r w:rsidRPr="00557DD8">
              <w:t>l</w:t>
            </w:r>
            <w:r w:rsidRPr="00557DD8">
              <w:rPr>
                <w:spacing w:val="2"/>
              </w:rPr>
              <w:t>o</w:t>
            </w:r>
            <w:r w:rsidRPr="00557DD8">
              <w:t>od</w:t>
            </w:r>
            <w:r w:rsidRPr="00557DD8">
              <w:rPr>
                <w:spacing w:val="-5"/>
              </w:rPr>
              <w:t xml:space="preserve"> </w:t>
            </w:r>
            <w:r>
              <w:t>p</w:t>
            </w:r>
            <w:r w:rsidRPr="00557DD8">
              <w:t>ressure</w:t>
            </w:r>
            <w:r w:rsidRPr="00557DD8">
              <w:rPr>
                <w:spacing w:val="-7"/>
              </w:rPr>
              <w:t xml:space="preserve"> </w:t>
            </w:r>
            <w:r w:rsidRPr="00557DD8">
              <w:t>(sitting)*</w:t>
            </w:r>
          </w:p>
        </w:tc>
        <w:tc>
          <w:tcPr>
            <w:tcW w:w="2013" w:type="dxa"/>
            <w:tcBorders>
              <w:top w:val="single" w:sz="4" w:space="0" w:color="000000"/>
              <w:left w:val="single" w:sz="4" w:space="0" w:color="000000"/>
              <w:bottom w:val="single" w:sz="4" w:space="0" w:color="000000"/>
              <w:right w:val="single" w:sz="4" w:space="0" w:color="000000"/>
            </w:tcBorders>
          </w:tcPr>
          <w:p w:rsidR="00A70485" w:rsidRPr="00557DD8" w:rsidRDefault="00A70485" w:rsidP="00D25BD4">
            <w:pPr>
              <w:pStyle w:val="TableText"/>
            </w:pPr>
          </w:p>
        </w:tc>
        <w:tc>
          <w:tcPr>
            <w:tcW w:w="1751"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c>
          <w:tcPr>
            <w:tcW w:w="1663" w:type="dxa"/>
            <w:vMerge/>
            <w:tcBorders>
              <w:top w:val="single" w:sz="4" w:space="0" w:color="000000"/>
              <w:left w:val="single" w:sz="4" w:space="0" w:color="000000"/>
              <w:bottom w:val="single" w:sz="4" w:space="0" w:color="000000"/>
              <w:right w:val="single" w:sz="4" w:space="0" w:color="000000"/>
            </w:tcBorders>
            <w:vAlign w:val="center"/>
          </w:tcPr>
          <w:p w:rsidR="00A70485" w:rsidRPr="00557DD8" w:rsidRDefault="00A70485" w:rsidP="00D25BD4">
            <w:pPr>
              <w:pStyle w:val="TableText"/>
            </w:pPr>
          </w:p>
        </w:tc>
      </w:tr>
    </w:tbl>
    <w:p w:rsidR="00A70485" w:rsidRDefault="00A70485" w:rsidP="00A70485">
      <w:pPr>
        <w:pStyle w:val="FootnoteText"/>
        <w:rPr>
          <w:b/>
          <w:bCs/>
          <w:sz w:val="22"/>
          <w:szCs w:val="22"/>
        </w:rPr>
      </w:pPr>
      <w:r w:rsidRPr="00883B37">
        <w:rPr>
          <w:spacing w:val="1"/>
        </w:rPr>
        <w:t>*</w:t>
      </w:r>
      <w:r>
        <w:rPr>
          <w:spacing w:val="1"/>
        </w:rPr>
        <w:t xml:space="preserve"> </w:t>
      </w:r>
      <w:r>
        <w:t>S</w:t>
      </w:r>
      <w:r w:rsidRPr="00883B37">
        <w:t>itting</w:t>
      </w:r>
      <w:r w:rsidRPr="00883B37">
        <w:rPr>
          <w:spacing w:val="-5"/>
        </w:rPr>
        <w:t xml:space="preserve"> </w:t>
      </w:r>
      <w:r w:rsidRPr="00883B37">
        <w:rPr>
          <w:spacing w:val="-2"/>
        </w:rPr>
        <w:t>m</w:t>
      </w:r>
      <w:r w:rsidRPr="00883B37">
        <w:t>ea</w:t>
      </w:r>
      <w:r w:rsidRPr="00883B37">
        <w:rPr>
          <w:spacing w:val="2"/>
        </w:rPr>
        <w:t>s</w:t>
      </w:r>
      <w:r w:rsidRPr="00883B37">
        <w:t>ur</w:t>
      </w:r>
      <w:r w:rsidRPr="00883B37">
        <w:rPr>
          <w:spacing w:val="1"/>
        </w:rPr>
        <w:t>e</w:t>
      </w:r>
      <w:r w:rsidRPr="00883B37">
        <w:rPr>
          <w:spacing w:val="-2"/>
        </w:rPr>
        <w:t>m</w:t>
      </w:r>
      <w:r w:rsidRPr="00883B37">
        <w:t>ents</w:t>
      </w:r>
      <w:r w:rsidRPr="00883B37">
        <w:rPr>
          <w:spacing w:val="-9"/>
        </w:rPr>
        <w:t xml:space="preserve"> </w:t>
      </w:r>
      <w:r w:rsidRPr="00883B37">
        <w:rPr>
          <w:spacing w:val="1"/>
        </w:rPr>
        <w:t>a</w:t>
      </w:r>
      <w:r w:rsidRPr="00883B37">
        <w:t>re</w:t>
      </w:r>
      <w:r w:rsidRPr="00883B37">
        <w:rPr>
          <w:spacing w:val="-2"/>
        </w:rPr>
        <w:t xml:space="preserve"> </w:t>
      </w:r>
      <w:r w:rsidRPr="00883B37">
        <w:t>only</w:t>
      </w:r>
      <w:r w:rsidRPr="00883B37">
        <w:rPr>
          <w:spacing w:val="-2"/>
        </w:rPr>
        <w:t xml:space="preserve"> </w:t>
      </w:r>
      <w:r w:rsidRPr="00883B37">
        <w:t>necessary</w:t>
      </w:r>
      <w:r w:rsidRPr="00883B37">
        <w:rPr>
          <w:spacing w:val="-6"/>
        </w:rPr>
        <w:t xml:space="preserve"> </w:t>
      </w:r>
      <w:r w:rsidRPr="00883B37">
        <w:t>if</w:t>
      </w:r>
      <w:r w:rsidRPr="00883B37">
        <w:rPr>
          <w:spacing w:val="-1"/>
        </w:rPr>
        <w:t xml:space="preserve"> </w:t>
      </w:r>
      <w:r w:rsidRPr="00883B37">
        <w:t>standing</w:t>
      </w:r>
      <w:r w:rsidRPr="00883B37">
        <w:rPr>
          <w:spacing w:val="-5"/>
        </w:rPr>
        <w:t xml:space="preserve"> </w:t>
      </w:r>
      <w:r w:rsidRPr="00883B37">
        <w:t>cannot</w:t>
      </w:r>
      <w:r w:rsidRPr="00883B37">
        <w:rPr>
          <w:spacing w:val="-4"/>
        </w:rPr>
        <w:t xml:space="preserve"> </w:t>
      </w:r>
      <w:r w:rsidRPr="00883B37">
        <w:t>be</w:t>
      </w:r>
      <w:r w:rsidRPr="00883B37">
        <w:rPr>
          <w:spacing w:val="-2"/>
        </w:rPr>
        <w:t xml:space="preserve"> </w:t>
      </w:r>
      <w:r w:rsidRPr="00883B37">
        <w:t>obta</w:t>
      </w:r>
      <w:r w:rsidRPr="00883B37">
        <w:rPr>
          <w:spacing w:val="-1"/>
        </w:rPr>
        <w:t>i</w:t>
      </w:r>
      <w:r w:rsidRPr="00883B37">
        <w:t>ned</w:t>
      </w:r>
      <w:r>
        <w:t>.</w:t>
      </w:r>
    </w:p>
    <w:p w:rsidR="00A70485" w:rsidRPr="00F504E9" w:rsidRDefault="00A70485" w:rsidP="00A70485">
      <w:pPr>
        <w:pStyle w:val="ListNumber"/>
        <w:ind w:left="720" w:hanging="360"/>
        <w:rPr>
          <w:b/>
        </w:rPr>
      </w:pPr>
      <w:r w:rsidRPr="00F504E9">
        <w:rPr>
          <w:b/>
        </w:rPr>
        <w:t>NURSE INTERVIEW (NURSE ASSIGNED TO PATIENT)</w:t>
      </w:r>
    </w:p>
    <w:p w:rsidR="00A70485" w:rsidRPr="00D25BD4" w:rsidRDefault="00A70485" w:rsidP="00D25BD4">
      <w:pPr>
        <w:pStyle w:val="Heading4"/>
      </w:pPr>
      <w:r w:rsidRPr="00D25BD4">
        <w:t>3.1. How did you find out that this patient fell?</w:t>
      </w:r>
    </w:p>
    <w:p w:rsidR="00A70485" w:rsidRPr="00172333" w:rsidRDefault="00A70485" w:rsidP="00A70485">
      <w:pPr>
        <w:spacing w:after="0"/>
      </w:pPr>
      <w:r>
        <w:t>__</w:t>
      </w:r>
      <w:r w:rsidRPr="00172333">
        <w:t>I</w:t>
      </w:r>
      <w:r w:rsidRPr="00172333">
        <w:rPr>
          <w:spacing w:val="-1"/>
        </w:rPr>
        <w:t xml:space="preserve"> </w:t>
      </w:r>
      <w:r w:rsidRPr="00172333">
        <w:t>saw</w:t>
      </w:r>
      <w:r w:rsidRPr="00172333">
        <w:rPr>
          <w:spacing w:val="-3"/>
        </w:rPr>
        <w:t xml:space="preserve"> </w:t>
      </w:r>
      <w:r w:rsidRPr="00172333">
        <w:t>the</w:t>
      </w:r>
      <w:r w:rsidRPr="00172333">
        <w:rPr>
          <w:spacing w:val="-3"/>
        </w:rPr>
        <w:t xml:space="preserve"> </w:t>
      </w:r>
      <w:r w:rsidRPr="00172333">
        <w:t>pat</w:t>
      </w:r>
      <w:r w:rsidRPr="00172333">
        <w:rPr>
          <w:spacing w:val="1"/>
        </w:rPr>
        <w:t>i</w:t>
      </w:r>
      <w:r w:rsidRPr="00172333">
        <w:t>ent</w:t>
      </w:r>
      <w:r w:rsidRPr="00172333">
        <w:rPr>
          <w:spacing w:val="-6"/>
        </w:rPr>
        <w:t xml:space="preserve"> </w:t>
      </w:r>
      <w:r w:rsidRPr="00172333">
        <w:t>fall</w:t>
      </w:r>
    </w:p>
    <w:p w:rsidR="00A70485" w:rsidRPr="00172333" w:rsidRDefault="00A70485" w:rsidP="00A70485">
      <w:pPr>
        <w:spacing w:after="0"/>
      </w:pPr>
      <w:r>
        <w:t>__</w:t>
      </w:r>
      <w:r w:rsidRPr="00172333">
        <w:t>Ala</w:t>
      </w:r>
      <w:r w:rsidRPr="00172333">
        <w:rPr>
          <w:spacing w:val="1"/>
        </w:rPr>
        <w:t>r</w:t>
      </w:r>
      <w:r w:rsidRPr="00172333">
        <w:t>m</w:t>
      </w:r>
      <w:r w:rsidRPr="00172333">
        <w:rPr>
          <w:spacing w:val="-6"/>
        </w:rPr>
        <w:t xml:space="preserve"> </w:t>
      </w:r>
      <w:r w:rsidRPr="00172333">
        <w:t>went</w:t>
      </w:r>
      <w:r w:rsidRPr="00172333">
        <w:rPr>
          <w:spacing w:val="-4"/>
        </w:rPr>
        <w:t xml:space="preserve"> </w:t>
      </w:r>
      <w:r w:rsidRPr="00172333">
        <w:t>off</w:t>
      </w:r>
    </w:p>
    <w:p w:rsidR="00A70485" w:rsidRPr="00172333" w:rsidRDefault="00A70485" w:rsidP="00A70485">
      <w:pPr>
        <w:spacing w:after="0"/>
      </w:pPr>
      <w:r>
        <w:t>__</w:t>
      </w:r>
      <w:r w:rsidRPr="00172333">
        <w:t>Patient/witness</w:t>
      </w:r>
      <w:r w:rsidRPr="00172333">
        <w:rPr>
          <w:spacing w:val="-13"/>
        </w:rPr>
        <w:t xml:space="preserve"> </w:t>
      </w:r>
      <w:r w:rsidRPr="00172333">
        <w:t>called</w:t>
      </w:r>
    </w:p>
    <w:p w:rsidR="00A70485" w:rsidRPr="00172333" w:rsidRDefault="00A70485" w:rsidP="00A70485">
      <w:r>
        <w:t>__</w:t>
      </w:r>
      <w:r w:rsidRPr="00172333">
        <w:t>Heard</w:t>
      </w:r>
      <w:r w:rsidRPr="00172333">
        <w:rPr>
          <w:spacing w:val="-5"/>
        </w:rPr>
        <w:t xml:space="preserve"> </w:t>
      </w:r>
      <w:r w:rsidRPr="00172333">
        <w:t>noise</w:t>
      </w:r>
      <w:r w:rsidRPr="00172333">
        <w:rPr>
          <w:b/>
          <w:bCs/>
        </w:rPr>
        <w:t>/</w:t>
      </w:r>
      <w:r w:rsidRPr="00172333">
        <w:t>found</w:t>
      </w:r>
      <w:r w:rsidRPr="00172333">
        <w:rPr>
          <w:spacing w:val="-11"/>
        </w:rPr>
        <w:t xml:space="preserve"> </w:t>
      </w:r>
      <w:r w:rsidRPr="00172333">
        <w:t>patient</w:t>
      </w:r>
      <w:r w:rsidRPr="00172333">
        <w:rPr>
          <w:spacing w:val="-7"/>
        </w:rPr>
        <w:t xml:space="preserve"> </w:t>
      </w:r>
      <w:r w:rsidRPr="00172333">
        <w:t>on</w:t>
      </w:r>
      <w:r w:rsidRPr="00172333">
        <w:rPr>
          <w:spacing w:val="-1"/>
        </w:rPr>
        <w:t xml:space="preserve"> </w:t>
      </w:r>
      <w:r w:rsidRPr="00172333">
        <w:t>fl</w:t>
      </w:r>
      <w:r w:rsidRPr="00172333">
        <w:rPr>
          <w:spacing w:val="-1"/>
        </w:rPr>
        <w:t>o</w:t>
      </w:r>
      <w:r w:rsidRPr="00172333">
        <w:rPr>
          <w:spacing w:val="1"/>
        </w:rPr>
        <w:t>o</w:t>
      </w:r>
      <w:r w:rsidRPr="00172333">
        <w:t>r</w:t>
      </w:r>
    </w:p>
    <w:p w:rsidR="00A70485" w:rsidRPr="00D25BD4" w:rsidRDefault="00A70485" w:rsidP="00D25BD4">
      <w:pPr>
        <w:pStyle w:val="Heading4"/>
      </w:pPr>
      <w:r w:rsidRPr="00D25BD4">
        <w:t>3.2. What was the patient doing at time of fall?</w:t>
      </w:r>
    </w:p>
    <w:p w:rsidR="00A70485" w:rsidRPr="00172333" w:rsidRDefault="00A70485" w:rsidP="00A70485">
      <w:pPr>
        <w:spacing w:after="0"/>
      </w:pPr>
      <w:r>
        <w:t>__</w:t>
      </w:r>
      <w:r w:rsidRPr="00172333">
        <w:t>Don’t know</w:t>
      </w:r>
    </w:p>
    <w:p w:rsidR="00A70485" w:rsidRPr="00172333" w:rsidRDefault="00A70485" w:rsidP="00A70485">
      <w:pPr>
        <w:spacing w:after="0"/>
      </w:pPr>
      <w:r>
        <w:t>__</w:t>
      </w:r>
      <w:r w:rsidRPr="00172333">
        <w:t>“</w:t>
      </w:r>
      <w:r>
        <w:t>R</w:t>
      </w:r>
      <w:r w:rsidRPr="00172333">
        <w:t>olled out of bed”</w:t>
      </w:r>
    </w:p>
    <w:p w:rsidR="00A70485" w:rsidRPr="00172333" w:rsidRDefault="00A70485" w:rsidP="00A70485">
      <w:pPr>
        <w:spacing w:after="0"/>
      </w:pPr>
      <w:r>
        <w:t>__</w:t>
      </w:r>
      <w:r w:rsidRPr="00172333">
        <w:t>Trying to get in/out of chair</w:t>
      </w:r>
    </w:p>
    <w:p w:rsidR="00A70485" w:rsidRPr="00172333" w:rsidRDefault="00A70485" w:rsidP="00A70485">
      <w:pPr>
        <w:spacing w:after="0"/>
      </w:pPr>
      <w:r>
        <w:t>__</w:t>
      </w:r>
      <w:r w:rsidRPr="00172333">
        <w:t>Trying to get in/out of bed to go to the bathroom/commode</w:t>
      </w:r>
    </w:p>
    <w:p w:rsidR="00A70485" w:rsidRPr="00172333" w:rsidRDefault="00A70485" w:rsidP="00A70485">
      <w:pPr>
        <w:spacing w:after="0"/>
      </w:pPr>
      <w:r>
        <w:t>__</w:t>
      </w:r>
      <w:r w:rsidRPr="00172333">
        <w:t xml:space="preserve">Trying to reach/pick up something </w:t>
      </w:r>
    </w:p>
    <w:p w:rsidR="00A70485" w:rsidRPr="00172333" w:rsidRDefault="00A70485" w:rsidP="00A70485">
      <w:pPr>
        <w:spacing w:after="0"/>
      </w:pPr>
      <w:r>
        <w:t>__</w:t>
      </w:r>
      <w:r w:rsidRPr="00172333">
        <w:t>Trying to get in/out of bed for another reason</w:t>
      </w:r>
    </w:p>
    <w:p w:rsidR="00A70485" w:rsidRPr="00172333" w:rsidRDefault="00A70485" w:rsidP="00A70485">
      <w:pPr>
        <w:spacing w:after="0"/>
      </w:pPr>
      <w:r>
        <w:t>__</w:t>
      </w:r>
      <w:r w:rsidRPr="00172333">
        <w:t>Trying to get on/off toilet/bedside commode (BSC)</w:t>
      </w:r>
    </w:p>
    <w:p w:rsidR="00A70485" w:rsidRPr="00172333" w:rsidRDefault="00A70485" w:rsidP="00A70485">
      <w:pPr>
        <w:spacing w:after="0"/>
      </w:pPr>
      <w:r>
        <w:t>__</w:t>
      </w:r>
      <w:r w:rsidRPr="00172333">
        <w:t>Trying to use the bedside sink, shower, toilet/BSC chair</w:t>
      </w:r>
    </w:p>
    <w:p w:rsidR="00A70485" w:rsidRPr="00172333" w:rsidRDefault="00A70485" w:rsidP="00A70485">
      <w:pPr>
        <w:spacing w:after="0"/>
      </w:pPr>
      <w:r>
        <w:t>__</w:t>
      </w:r>
      <w:r w:rsidRPr="00172333">
        <w:t>Trying to dress/undress</w:t>
      </w:r>
    </w:p>
    <w:p w:rsidR="00A70485" w:rsidRPr="00172333" w:rsidRDefault="00A70485" w:rsidP="00A70485">
      <w:r>
        <w:t>__</w:t>
      </w:r>
      <w:r w:rsidRPr="00172333">
        <w:t xml:space="preserve">Other, describe: </w:t>
      </w:r>
      <w:r>
        <w:tab/>
      </w:r>
    </w:p>
    <w:p w:rsidR="00A70485" w:rsidRDefault="00A70485" w:rsidP="00A70485">
      <w:r>
        <w:br w:type="page"/>
      </w:r>
    </w:p>
    <w:p w:rsidR="00A70485" w:rsidRPr="00D25BD4" w:rsidRDefault="00A70485" w:rsidP="00D25BD4">
      <w:pPr>
        <w:pStyle w:val="Heading4"/>
      </w:pPr>
      <w:r w:rsidRPr="00D25BD4">
        <w:lastRenderedPageBreak/>
        <w:t>3.3. Why do you think the patient fell/lost their balance?</w:t>
      </w:r>
    </w:p>
    <w:p w:rsidR="00A70485" w:rsidRPr="00172333" w:rsidRDefault="00A70485" w:rsidP="00A70485">
      <w:pPr>
        <w:spacing w:after="0"/>
      </w:pPr>
      <w:r>
        <w:t>__</w:t>
      </w:r>
      <w:r w:rsidRPr="00172333">
        <w:t>Don’t know</w:t>
      </w:r>
    </w:p>
    <w:p w:rsidR="00A70485" w:rsidRPr="00172333" w:rsidRDefault="00A70485" w:rsidP="00A70485">
      <w:pPr>
        <w:spacing w:after="0"/>
      </w:pPr>
      <w:r>
        <w:t>__</w:t>
      </w:r>
      <w:r w:rsidRPr="00172333">
        <w:t>Catastrophic event (e.g., stroke, arrhythmia NOT orthostatic hypotension)</w:t>
      </w:r>
    </w:p>
    <w:p w:rsidR="00A70485" w:rsidRPr="00172333" w:rsidRDefault="00A70485" w:rsidP="00A70485">
      <w:pPr>
        <w:spacing w:after="0"/>
      </w:pPr>
      <w:r>
        <w:t>__</w:t>
      </w:r>
      <w:r w:rsidRPr="00172333">
        <w:t>Arms or legs got weak</w:t>
      </w:r>
    </w:p>
    <w:p w:rsidR="00A70485" w:rsidRPr="00172333" w:rsidRDefault="00A70485" w:rsidP="00A70485">
      <w:pPr>
        <w:spacing w:after="0"/>
      </w:pPr>
      <w:r>
        <w:t>__</w:t>
      </w:r>
      <w:r w:rsidRPr="00172333">
        <w:t>Got lightheaded, dizzy, or “blacked out”</w:t>
      </w:r>
    </w:p>
    <w:p w:rsidR="00A70485" w:rsidRPr="00172333" w:rsidRDefault="00A70485" w:rsidP="00A70485">
      <w:pPr>
        <w:spacing w:after="0"/>
      </w:pPr>
      <w:r>
        <w:t>__</w:t>
      </w:r>
      <w:r w:rsidRPr="00172333">
        <w:t>Tried to sit, but missed</w:t>
      </w:r>
    </w:p>
    <w:p w:rsidR="00A70485" w:rsidRPr="00172333" w:rsidRDefault="00A70485" w:rsidP="00A70485">
      <w:pPr>
        <w:spacing w:after="0"/>
      </w:pPr>
      <w:r>
        <w:t>__</w:t>
      </w:r>
      <w:r w:rsidRPr="00172333">
        <w:t>Secondary gain (e.g., seeking attention)</w:t>
      </w:r>
    </w:p>
    <w:p w:rsidR="00A70485" w:rsidRPr="00172333" w:rsidRDefault="00A70485" w:rsidP="00A70485">
      <w:pPr>
        <w:spacing w:after="0"/>
      </w:pPr>
      <w:r>
        <w:t>__</w:t>
      </w:r>
      <w:r w:rsidRPr="00172333">
        <w:t>Related to recent amputation</w:t>
      </w:r>
    </w:p>
    <w:p w:rsidR="00A70485" w:rsidRPr="00172333" w:rsidRDefault="00A70485" w:rsidP="00A70485">
      <w:pPr>
        <w:spacing w:after="0"/>
      </w:pPr>
      <w:r>
        <w:t>__</w:t>
      </w:r>
      <w:r w:rsidRPr="00172333">
        <w:t>“Got tangled up” in equipment</w:t>
      </w:r>
    </w:p>
    <w:p w:rsidR="00A70485" w:rsidRPr="00172333" w:rsidRDefault="00A70485" w:rsidP="00A70485">
      <w:pPr>
        <w:spacing w:after="0"/>
      </w:pPr>
      <w:r>
        <w:t>__</w:t>
      </w:r>
      <w:r w:rsidRPr="00172333">
        <w:t>Low blood sugar</w:t>
      </w:r>
    </w:p>
    <w:p w:rsidR="00A70485" w:rsidRPr="00172333" w:rsidRDefault="00A70485" w:rsidP="00A70485">
      <w:pPr>
        <w:spacing w:after="0"/>
      </w:pPr>
      <w:r>
        <w:t>__</w:t>
      </w:r>
      <w:r w:rsidRPr="00172333">
        <w:t>Slipped or tripped</w:t>
      </w:r>
    </w:p>
    <w:p w:rsidR="00A70485" w:rsidRPr="00172333" w:rsidRDefault="00A70485" w:rsidP="00A70485">
      <w:pPr>
        <w:spacing w:after="0"/>
      </w:pPr>
      <w:r>
        <w:t>__</w:t>
      </w:r>
      <w:r w:rsidRPr="00172333">
        <w:t>Lost balance</w:t>
      </w:r>
    </w:p>
    <w:p w:rsidR="00A70485" w:rsidRPr="00172333" w:rsidRDefault="00A70485" w:rsidP="00A70485">
      <w:pPr>
        <w:spacing w:after="0"/>
      </w:pPr>
      <w:r>
        <w:t>__</w:t>
      </w:r>
      <w:r w:rsidRPr="00172333">
        <w:t>Medications</w:t>
      </w:r>
    </w:p>
    <w:p w:rsidR="00A70485" w:rsidRPr="00172333" w:rsidRDefault="00A70485" w:rsidP="00A70485">
      <w:pPr>
        <w:spacing w:after="0"/>
      </w:pPr>
      <w:r>
        <w:t>__</w:t>
      </w:r>
      <w:r w:rsidRPr="00172333">
        <w:t>Bed, chair not locked</w:t>
      </w:r>
    </w:p>
    <w:p w:rsidR="00A70485" w:rsidRPr="00172333" w:rsidRDefault="00A70485" w:rsidP="00A70485">
      <w:r>
        <w:t>__</w:t>
      </w:r>
      <w:r w:rsidRPr="00172333">
        <w:t xml:space="preserve">Other, describe: </w:t>
      </w:r>
      <w:r>
        <w:tab/>
      </w:r>
    </w:p>
    <w:p w:rsidR="00A70485" w:rsidRPr="00D25BD4" w:rsidRDefault="00A70485" w:rsidP="00D25BD4">
      <w:pPr>
        <w:pStyle w:val="Heading4"/>
      </w:pPr>
      <w:r w:rsidRPr="00D25BD4">
        <w:t>3.4. Prior to the patient’s fall, what was his/her activity level (ask nurse this question)?</w:t>
      </w:r>
    </w:p>
    <w:p w:rsidR="00A70485" w:rsidRPr="00172333" w:rsidRDefault="00A70485" w:rsidP="00A70485">
      <w:pPr>
        <w:spacing w:after="0"/>
      </w:pPr>
      <w:r>
        <w:t>__</w:t>
      </w:r>
      <w:r w:rsidRPr="00172333">
        <w:t>Up ad lib</w:t>
      </w:r>
    </w:p>
    <w:p w:rsidR="00A70485" w:rsidRPr="00172333" w:rsidRDefault="00A70485" w:rsidP="00A70485">
      <w:pPr>
        <w:spacing w:after="0"/>
      </w:pPr>
      <w:r>
        <w:t>__</w:t>
      </w:r>
      <w:r w:rsidRPr="00172333">
        <w:t>Ambulate with assistance</w:t>
      </w:r>
    </w:p>
    <w:p w:rsidR="00A70485" w:rsidRPr="00172333" w:rsidRDefault="00A70485" w:rsidP="00A70485">
      <w:pPr>
        <w:spacing w:after="0"/>
      </w:pPr>
      <w:r>
        <w:t>__</w:t>
      </w:r>
      <w:r w:rsidRPr="00172333">
        <w:t>Bedrest</w:t>
      </w:r>
    </w:p>
    <w:p w:rsidR="00A70485" w:rsidRPr="00172333" w:rsidRDefault="00A70485" w:rsidP="00A70485">
      <w:pPr>
        <w:spacing w:after="0"/>
      </w:pPr>
      <w:r>
        <w:t>__</w:t>
      </w:r>
      <w:r w:rsidRPr="00172333">
        <w:t>Up in chair with assistance</w:t>
      </w:r>
    </w:p>
    <w:p w:rsidR="00A70485" w:rsidRDefault="00A70485" w:rsidP="00A70485">
      <w:r>
        <w:t>__</w:t>
      </w:r>
      <w:r w:rsidRPr="00172333">
        <w:t xml:space="preserve">Other, describe: </w:t>
      </w:r>
      <w:r>
        <w:tab/>
      </w:r>
    </w:p>
    <w:p w:rsidR="00A70485" w:rsidRPr="00D25BD4" w:rsidRDefault="00A70485" w:rsidP="00D25BD4">
      <w:pPr>
        <w:pStyle w:val="Heading4"/>
      </w:pPr>
      <w:r w:rsidRPr="00D25BD4">
        <w:t xml:space="preserve">3.5. Prior to fall, identify the ancillary walking aids patient had available in room (check all that </w:t>
      </w:r>
      <w:proofErr w:type="gramStart"/>
      <w:r w:rsidRPr="00D25BD4">
        <w:t>apply</w:t>
      </w:r>
      <w:proofErr w:type="gramEnd"/>
      <w:r w:rsidRPr="00D25BD4">
        <w:t>):</w:t>
      </w:r>
    </w:p>
    <w:p w:rsidR="00A70485" w:rsidRPr="00373CEA" w:rsidRDefault="00A70485" w:rsidP="00A70485">
      <w:pPr>
        <w:spacing w:after="0"/>
      </w:pPr>
      <w:r>
        <w:t>__</w:t>
      </w:r>
      <w:r w:rsidRPr="00373CEA">
        <w:t>None</w:t>
      </w:r>
    </w:p>
    <w:p w:rsidR="00A70485" w:rsidRPr="00373CEA" w:rsidRDefault="00A70485" w:rsidP="00A70485">
      <w:pPr>
        <w:spacing w:after="0"/>
      </w:pPr>
      <w:r>
        <w:t>__</w:t>
      </w:r>
      <w:r w:rsidRPr="00373CEA">
        <w:t>Cane</w:t>
      </w:r>
    </w:p>
    <w:p w:rsidR="00A70485" w:rsidRPr="00373CEA" w:rsidRDefault="00A70485" w:rsidP="00A70485">
      <w:pPr>
        <w:spacing w:after="0"/>
      </w:pPr>
      <w:r>
        <w:t>__</w:t>
      </w:r>
      <w:r w:rsidRPr="00373CEA">
        <w:t>Walker</w:t>
      </w:r>
    </w:p>
    <w:p w:rsidR="00A70485" w:rsidRPr="00373CEA" w:rsidRDefault="00A70485" w:rsidP="00A70485">
      <w:pPr>
        <w:spacing w:after="0"/>
      </w:pPr>
      <w:r>
        <w:t>__</w:t>
      </w:r>
      <w:r w:rsidRPr="00373CEA">
        <w:t>Wheelchair</w:t>
      </w:r>
    </w:p>
    <w:p w:rsidR="00A70485" w:rsidRPr="00373CEA" w:rsidRDefault="00A70485" w:rsidP="00A70485">
      <w:pPr>
        <w:spacing w:after="0"/>
      </w:pPr>
      <w:r>
        <w:t>__</w:t>
      </w:r>
      <w:r w:rsidRPr="00373CEA">
        <w:t>Leg</w:t>
      </w:r>
      <w:r w:rsidRPr="00373CEA">
        <w:rPr>
          <w:spacing w:val="-3"/>
        </w:rPr>
        <w:t xml:space="preserve"> </w:t>
      </w:r>
      <w:r w:rsidRPr="00373CEA">
        <w:t>prosthesis</w:t>
      </w:r>
    </w:p>
    <w:p w:rsidR="00A70485" w:rsidRPr="00373CEA" w:rsidRDefault="00A70485" w:rsidP="00A70485">
      <w:pPr>
        <w:spacing w:after="0"/>
      </w:pPr>
      <w:r>
        <w:t>__</w:t>
      </w:r>
      <w:r w:rsidRPr="00373CEA">
        <w:t>Other</w:t>
      </w:r>
    </w:p>
    <w:p w:rsidR="00A70485" w:rsidRDefault="00A70485" w:rsidP="00A70485">
      <w:r>
        <w:br w:type="page"/>
      </w:r>
    </w:p>
    <w:p w:rsidR="00A70485" w:rsidRPr="00D25BD4" w:rsidRDefault="00A70485" w:rsidP="00D25BD4">
      <w:pPr>
        <w:pStyle w:val="Heading4"/>
      </w:pPr>
      <w:r w:rsidRPr="00D25BD4">
        <w:lastRenderedPageBreak/>
        <w:t>3.6. Prior to fall, were fall prevention measures in place?</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7063"/>
        <w:gridCol w:w="900"/>
        <w:gridCol w:w="965"/>
      </w:tblGrid>
      <w:tr w:rsidR="00A70485" w:rsidRPr="00373CEA">
        <w:trPr>
          <w:trHeight w:val="20"/>
        </w:trPr>
        <w:tc>
          <w:tcPr>
            <w:tcW w:w="7063" w:type="dxa"/>
          </w:tcPr>
          <w:p w:rsidR="00A70485" w:rsidRPr="00373CEA" w:rsidRDefault="00A70485" w:rsidP="00D25BD4">
            <w:pPr>
              <w:pStyle w:val="TableText"/>
            </w:pPr>
          </w:p>
        </w:tc>
        <w:tc>
          <w:tcPr>
            <w:tcW w:w="900" w:type="dxa"/>
            <w:vAlign w:val="bottom"/>
          </w:tcPr>
          <w:p w:rsidR="00A70485" w:rsidRPr="00373CEA" w:rsidRDefault="00A70485" w:rsidP="00D25BD4">
            <w:pPr>
              <w:pStyle w:val="TableText"/>
            </w:pPr>
            <w:r w:rsidRPr="00373CEA">
              <w:t>Yes</w:t>
            </w:r>
          </w:p>
        </w:tc>
        <w:tc>
          <w:tcPr>
            <w:tcW w:w="965" w:type="dxa"/>
            <w:vAlign w:val="bottom"/>
          </w:tcPr>
          <w:p w:rsidR="00A70485" w:rsidRPr="00373CEA" w:rsidRDefault="00A70485" w:rsidP="00D25BD4">
            <w:pPr>
              <w:pStyle w:val="TableText"/>
            </w:pPr>
            <w:r w:rsidRPr="00373CEA">
              <w:t>No</w:t>
            </w:r>
          </w:p>
        </w:tc>
      </w:tr>
      <w:tr w:rsidR="00A70485" w:rsidRPr="00373CEA">
        <w:trPr>
          <w:trHeight w:val="20"/>
        </w:trPr>
        <w:tc>
          <w:tcPr>
            <w:tcW w:w="7063" w:type="dxa"/>
          </w:tcPr>
          <w:p w:rsidR="00A70485" w:rsidRPr="00373CEA" w:rsidRDefault="00A70485" w:rsidP="00D25BD4">
            <w:pPr>
              <w:pStyle w:val="TableText"/>
              <w:rPr>
                <w:szCs w:val="16"/>
              </w:rPr>
            </w:pPr>
            <w:r w:rsidRPr="00373CEA">
              <w:t xml:space="preserve">Falls precautions </w:t>
            </w:r>
          </w:p>
        </w:tc>
        <w:tc>
          <w:tcPr>
            <w:tcW w:w="900" w:type="dxa"/>
          </w:tcPr>
          <w:p w:rsidR="00A70485" w:rsidRPr="00373CEA" w:rsidRDefault="00A70485" w:rsidP="00D25BD4">
            <w:pPr>
              <w:pStyle w:val="TableText"/>
            </w:pPr>
          </w:p>
        </w:tc>
        <w:tc>
          <w:tcPr>
            <w:tcW w:w="965" w:type="dxa"/>
          </w:tcPr>
          <w:p w:rsidR="00A70485" w:rsidRPr="00373CEA" w:rsidRDefault="00A70485" w:rsidP="00D25BD4">
            <w:pPr>
              <w:pStyle w:val="TableText"/>
            </w:pPr>
          </w:p>
        </w:tc>
      </w:tr>
      <w:tr w:rsidR="00A70485" w:rsidRPr="00373CEA">
        <w:trPr>
          <w:trHeight w:val="20"/>
        </w:trPr>
        <w:tc>
          <w:tcPr>
            <w:tcW w:w="7063" w:type="dxa"/>
          </w:tcPr>
          <w:p w:rsidR="00A70485" w:rsidRPr="00373CEA" w:rsidRDefault="00A70485" w:rsidP="00D25BD4">
            <w:pPr>
              <w:pStyle w:val="TableText"/>
            </w:pPr>
            <w:r w:rsidRPr="00373CEA">
              <w:t>Fall alert identifier (door sticker)</w:t>
            </w:r>
          </w:p>
        </w:tc>
        <w:tc>
          <w:tcPr>
            <w:tcW w:w="900" w:type="dxa"/>
          </w:tcPr>
          <w:p w:rsidR="00A70485" w:rsidRPr="00373CEA" w:rsidRDefault="00A70485" w:rsidP="00D25BD4">
            <w:pPr>
              <w:pStyle w:val="TableText"/>
            </w:pPr>
          </w:p>
        </w:tc>
        <w:tc>
          <w:tcPr>
            <w:tcW w:w="965" w:type="dxa"/>
          </w:tcPr>
          <w:p w:rsidR="00A70485" w:rsidRPr="00373CEA" w:rsidRDefault="00A70485" w:rsidP="00D25BD4">
            <w:pPr>
              <w:pStyle w:val="TableText"/>
            </w:pPr>
          </w:p>
        </w:tc>
      </w:tr>
      <w:tr w:rsidR="00A70485" w:rsidRPr="00373CEA">
        <w:trPr>
          <w:trHeight w:val="20"/>
        </w:trPr>
        <w:tc>
          <w:tcPr>
            <w:tcW w:w="7063" w:type="dxa"/>
          </w:tcPr>
          <w:p w:rsidR="00A70485" w:rsidRPr="00373CEA" w:rsidRDefault="00A70485" w:rsidP="00D25BD4">
            <w:pPr>
              <w:pStyle w:val="TableText"/>
            </w:pPr>
            <w:r w:rsidRPr="00373CEA">
              <w:t>Bed alarm</w:t>
            </w:r>
            <w:r>
              <w:t>:</w:t>
            </w:r>
            <w:r w:rsidRPr="00373CEA">
              <w:t xml:space="preserve"> </w:t>
            </w:r>
            <w:r w:rsidRPr="00373CEA">
              <w:rPr>
                <w:u w:color="000000"/>
              </w:rPr>
              <w:t>if yes</w:t>
            </w:r>
            <w:r w:rsidRPr="00373CEA">
              <w:t>, check those that apply</w:t>
            </w:r>
            <w:r>
              <w:t>:</w:t>
            </w:r>
          </w:p>
          <w:p w:rsidR="00A70485" w:rsidRPr="00373CEA" w:rsidRDefault="00A70485" w:rsidP="00D25BD4">
            <w:pPr>
              <w:pStyle w:val="TableText"/>
            </w:pPr>
            <w:r w:rsidRPr="00373CEA">
              <w:t>Alarm sounded properly</w:t>
            </w:r>
          </w:p>
          <w:p w:rsidR="00A70485" w:rsidRPr="00373CEA" w:rsidRDefault="00A70485" w:rsidP="00D25BD4">
            <w:pPr>
              <w:pStyle w:val="TableText"/>
            </w:pPr>
            <w:r w:rsidRPr="00373CEA">
              <w:t>Alarm did not sound properly</w:t>
            </w:r>
          </w:p>
          <w:p w:rsidR="00A70485" w:rsidRPr="00373CEA" w:rsidRDefault="00A70485" w:rsidP="00D25BD4">
            <w:pPr>
              <w:pStyle w:val="TableText"/>
            </w:pPr>
            <w:r w:rsidRPr="00373CEA">
              <w:t>Alarm was disconnected</w:t>
            </w:r>
          </w:p>
        </w:tc>
        <w:tc>
          <w:tcPr>
            <w:tcW w:w="900" w:type="dxa"/>
          </w:tcPr>
          <w:p w:rsidR="00A70485" w:rsidRPr="00373CEA" w:rsidRDefault="00A70485" w:rsidP="00D25BD4">
            <w:pPr>
              <w:pStyle w:val="TableText"/>
            </w:pPr>
          </w:p>
        </w:tc>
        <w:tc>
          <w:tcPr>
            <w:tcW w:w="965" w:type="dxa"/>
          </w:tcPr>
          <w:p w:rsidR="00A70485" w:rsidRPr="00373CEA" w:rsidRDefault="00A70485" w:rsidP="00D25BD4">
            <w:pPr>
              <w:pStyle w:val="TableText"/>
            </w:pPr>
          </w:p>
        </w:tc>
      </w:tr>
      <w:tr w:rsidR="00A70485" w:rsidRPr="00373CEA">
        <w:trPr>
          <w:trHeight w:val="20"/>
        </w:trPr>
        <w:tc>
          <w:tcPr>
            <w:tcW w:w="7063" w:type="dxa"/>
          </w:tcPr>
          <w:p w:rsidR="00A70485" w:rsidRPr="00373CEA" w:rsidRDefault="00A70485" w:rsidP="00D25BD4">
            <w:pPr>
              <w:pStyle w:val="TableText"/>
            </w:pPr>
            <w:r w:rsidRPr="00373CEA">
              <w:t>Call light/bell in reach</w:t>
            </w:r>
          </w:p>
        </w:tc>
        <w:tc>
          <w:tcPr>
            <w:tcW w:w="900" w:type="dxa"/>
          </w:tcPr>
          <w:p w:rsidR="00A70485" w:rsidRPr="00373CEA" w:rsidRDefault="00A70485" w:rsidP="00D25BD4">
            <w:pPr>
              <w:pStyle w:val="TableText"/>
            </w:pPr>
          </w:p>
        </w:tc>
        <w:tc>
          <w:tcPr>
            <w:tcW w:w="965" w:type="dxa"/>
          </w:tcPr>
          <w:p w:rsidR="00A70485" w:rsidRPr="00373CEA" w:rsidRDefault="00A70485" w:rsidP="00D25BD4">
            <w:pPr>
              <w:pStyle w:val="TableText"/>
            </w:pPr>
            <w:r w:rsidRPr="00373CEA">
              <w:t>no n/a</w:t>
            </w:r>
          </w:p>
        </w:tc>
      </w:tr>
      <w:tr w:rsidR="00A70485" w:rsidRPr="00373CEA">
        <w:trPr>
          <w:trHeight w:val="20"/>
        </w:trPr>
        <w:tc>
          <w:tcPr>
            <w:tcW w:w="7063" w:type="dxa"/>
          </w:tcPr>
          <w:p w:rsidR="00A70485" w:rsidRPr="00373CEA" w:rsidRDefault="00A70485" w:rsidP="00D25BD4">
            <w:pPr>
              <w:pStyle w:val="TableText"/>
            </w:pPr>
            <w:r w:rsidRPr="00373CEA">
              <w:t>Other:</w:t>
            </w:r>
          </w:p>
        </w:tc>
        <w:tc>
          <w:tcPr>
            <w:tcW w:w="900" w:type="dxa"/>
          </w:tcPr>
          <w:p w:rsidR="00A70485" w:rsidRPr="00373CEA" w:rsidRDefault="00A70485" w:rsidP="00D25BD4">
            <w:pPr>
              <w:pStyle w:val="TableText"/>
            </w:pPr>
          </w:p>
        </w:tc>
        <w:tc>
          <w:tcPr>
            <w:tcW w:w="965" w:type="dxa"/>
          </w:tcPr>
          <w:p w:rsidR="00A70485" w:rsidRPr="00373CEA" w:rsidRDefault="00A70485" w:rsidP="00D25BD4">
            <w:pPr>
              <w:pStyle w:val="TableText"/>
            </w:pPr>
          </w:p>
        </w:tc>
      </w:tr>
    </w:tbl>
    <w:p w:rsidR="00A70485" w:rsidRDefault="00A70485" w:rsidP="00A70485"/>
    <w:p w:rsidR="00A70485" w:rsidRPr="00D25BD4" w:rsidRDefault="00A70485" w:rsidP="00D25BD4">
      <w:pPr>
        <w:pStyle w:val="Heading4"/>
      </w:pPr>
      <w:r w:rsidRPr="00D25BD4">
        <w:t>3.7. What CONNECTED IVs/tubes were present at the time of the fall?</w:t>
      </w:r>
    </w:p>
    <w:tbl>
      <w:tblPr>
        <w:tblW w:w="89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7063"/>
        <w:gridCol w:w="900"/>
        <w:gridCol w:w="965"/>
      </w:tblGrid>
      <w:tr w:rsidR="00A70485" w:rsidRPr="008119BB">
        <w:trPr>
          <w:trHeight w:val="20"/>
        </w:trPr>
        <w:tc>
          <w:tcPr>
            <w:tcW w:w="7063" w:type="dxa"/>
          </w:tcPr>
          <w:p w:rsidR="00A70485" w:rsidRPr="008119BB" w:rsidRDefault="00A70485" w:rsidP="00D25BD4">
            <w:pPr>
              <w:pStyle w:val="TableText"/>
            </w:pPr>
          </w:p>
        </w:tc>
        <w:tc>
          <w:tcPr>
            <w:tcW w:w="900" w:type="dxa"/>
            <w:vAlign w:val="bottom"/>
          </w:tcPr>
          <w:p w:rsidR="00A70485" w:rsidRPr="008119BB" w:rsidRDefault="00A70485" w:rsidP="00D25BD4">
            <w:pPr>
              <w:pStyle w:val="TableText"/>
            </w:pPr>
            <w:r w:rsidRPr="008119BB">
              <w:t>Yes</w:t>
            </w:r>
          </w:p>
        </w:tc>
        <w:tc>
          <w:tcPr>
            <w:tcW w:w="965" w:type="dxa"/>
            <w:vAlign w:val="bottom"/>
          </w:tcPr>
          <w:p w:rsidR="00A70485" w:rsidRPr="008119BB" w:rsidRDefault="00A70485" w:rsidP="00D25BD4">
            <w:pPr>
              <w:pStyle w:val="TableText"/>
            </w:pPr>
            <w:r w:rsidRPr="008119BB">
              <w:t>No</w:t>
            </w:r>
          </w:p>
        </w:tc>
      </w:tr>
      <w:tr w:rsidR="00A70485" w:rsidRPr="008119BB">
        <w:trPr>
          <w:trHeight w:val="20"/>
        </w:trPr>
        <w:tc>
          <w:tcPr>
            <w:tcW w:w="7063" w:type="dxa"/>
          </w:tcPr>
          <w:p w:rsidR="00A70485" w:rsidRPr="008119BB" w:rsidRDefault="00A70485" w:rsidP="00D25BD4">
            <w:pPr>
              <w:pStyle w:val="TableText"/>
            </w:pPr>
            <w:r w:rsidRPr="008119BB">
              <w:t>IV (</w:t>
            </w:r>
            <w:r>
              <w:t>c</w:t>
            </w:r>
            <w:r w:rsidRPr="008119BB">
              <w:t>entral</w:t>
            </w:r>
            <w:r w:rsidRPr="008119BB">
              <w:rPr>
                <w:spacing w:val="-7"/>
              </w:rPr>
              <w:t xml:space="preserve"> </w:t>
            </w:r>
            <w:r w:rsidRPr="008119BB">
              <w:t>line,</w:t>
            </w:r>
            <w:r w:rsidRPr="008119BB">
              <w:rPr>
                <w:spacing w:val="-4"/>
              </w:rPr>
              <w:t xml:space="preserve"> </w:t>
            </w:r>
            <w:r>
              <w:t>p</w:t>
            </w:r>
            <w:r w:rsidRPr="008119BB">
              <w:t>eripheral)</w:t>
            </w:r>
          </w:p>
        </w:tc>
        <w:tc>
          <w:tcPr>
            <w:tcW w:w="900" w:type="dxa"/>
          </w:tcPr>
          <w:p w:rsidR="00A70485" w:rsidRPr="008119BB" w:rsidRDefault="00A70485" w:rsidP="00D25BD4">
            <w:pPr>
              <w:pStyle w:val="TableText"/>
            </w:pPr>
          </w:p>
        </w:tc>
        <w:tc>
          <w:tcPr>
            <w:tcW w:w="965" w:type="dxa"/>
          </w:tcPr>
          <w:p w:rsidR="00A70485" w:rsidRPr="008119BB" w:rsidRDefault="00A70485" w:rsidP="00D25BD4">
            <w:pPr>
              <w:pStyle w:val="TableText"/>
            </w:pPr>
          </w:p>
        </w:tc>
      </w:tr>
      <w:tr w:rsidR="00A70485" w:rsidRPr="008119BB">
        <w:trPr>
          <w:trHeight w:val="20"/>
        </w:trPr>
        <w:tc>
          <w:tcPr>
            <w:tcW w:w="7063" w:type="dxa"/>
          </w:tcPr>
          <w:p w:rsidR="00A70485" w:rsidRPr="008119BB" w:rsidRDefault="00A70485" w:rsidP="00D25BD4">
            <w:pPr>
              <w:pStyle w:val="TableText"/>
            </w:pPr>
            <w:r w:rsidRPr="008119BB">
              <w:t>Bladder</w:t>
            </w:r>
            <w:r w:rsidRPr="008119BB">
              <w:rPr>
                <w:spacing w:val="-7"/>
              </w:rPr>
              <w:t xml:space="preserve"> </w:t>
            </w:r>
            <w:r w:rsidRPr="008119BB">
              <w:t>catheter</w:t>
            </w:r>
          </w:p>
        </w:tc>
        <w:tc>
          <w:tcPr>
            <w:tcW w:w="900" w:type="dxa"/>
          </w:tcPr>
          <w:p w:rsidR="00A70485" w:rsidRPr="008119BB" w:rsidRDefault="00A70485" w:rsidP="00D25BD4">
            <w:pPr>
              <w:pStyle w:val="TableText"/>
            </w:pPr>
          </w:p>
        </w:tc>
        <w:tc>
          <w:tcPr>
            <w:tcW w:w="965" w:type="dxa"/>
          </w:tcPr>
          <w:p w:rsidR="00A70485" w:rsidRPr="008119BB" w:rsidRDefault="00A70485" w:rsidP="00D25BD4">
            <w:pPr>
              <w:pStyle w:val="TableText"/>
            </w:pPr>
          </w:p>
        </w:tc>
      </w:tr>
      <w:tr w:rsidR="00A70485" w:rsidRPr="008119BB">
        <w:trPr>
          <w:trHeight w:val="20"/>
        </w:trPr>
        <w:tc>
          <w:tcPr>
            <w:tcW w:w="7063" w:type="dxa"/>
          </w:tcPr>
          <w:p w:rsidR="00A70485" w:rsidRPr="008119BB" w:rsidRDefault="00A70485" w:rsidP="00D25BD4">
            <w:pPr>
              <w:pStyle w:val="TableText"/>
            </w:pPr>
            <w:r w:rsidRPr="008119BB">
              <w:t>Gastrost</w:t>
            </w:r>
            <w:r w:rsidRPr="008119BB">
              <w:rPr>
                <w:spacing w:val="2"/>
              </w:rPr>
              <w:t>o</w:t>
            </w:r>
            <w:r w:rsidRPr="008119BB">
              <w:rPr>
                <w:spacing w:val="-2"/>
              </w:rPr>
              <w:t>m</w:t>
            </w:r>
            <w:r w:rsidRPr="008119BB">
              <w:t>y</w:t>
            </w:r>
            <w:r w:rsidRPr="008119BB">
              <w:rPr>
                <w:spacing w:val="-9"/>
              </w:rPr>
              <w:t xml:space="preserve"> </w:t>
            </w:r>
            <w:r w:rsidRPr="008119BB">
              <w:t>or</w:t>
            </w:r>
            <w:r w:rsidRPr="008119BB">
              <w:rPr>
                <w:spacing w:val="-2"/>
              </w:rPr>
              <w:t xml:space="preserve"> </w:t>
            </w:r>
            <w:r w:rsidRPr="008119BB">
              <w:t>other</w:t>
            </w:r>
            <w:r w:rsidRPr="008119BB">
              <w:rPr>
                <w:spacing w:val="-5"/>
              </w:rPr>
              <w:t xml:space="preserve"> </w:t>
            </w:r>
            <w:r w:rsidRPr="008119BB">
              <w:t>feed</w:t>
            </w:r>
            <w:r w:rsidRPr="008119BB">
              <w:rPr>
                <w:spacing w:val="-1"/>
              </w:rPr>
              <w:t>i</w:t>
            </w:r>
            <w:r w:rsidRPr="008119BB">
              <w:t>ng</w:t>
            </w:r>
            <w:r w:rsidRPr="008119BB">
              <w:rPr>
                <w:spacing w:val="-7"/>
              </w:rPr>
              <w:t xml:space="preserve"> </w:t>
            </w:r>
            <w:r w:rsidRPr="008119BB">
              <w:t>t</w:t>
            </w:r>
            <w:r w:rsidRPr="008119BB">
              <w:rPr>
                <w:spacing w:val="-1"/>
              </w:rPr>
              <w:t>u</w:t>
            </w:r>
            <w:r w:rsidRPr="008119BB">
              <w:t>be</w:t>
            </w:r>
          </w:p>
        </w:tc>
        <w:tc>
          <w:tcPr>
            <w:tcW w:w="900" w:type="dxa"/>
          </w:tcPr>
          <w:p w:rsidR="00A70485" w:rsidRPr="008119BB" w:rsidRDefault="00A70485" w:rsidP="00D25BD4">
            <w:pPr>
              <w:pStyle w:val="TableText"/>
            </w:pPr>
          </w:p>
        </w:tc>
        <w:tc>
          <w:tcPr>
            <w:tcW w:w="965" w:type="dxa"/>
          </w:tcPr>
          <w:p w:rsidR="00A70485" w:rsidRPr="008119BB" w:rsidRDefault="00A70485" w:rsidP="00D25BD4">
            <w:pPr>
              <w:pStyle w:val="TableText"/>
            </w:pPr>
          </w:p>
        </w:tc>
      </w:tr>
      <w:tr w:rsidR="00A70485" w:rsidRPr="008119BB">
        <w:trPr>
          <w:trHeight w:val="20"/>
        </w:trPr>
        <w:tc>
          <w:tcPr>
            <w:tcW w:w="7063" w:type="dxa"/>
          </w:tcPr>
          <w:p w:rsidR="00A70485" w:rsidRPr="008119BB" w:rsidRDefault="00A70485" w:rsidP="00D25BD4">
            <w:pPr>
              <w:pStyle w:val="TableText"/>
            </w:pPr>
            <w:r w:rsidRPr="008119BB">
              <w:t>Pneumatic</w:t>
            </w:r>
            <w:r w:rsidRPr="008119BB">
              <w:rPr>
                <w:spacing w:val="-9"/>
              </w:rPr>
              <w:t xml:space="preserve"> </w:t>
            </w:r>
            <w:r w:rsidRPr="008119BB">
              <w:t>c</w:t>
            </w:r>
            <w:r w:rsidRPr="008119BB">
              <w:rPr>
                <w:spacing w:val="2"/>
              </w:rPr>
              <w:t>o</w:t>
            </w:r>
            <w:r w:rsidRPr="008119BB">
              <w:rPr>
                <w:spacing w:val="-2"/>
              </w:rPr>
              <w:t>m</w:t>
            </w:r>
            <w:r w:rsidRPr="008119BB">
              <w:rPr>
                <w:spacing w:val="1"/>
              </w:rPr>
              <w:t>pr</w:t>
            </w:r>
            <w:r w:rsidRPr="008119BB">
              <w:t>ession</w:t>
            </w:r>
            <w:r w:rsidRPr="008119BB">
              <w:rPr>
                <w:spacing w:val="-11"/>
              </w:rPr>
              <w:t xml:space="preserve"> </w:t>
            </w:r>
            <w:r w:rsidRPr="008119BB">
              <w:t>stockings</w:t>
            </w:r>
          </w:p>
        </w:tc>
        <w:tc>
          <w:tcPr>
            <w:tcW w:w="900" w:type="dxa"/>
          </w:tcPr>
          <w:p w:rsidR="00A70485" w:rsidRPr="008119BB" w:rsidRDefault="00A70485" w:rsidP="00D25BD4">
            <w:pPr>
              <w:pStyle w:val="TableText"/>
            </w:pPr>
          </w:p>
        </w:tc>
        <w:tc>
          <w:tcPr>
            <w:tcW w:w="965" w:type="dxa"/>
          </w:tcPr>
          <w:p w:rsidR="00A70485" w:rsidRPr="008119BB" w:rsidRDefault="00A70485" w:rsidP="00D25BD4">
            <w:pPr>
              <w:pStyle w:val="TableText"/>
            </w:pPr>
          </w:p>
        </w:tc>
      </w:tr>
      <w:tr w:rsidR="00A70485" w:rsidRPr="008119BB">
        <w:trPr>
          <w:trHeight w:val="20"/>
        </w:trPr>
        <w:tc>
          <w:tcPr>
            <w:tcW w:w="7063" w:type="dxa"/>
          </w:tcPr>
          <w:p w:rsidR="00A70485" w:rsidRPr="008119BB" w:rsidRDefault="00A70485" w:rsidP="00D25BD4">
            <w:pPr>
              <w:pStyle w:val="TableText"/>
            </w:pPr>
            <w:r w:rsidRPr="008119BB">
              <w:t>Other:</w:t>
            </w:r>
          </w:p>
        </w:tc>
        <w:tc>
          <w:tcPr>
            <w:tcW w:w="900" w:type="dxa"/>
          </w:tcPr>
          <w:p w:rsidR="00A70485" w:rsidRPr="008119BB" w:rsidRDefault="00A70485" w:rsidP="00D25BD4">
            <w:pPr>
              <w:pStyle w:val="TableText"/>
            </w:pPr>
          </w:p>
        </w:tc>
        <w:tc>
          <w:tcPr>
            <w:tcW w:w="965" w:type="dxa"/>
          </w:tcPr>
          <w:p w:rsidR="00A70485" w:rsidRPr="008119BB" w:rsidRDefault="00A70485" w:rsidP="00D25BD4">
            <w:pPr>
              <w:pStyle w:val="TableText"/>
            </w:pPr>
          </w:p>
        </w:tc>
      </w:tr>
    </w:tbl>
    <w:p w:rsidR="00A70485" w:rsidRDefault="00A70485" w:rsidP="00A70485">
      <w:pPr>
        <w:pStyle w:val="ListNumber"/>
        <w:ind w:left="720"/>
      </w:pPr>
    </w:p>
    <w:p w:rsidR="00A70485" w:rsidRPr="00F504E9" w:rsidRDefault="00A70485" w:rsidP="00A70485">
      <w:pPr>
        <w:pStyle w:val="ListNumber"/>
        <w:ind w:left="720" w:hanging="360"/>
        <w:rPr>
          <w:b/>
        </w:rPr>
      </w:pPr>
      <w:r w:rsidRPr="00F504E9">
        <w:rPr>
          <w:b/>
        </w:rPr>
        <w:t>OTHER IMPORTANT INFORMATION NOT COVERED ON THIS FORM</w:t>
      </w:r>
    </w:p>
    <w:p w:rsidR="00A70485" w:rsidRDefault="00BC0D79" w:rsidP="00A70485">
      <w:r>
        <w:rPr>
          <w:noProof/>
        </w:rPr>
        <mc:AlternateContent>
          <mc:Choice Requires="wps">
            <w:drawing>
              <wp:anchor distT="0" distB="182880" distL="114300" distR="114300" simplePos="0" relativeHeight="251665408" behindDoc="0" locked="0" layoutInCell="1" allowOverlap="1">
                <wp:simplePos x="0" y="0"/>
                <wp:positionH relativeFrom="margin">
                  <wp:align>center</wp:align>
                </wp:positionH>
                <wp:positionV relativeFrom="paragraph">
                  <wp:posOffset>0</wp:posOffset>
                </wp:positionV>
                <wp:extent cx="5943600" cy="1705610"/>
                <wp:effectExtent l="9525" t="5715" r="9525" b="12700"/>
                <wp:wrapTopAndBottom/>
                <wp:docPr id="2" name="Text Box 3" descr="Survey text box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5610"/>
                        </a:xfrm>
                        <a:prstGeom prst="rect">
                          <a:avLst/>
                        </a:prstGeom>
                        <a:solidFill>
                          <a:srgbClr val="FFFFFF"/>
                        </a:solidFill>
                        <a:ln w="9525">
                          <a:solidFill>
                            <a:srgbClr val="000000"/>
                          </a:solidFill>
                          <a:miter lim="800000"/>
                          <a:headEnd/>
                          <a:tailEnd/>
                        </a:ln>
                      </wps:spPr>
                      <wps:txbx>
                        <w:txbxContent>
                          <w:p w:rsidR="00A671A7" w:rsidRDefault="00A671A7" w:rsidP="00A704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alt="Survey text boxc." style="position:absolute;margin-left:0;margin-top:0;width:468pt;height:134.3pt;z-index:251665408;visibility:visible;mso-wrap-style:square;mso-width-percent:0;mso-height-percent:200;mso-wrap-distance-left:9pt;mso-wrap-distance-top:0;mso-wrap-distance-right:9pt;mso-wrap-distance-bottom:14.4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">
                <v:textbox>
                  <w:txbxContent>
                    <w:p w:rsidR="00A671A7" w:rsidRDefault="00A671A7" w:rsidP="00A70485"/>
                  </w:txbxContent>
                </v:textbox>
                <w10:wrap type="topAndBottom" anchorx="margin"/>
              </v:shape>
            </w:pict>
          </mc:Fallback>
        </mc:AlternateContent>
      </w:r>
      <w:r w:rsidR="00A70485">
        <w:t>Please record orthostatic blood pressure readings in the patient’s chart and return this form to the designated place in the staffing office.</w:t>
      </w:r>
    </w:p>
    <w:p w:rsidR="009632BC" w:rsidRPr="00B77147" w:rsidRDefault="00A70485" w:rsidP="009632BC">
      <w:pPr>
        <w:rPr>
          <w:rFonts w:ascii="Arial" w:hAnsi="Arial" w:cs="Arial"/>
          <w:b/>
        </w:rPr>
      </w:pPr>
      <w:r>
        <w:br w:type="page"/>
      </w:r>
      <w:r w:rsidR="009632BC" w:rsidRPr="00B77147">
        <w:rPr>
          <w:rFonts w:ascii="Arial" w:hAnsi="Arial" w:cs="Arial"/>
          <w:b/>
        </w:rPr>
        <w:lastRenderedPageBreak/>
        <w:t xml:space="preserve">Customized Tool 3P - Best Practices </w:t>
      </w:r>
    </w:p>
    <w:p w:rsidR="009632BC" w:rsidRPr="00B77147" w:rsidRDefault="00B77147" w:rsidP="009632BC">
      <w:pPr>
        <w:spacing w:before="120" w:after="120"/>
      </w:pPr>
      <w:r>
        <w:t>Purpose: T</w:t>
      </w:r>
      <w:r w:rsidR="009632BC" w:rsidRPr="00B77147">
        <w:t xml:space="preserve">o be used to monitor progress on identifying best practices in fall prevention  </w:t>
      </w:r>
    </w:p>
    <w:p w:rsidR="009632BC" w:rsidRDefault="009632BC" w:rsidP="009632BC">
      <w:pPr>
        <w:spacing w:before="120" w:after="120"/>
        <w:rPr>
          <w:sz w:val="28"/>
        </w:rPr>
      </w:pPr>
    </w:p>
    <w:tbl>
      <w:tblPr>
        <w:tblStyle w:val="TableGrid"/>
        <w:tblW w:w="0" w:type="auto"/>
        <w:tblLook w:val="04A0" w:firstRow="1" w:lastRow="0" w:firstColumn="1" w:lastColumn="0" w:noHBand="0" w:noVBand="1"/>
        <w:tblDescription w:val="Best practices checklist."/>
      </w:tblPr>
      <w:tblGrid>
        <w:gridCol w:w="3325"/>
        <w:gridCol w:w="2491"/>
        <w:gridCol w:w="2133"/>
        <w:gridCol w:w="1627"/>
      </w:tblGrid>
      <w:tr w:rsidR="009632BC" w:rsidTr="00571C59">
        <w:trPr>
          <w:tblHeader/>
        </w:trPr>
        <w:tc>
          <w:tcPr>
            <w:tcW w:w="4788" w:type="dxa"/>
            <w:shd w:val="clear" w:color="auto" w:fill="95B3D7" w:themeFill="accent1" w:themeFillTint="99"/>
          </w:tcPr>
          <w:p w:rsidR="009632BC" w:rsidRPr="005E0C89" w:rsidRDefault="009632BC" w:rsidP="00B77147">
            <w:pPr>
              <w:spacing w:after="0"/>
              <w:rPr>
                <w:b/>
              </w:rPr>
            </w:pPr>
            <w:r w:rsidRPr="005E0C89">
              <w:rPr>
                <w:b/>
              </w:rPr>
              <w:t>Practice</w:t>
            </w:r>
          </w:p>
          <w:p w:rsidR="009632BC" w:rsidRPr="005E0C89" w:rsidRDefault="009632BC" w:rsidP="00B77147">
            <w:pPr>
              <w:spacing w:after="0"/>
              <w:jc w:val="center"/>
              <w:rPr>
                <w:b/>
              </w:rPr>
            </w:pPr>
          </w:p>
        </w:tc>
        <w:tc>
          <w:tcPr>
            <w:tcW w:w="3330" w:type="dxa"/>
            <w:shd w:val="clear" w:color="auto" w:fill="95B3D7" w:themeFill="accent1" w:themeFillTint="99"/>
          </w:tcPr>
          <w:p w:rsidR="009632BC" w:rsidRPr="005E0C89" w:rsidRDefault="009632BC" w:rsidP="00B77147">
            <w:pPr>
              <w:spacing w:after="0"/>
              <w:jc w:val="center"/>
              <w:rPr>
                <w:b/>
              </w:rPr>
            </w:pPr>
            <w:r w:rsidRPr="005E0C89">
              <w:rPr>
                <w:b/>
              </w:rPr>
              <w:t>Who is Responsible?</w:t>
            </w:r>
          </w:p>
        </w:tc>
        <w:tc>
          <w:tcPr>
            <w:tcW w:w="3240" w:type="dxa"/>
            <w:shd w:val="clear" w:color="auto" w:fill="95B3D7" w:themeFill="accent1" w:themeFillTint="99"/>
          </w:tcPr>
          <w:p w:rsidR="009632BC" w:rsidRPr="005E0C89" w:rsidRDefault="009632BC" w:rsidP="00B77147">
            <w:pPr>
              <w:spacing w:after="0"/>
              <w:jc w:val="center"/>
              <w:rPr>
                <w:b/>
              </w:rPr>
            </w:pPr>
            <w:r w:rsidRPr="005E0C89">
              <w:rPr>
                <w:b/>
              </w:rPr>
              <w:t>Where are we now?</w:t>
            </w:r>
          </w:p>
        </w:tc>
        <w:tc>
          <w:tcPr>
            <w:tcW w:w="1818" w:type="dxa"/>
            <w:shd w:val="clear" w:color="auto" w:fill="95B3D7" w:themeFill="accent1" w:themeFillTint="99"/>
          </w:tcPr>
          <w:p w:rsidR="009632BC" w:rsidRPr="005E0C89" w:rsidRDefault="009632BC" w:rsidP="00B77147">
            <w:pPr>
              <w:spacing w:after="0"/>
              <w:jc w:val="center"/>
              <w:rPr>
                <w:b/>
              </w:rPr>
            </w:pPr>
            <w:r w:rsidRPr="005E0C89">
              <w:rPr>
                <w:b/>
              </w:rPr>
              <w:t>Completion Date</w:t>
            </w:r>
          </w:p>
        </w:tc>
      </w:tr>
      <w:tr w:rsidR="009632BC">
        <w:tc>
          <w:tcPr>
            <w:tcW w:w="4788" w:type="dxa"/>
          </w:tcPr>
          <w:p w:rsidR="009632BC" w:rsidRDefault="009632BC" w:rsidP="00B77147">
            <w:pPr>
              <w:spacing w:after="0"/>
            </w:pPr>
            <w:r>
              <w:t>Identify a set of best practices</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Create a clinical pathway</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Identify key elements of a fall risk factor assessment</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Choose a tool for assessing risk factors</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Explore approaches to documenting and reporting results of fall risk factor assessment</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Develop fall prevention care plan based on identified risk factors</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Identify approaches to documenting and communicating care plan</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Develop system linking changes in fall risk factors to changes in care plan</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Ensure all levels of staff are aware of care plan</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Develop system linking care planning to actual interventions</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 xml:space="preserve">Choose or develop </w:t>
            </w:r>
            <w:proofErr w:type="spellStart"/>
            <w:r>
              <w:t>postfall</w:t>
            </w:r>
            <w:proofErr w:type="spellEnd"/>
            <w:r>
              <w:t xml:space="preserve"> assessment protocol</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r w:rsidR="009632BC">
        <w:tc>
          <w:tcPr>
            <w:tcW w:w="4788" w:type="dxa"/>
          </w:tcPr>
          <w:p w:rsidR="009632BC" w:rsidRDefault="009632BC" w:rsidP="00B77147">
            <w:pPr>
              <w:spacing w:after="0"/>
            </w:pPr>
            <w:r>
              <w:t>Customize the set of practices for specific work units</w:t>
            </w:r>
          </w:p>
        </w:tc>
        <w:tc>
          <w:tcPr>
            <w:tcW w:w="3330" w:type="dxa"/>
          </w:tcPr>
          <w:p w:rsidR="009632BC" w:rsidRDefault="009632BC" w:rsidP="00B77147">
            <w:pPr>
              <w:spacing w:after="0"/>
            </w:pPr>
          </w:p>
        </w:tc>
        <w:tc>
          <w:tcPr>
            <w:tcW w:w="3240" w:type="dxa"/>
          </w:tcPr>
          <w:p w:rsidR="009632BC" w:rsidRDefault="009632BC" w:rsidP="00B77147">
            <w:pPr>
              <w:spacing w:after="0"/>
            </w:pPr>
          </w:p>
        </w:tc>
        <w:tc>
          <w:tcPr>
            <w:tcW w:w="1818" w:type="dxa"/>
          </w:tcPr>
          <w:p w:rsidR="009632BC" w:rsidRDefault="009632BC" w:rsidP="00B77147">
            <w:pPr>
              <w:spacing w:after="0"/>
            </w:pPr>
          </w:p>
        </w:tc>
      </w:tr>
    </w:tbl>
    <w:p w:rsidR="00AF6ED2" w:rsidRPr="0040087C" w:rsidRDefault="00AF6ED2" w:rsidP="004022B0">
      <w:pPr>
        <w:spacing w:before="200" w:after="0"/>
        <w:rPr>
          <w:sz w:val="20"/>
          <w:szCs w:val="20"/>
        </w:rPr>
      </w:pPr>
    </w:p>
    <w:sectPr w:rsidR="00AF6ED2" w:rsidRPr="0040087C" w:rsidSect="008E7D4D">
      <w:footerReference w:type="default" r:id="rId3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FE" w:rsidRDefault="003075FE" w:rsidP="008730EA">
      <w:pPr>
        <w:spacing w:after="0"/>
      </w:pPr>
      <w:r>
        <w:separator/>
      </w:r>
    </w:p>
  </w:endnote>
  <w:endnote w:type="continuationSeparator" w:id="0">
    <w:p w:rsidR="003075FE" w:rsidRDefault="003075FE"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A7" w:rsidRPr="00301549" w:rsidRDefault="00A671A7" w:rsidP="002D057E">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A671A7" w:rsidRPr="002D057E" w:rsidRDefault="00A671A7" w:rsidP="002D057E">
    <w:pPr>
      <w:pStyle w:val="Footer"/>
      <w:spacing w:after="0"/>
      <w:rPr>
        <w:sz w:val="20"/>
      </w:rPr>
    </w:pPr>
    <w:r>
      <w:rPr>
        <w:sz w:val="20"/>
      </w:rPr>
      <w:t>Module 3</w:t>
    </w:r>
    <w:r w:rsidRPr="00301549">
      <w:rPr>
        <w:sz w:val="20"/>
      </w:rPr>
      <w:t xml:space="preserve"> Tools</w:t>
    </w:r>
    <w:r w:rsidRPr="00301549">
      <w:rPr>
        <w:sz w:val="20"/>
      </w:rPr>
      <w:tab/>
    </w:r>
    <w:r w:rsidRPr="00301549">
      <w:rPr>
        <w:sz w:val="20"/>
      </w:rPr>
      <w:tab/>
    </w:r>
    <w:sdt>
      <w:sdtPr>
        <w:rPr>
          <w:sz w:val="20"/>
        </w:rPr>
        <w:id w:val="117571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4F79" w:rsidRPr="00DC4F79">
          <w:rPr>
            <w:noProof/>
            <w:sz w:val="20"/>
          </w:rPr>
          <w:t>1</w:t>
        </w:r>
        <w:r>
          <w:rPr>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A7" w:rsidRPr="009C3A64" w:rsidRDefault="00A671A7" w:rsidP="00D25BD4">
    <w:pPr>
      <w:pStyle w:val="Footer"/>
      <w:spacing w:after="0"/>
    </w:pPr>
    <w:r>
      <w:t>Section 7: Tools</w:t>
    </w:r>
    <w:r>
      <w:tab/>
    </w:r>
    <w:r>
      <w:fldChar w:fldCharType="begin"/>
    </w:r>
    <w:r>
      <w:instrText xml:space="preserve"> PAGE   \* MERGEFORMAT </w:instrText>
    </w:r>
    <w:r>
      <w:fldChar w:fldCharType="separate"/>
    </w:r>
    <w:r w:rsidR="00DC4F79">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A7" w:rsidRPr="00301549" w:rsidRDefault="00A671A7" w:rsidP="00301549">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A671A7" w:rsidRPr="00301549" w:rsidRDefault="00A671A7" w:rsidP="00301549">
    <w:pPr>
      <w:pStyle w:val="Footer"/>
      <w:spacing w:after="0"/>
      <w:rPr>
        <w:sz w:val="20"/>
      </w:rPr>
    </w:pPr>
    <w:r>
      <w:rPr>
        <w:sz w:val="20"/>
      </w:rPr>
      <w:t>Module 3</w:t>
    </w:r>
    <w:r w:rsidRPr="00301549">
      <w:rPr>
        <w:sz w:val="20"/>
      </w:rPr>
      <w:t xml:space="preserve"> Tools</w:t>
    </w:r>
    <w:r w:rsidRPr="00301549">
      <w:rPr>
        <w:sz w:val="20"/>
      </w:rPr>
      <w:tab/>
    </w:r>
    <w:r w:rsidRPr="00301549">
      <w:rPr>
        <w:sz w:val="20"/>
      </w:rPr>
      <w:tab/>
    </w:r>
    <w:sdt>
      <w:sdtPr>
        <w:rPr>
          <w:sz w:val="20"/>
        </w:rPr>
        <w:id w:val="-6960816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4F79" w:rsidRPr="00DC4F79">
          <w:rPr>
            <w:noProof/>
            <w:sz w:val="20"/>
          </w:rPr>
          <w:t>34</w:t>
        </w:r>
        <w:r>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FE" w:rsidRDefault="003075FE" w:rsidP="008730EA">
      <w:pPr>
        <w:spacing w:after="0"/>
      </w:pPr>
      <w:r>
        <w:separator/>
      </w:r>
    </w:p>
  </w:footnote>
  <w:footnote w:type="continuationSeparator" w:id="0">
    <w:p w:rsidR="003075FE" w:rsidRDefault="003075FE" w:rsidP="008730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A7" w:rsidRDefault="00A671A7" w:rsidP="00D25B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A7" w:rsidRDefault="00A671A7" w:rsidP="00D25B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89604"/>
    <w:lvl w:ilvl="0">
      <w:start w:val="1"/>
      <w:numFmt w:val="decimal"/>
      <w:lvlText w:val="%1."/>
      <w:lvlJc w:val="left"/>
      <w:pPr>
        <w:tabs>
          <w:tab w:val="num" w:pos="1800"/>
        </w:tabs>
        <w:ind w:left="1800" w:hanging="360"/>
      </w:pPr>
    </w:lvl>
  </w:abstractNum>
  <w:abstractNum w:abstractNumId="1">
    <w:nsid w:val="FFFFFF7D"/>
    <w:multiLevelType w:val="singleLevel"/>
    <w:tmpl w:val="39304E5A"/>
    <w:lvl w:ilvl="0">
      <w:start w:val="1"/>
      <w:numFmt w:val="decimal"/>
      <w:lvlText w:val="%1."/>
      <w:lvlJc w:val="left"/>
      <w:pPr>
        <w:tabs>
          <w:tab w:val="num" w:pos="1440"/>
        </w:tabs>
        <w:ind w:left="1440" w:hanging="360"/>
      </w:pPr>
    </w:lvl>
  </w:abstractNum>
  <w:abstractNum w:abstractNumId="2">
    <w:nsid w:val="FFFFFF7E"/>
    <w:multiLevelType w:val="singleLevel"/>
    <w:tmpl w:val="7480C70C"/>
    <w:lvl w:ilvl="0">
      <w:start w:val="1"/>
      <w:numFmt w:val="decimal"/>
      <w:lvlText w:val="%1."/>
      <w:lvlJc w:val="left"/>
      <w:pPr>
        <w:tabs>
          <w:tab w:val="num" w:pos="1080"/>
        </w:tabs>
        <w:ind w:left="1080" w:hanging="360"/>
      </w:pPr>
    </w:lvl>
  </w:abstractNum>
  <w:abstractNum w:abstractNumId="3">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6">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7">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AC4C3C"/>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A62EF0"/>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1B4A1C"/>
    <w:multiLevelType w:val="hybridMultilevel"/>
    <w:tmpl w:val="AC12E1AE"/>
    <w:lvl w:ilvl="0" w:tplc="31B6A4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907B31"/>
    <w:multiLevelType w:val="hybridMultilevel"/>
    <w:tmpl w:val="BCB27B00"/>
    <w:lvl w:ilvl="0" w:tplc="96CE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210D97"/>
    <w:multiLevelType w:val="hybridMultilevel"/>
    <w:tmpl w:val="132036B2"/>
    <w:lvl w:ilvl="0" w:tplc="31B6A42C">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3C3208E1"/>
    <w:multiLevelType w:val="hybridMultilevel"/>
    <w:tmpl w:val="A4E0AED4"/>
    <w:lvl w:ilvl="0" w:tplc="96CEDE7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F6D69F2"/>
    <w:multiLevelType w:val="hybridMultilevel"/>
    <w:tmpl w:val="54744458"/>
    <w:lvl w:ilvl="0" w:tplc="AE1A9DA6">
      <w:start w:val="1"/>
      <w:numFmt w:val="bullet"/>
      <w:lvlText w:val=""/>
      <w:lvlJc w:val="left"/>
      <w:pPr>
        <w:ind w:left="360" w:hanging="360"/>
      </w:pPr>
      <w:rPr>
        <w:rFonts w:ascii="Symbol" w:hAnsi="Symbol" w:hint="default"/>
      </w:rPr>
    </w:lvl>
    <w:lvl w:ilvl="1" w:tplc="52CCCE88">
      <w:start w:val="1"/>
      <w:numFmt w:val="bullet"/>
      <w:lvlText w:val="o"/>
      <w:lvlJc w:val="left"/>
      <w:pPr>
        <w:ind w:left="1080" w:hanging="360"/>
      </w:pPr>
      <w:rPr>
        <w:rFonts w:ascii="Courier New" w:hAnsi="Courier New" w:cs="Arial" w:hint="default"/>
      </w:rPr>
    </w:lvl>
    <w:lvl w:ilvl="2" w:tplc="E3282308">
      <w:start w:val="1"/>
      <w:numFmt w:val="decimal"/>
      <w:lvlText w:val="%3."/>
      <w:lvlJc w:val="left"/>
      <w:pPr>
        <w:tabs>
          <w:tab w:val="num" w:pos="1800"/>
        </w:tabs>
        <w:ind w:left="1800" w:hanging="360"/>
      </w:pPr>
    </w:lvl>
    <w:lvl w:ilvl="3" w:tplc="5C7EB322">
      <w:start w:val="1"/>
      <w:numFmt w:val="decimal"/>
      <w:lvlText w:val="%4."/>
      <w:lvlJc w:val="left"/>
      <w:pPr>
        <w:tabs>
          <w:tab w:val="num" w:pos="2520"/>
        </w:tabs>
        <w:ind w:left="2520" w:hanging="360"/>
      </w:pPr>
    </w:lvl>
    <w:lvl w:ilvl="4" w:tplc="AD3670FA">
      <w:start w:val="1"/>
      <w:numFmt w:val="decimal"/>
      <w:lvlText w:val="%5."/>
      <w:lvlJc w:val="left"/>
      <w:pPr>
        <w:tabs>
          <w:tab w:val="num" w:pos="3240"/>
        </w:tabs>
        <w:ind w:left="3240" w:hanging="360"/>
      </w:pPr>
    </w:lvl>
    <w:lvl w:ilvl="5" w:tplc="9D206766">
      <w:start w:val="1"/>
      <w:numFmt w:val="decimal"/>
      <w:lvlText w:val="%6."/>
      <w:lvlJc w:val="left"/>
      <w:pPr>
        <w:tabs>
          <w:tab w:val="num" w:pos="3960"/>
        </w:tabs>
        <w:ind w:left="3960" w:hanging="360"/>
      </w:pPr>
    </w:lvl>
    <w:lvl w:ilvl="6" w:tplc="3A9A7C66">
      <w:start w:val="1"/>
      <w:numFmt w:val="decimal"/>
      <w:lvlText w:val="%7."/>
      <w:lvlJc w:val="left"/>
      <w:pPr>
        <w:tabs>
          <w:tab w:val="num" w:pos="4680"/>
        </w:tabs>
        <w:ind w:left="4680" w:hanging="360"/>
      </w:pPr>
    </w:lvl>
    <w:lvl w:ilvl="7" w:tplc="C9648378">
      <w:start w:val="1"/>
      <w:numFmt w:val="decimal"/>
      <w:lvlText w:val="%8."/>
      <w:lvlJc w:val="left"/>
      <w:pPr>
        <w:tabs>
          <w:tab w:val="num" w:pos="5400"/>
        </w:tabs>
        <w:ind w:left="5400" w:hanging="360"/>
      </w:pPr>
    </w:lvl>
    <w:lvl w:ilvl="8" w:tplc="0BB6BDCA">
      <w:start w:val="1"/>
      <w:numFmt w:val="decimal"/>
      <w:lvlText w:val="%9."/>
      <w:lvlJc w:val="left"/>
      <w:pPr>
        <w:tabs>
          <w:tab w:val="num" w:pos="6120"/>
        </w:tabs>
        <w:ind w:left="6120" w:hanging="360"/>
      </w:pPr>
    </w:lvl>
  </w:abstractNum>
  <w:abstractNum w:abstractNumId="22">
    <w:nsid w:val="456620FD"/>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D482D"/>
    <w:multiLevelType w:val="hybridMultilevel"/>
    <w:tmpl w:val="3E827FA2"/>
    <w:lvl w:ilvl="0" w:tplc="4362936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5DCF0B66"/>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2A2"/>
    <w:multiLevelType w:val="hybridMultilevel"/>
    <w:tmpl w:val="86E2073E"/>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Time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Time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Times"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64F83C31"/>
    <w:multiLevelType w:val="hybridMultilevel"/>
    <w:tmpl w:val="96B87E56"/>
    <w:lvl w:ilvl="0" w:tplc="C4488306">
      <w:start w:val="1"/>
      <w:numFmt w:val="decimal"/>
      <w:pStyle w:val="RefNoList"/>
      <w:lvlText w:val="%1."/>
      <w:lvlJc w:val="left"/>
      <w:pPr>
        <w:ind w:left="360" w:hanging="360"/>
      </w:pPr>
      <w:rPr>
        <w:rFonts w:ascii="Times New Roman" w:hAnsi="Times New Roman" w:hint="default"/>
        <w:b w:val="0"/>
        <w:i w:val="0"/>
        <w:sz w:val="20"/>
      </w:rPr>
    </w:lvl>
    <w:lvl w:ilvl="1" w:tplc="40D0EB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361B3A"/>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D2B06"/>
    <w:multiLevelType w:val="hybridMultilevel"/>
    <w:tmpl w:val="9A264C72"/>
    <w:lvl w:ilvl="0" w:tplc="16A4D698">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E5EA3"/>
    <w:multiLevelType w:val="hybridMultilevel"/>
    <w:tmpl w:val="AA227760"/>
    <w:lvl w:ilvl="0" w:tplc="16A4D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450C1"/>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85909"/>
    <w:multiLevelType w:val="hybridMultilevel"/>
    <w:tmpl w:val="FDC63B96"/>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Time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Time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Times" w:hint="default"/>
      </w:rPr>
    </w:lvl>
    <w:lvl w:ilvl="8" w:tplc="0409001B"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26"/>
    <w:lvlOverride w:ilvl="0">
      <w:startOverride w:val="1"/>
    </w:lvlOverride>
  </w:num>
  <w:num w:numId="8">
    <w:abstractNumId w:val="29"/>
  </w:num>
  <w:num w:numId="9">
    <w:abstractNumId w:val="15"/>
  </w:num>
  <w:num w:numId="10">
    <w:abstractNumId w:val="31"/>
  </w:num>
  <w:num w:numId="11">
    <w:abstractNumId w:val="14"/>
  </w:num>
  <w:num w:numId="12">
    <w:abstractNumId w:val="25"/>
  </w:num>
  <w:num w:numId="13">
    <w:abstractNumId w:val="18"/>
  </w:num>
  <w:num w:numId="14">
    <w:abstractNumId w:val="17"/>
  </w:num>
  <w:num w:numId="15">
    <w:abstractNumId w:val="26"/>
  </w:num>
  <w:num w:numId="16">
    <w:abstractNumId w:val="20"/>
  </w:num>
  <w:num w:numId="17">
    <w:abstractNumId w:val="23"/>
  </w:num>
  <w:num w:numId="18">
    <w:abstractNumId w:val="19"/>
  </w:num>
  <w:num w:numId="19">
    <w:abstractNumId w:val="28"/>
  </w:num>
  <w:num w:numId="20">
    <w:abstractNumId w:val="12"/>
  </w:num>
  <w:num w:numId="21">
    <w:abstractNumId w:val="10"/>
  </w:num>
  <w:num w:numId="22">
    <w:abstractNumId w:val="13"/>
  </w:num>
  <w:num w:numId="23">
    <w:abstractNumId w:val="11"/>
  </w:num>
  <w:num w:numId="24">
    <w:abstractNumId w:val="2"/>
  </w:num>
  <w:num w:numId="25">
    <w:abstractNumId w:val="1"/>
  </w:num>
  <w:num w:numId="26">
    <w:abstractNumId w:val="0"/>
  </w:num>
  <w:num w:numId="27">
    <w:abstractNumId w:val="22"/>
  </w:num>
  <w:num w:numId="28">
    <w:abstractNumId w:val="16"/>
  </w:num>
  <w:num w:numId="29">
    <w:abstractNumId w:val="24"/>
  </w:num>
  <w:num w:numId="30">
    <w:abstractNumId w:val="27"/>
  </w:num>
  <w:num w:numId="31">
    <w:abstractNumId w:val="30"/>
  </w:num>
  <w:num w:numId="32">
    <w:abstractNumId w:val="9"/>
  </w:num>
  <w:num w:numId="33">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43A54"/>
    <w:rsid w:val="00044F92"/>
    <w:rsid w:val="000556FF"/>
    <w:rsid w:val="000649A5"/>
    <w:rsid w:val="00064A27"/>
    <w:rsid w:val="0006540D"/>
    <w:rsid w:val="000848E4"/>
    <w:rsid w:val="00084CEF"/>
    <w:rsid w:val="00084FF6"/>
    <w:rsid w:val="00095259"/>
    <w:rsid w:val="000A6D4A"/>
    <w:rsid w:val="000C1E32"/>
    <w:rsid w:val="000C72AE"/>
    <w:rsid w:val="000E572C"/>
    <w:rsid w:val="00101A4B"/>
    <w:rsid w:val="001111BF"/>
    <w:rsid w:val="001135CA"/>
    <w:rsid w:val="00115FE6"/>
    <w:rsid w:val="00143843"/>
    <w:rsid w:val="00162F5C"/>
    <w:rsid w:val="001631DD"/>
    <w:rsid w:val="00183A75"/>
    <w:rsid w:val="001B1698"/>
    <w:rsid w:val="001B2448"/>
    <w:rsid w:val="001C4578"/>
    <w:rsid w:val="001C69BF"/>
    <w:rsid w:val="001E167C"/>
    <w:rsid w:val="001E5DD5"/>
    <w:rsid w:val="001E70D5"/>
    <w:rsid w:val="001F3143"/>
    <w:rsid w:val="002036DB"/>
    <w:rsid w:val="00214B0E"/>
    <w:rsid w:val="0025794F"/>
    <w:rsid w:val="00261924"/>
    <w:rsid w:val="002907C1"/>
    <w:rsid w:val="002B6865"/>
    <w:rsid w:val="002D057E"/>
    <w:rsid w:val="002F0248"/>
    <w:rsid w:val="002F0880"/>
    <w:rsid w:val="00301549"/>
    <w:rsid w:val="003075FE"/>
    <w:rsid w:val="003126B2"/>
    <w:rsid w:val="003B4A3C"/>
    <w:rsid w:val="003E70F1"/>
    <w:rsid w:val="0040087C"/>
    <w:rsid w:val="004022B0"/>
    <w:rsid w:val="00414E84"/>
    <w:rsid w:val="00436BC9"/>
    <w:rsid w:val="00445E95"/>
    <w:rsid w:val="00455950"/>
    <w:rsid w:val="004B4169"/>
    <w:rsid w:val="00516AF2"/>
    <w:rsid w:val="0051750A"/>
    <w:rsid w:val="00523C40"/>
    <w:rsid w:val="005259C5"/>
    <w:rsid w:val="005311B1"/>
    <w:rsid w:val="005551F4"/>
    <w:rsid w:val="00562E49"/>
    <w:rsid w:val="00571C59"/>
    <w:rsid w:val="005733D2"/>
    <w:rsid w:val="0057359D"/>
    <w:rsid w:val="00573CAA"/>
    <w:rsid w:val="005A045F"/>
    <w:rsid w:val="005A5B19"/>
    <w:rsid w:val="00624AA4"/>
    <w:rsid w:val="006372A1"/>
    <w:rsid w:val="00637CAD"/>
    <w:rsid w:val="00650F65"/>
    <w:rsid w:val="00671170"/>
    <w:rsid w:val="00692010"/>
    <w:rsid w:val="00693369"/>
    <w:rsid w:val="006B1B14"/>
    <w:rsid w:val="006B739A"/>
    <w:rsid w:val="006C7DA9"/>
    <w:rsid w:val="006D057B"/>
    <w:rsid w:val="006E54B2"/>
    <w:rsid w:val="006F16A8"/>
    <w:rsid w:val="00712AFD"/>
    <w:rsid w:val="00715B10"/>
    <w:rsid w:val="0072037E"/>
    <w:rsid w:val="00734C8C"/>
    <w:rsid w:val="00755B48"/>
    <w:rsid w:val="00761321"/>
    <w:rsid w:val="007678E7"/>
    <w:rsid w:val="00785487"/>
    <w:rsid w:val="007A1DFD"/>
    <w:rsid w:val="007D5FC3"/>
    <w:rsid w:val="007F6417"/>
    <w:rsid w:val="00803F39"/>
    <w:rsid w:val="00810396"/>
    <w:rsid w:val="00846AFB"/>
    <w:rsid w:val="008601C8"/>
    <w:rsid w:val="008730EA"/>
    <w:rsid w:val="00873D39"/>
    <w:rsid w:val="00876636"/>
    <w:rsid w:val="00886D49"/>
    <w:rsid w:val="008910D8"/>
    <w:rsid w:val="0089655F"/>
    <w:rsid w:val="008B119C"/>
    <w:rsid w:val="008B5C20"/>
    <w:rsid w:val="008C51B9"/>
    <w:rsid w:val="008C7262"/>
    <w:rsid w:val="008D0151"/>
    <w:rsid w:val="008D5B4A"/>
    <w:rsid w:val="008E1C5E"/>
    <w:rsid w:val="008E7D4D"/>
    <w:rsid w:val="009042F4"/>
    <w:rsid w:val="009137F5"/>
    <w:rsid w:val="0095455F"/>
    <w:rsid w:val="009632BC"/>
    <w:rsid w:val="00977512"/>
    <w:rsid w:val="009C0AEF"/>
    <w:rsid w:val="009C30E9"/>
    <w:rsid w:val="009F1909"/>
    <w:rsid w:val="009F4A48"/>
    <w:rsid w:val="00A00B85"/>
    <w:rsid w:val="00A139F1"/>
    <w:rsid w:val="00A33145"/>
    <w:rsid w:val="00A4587A"/>
    <w:rsid w:val="00A671A7"/>
    <w:rsid w:val="00A70485"/>
    <w:rsid w:val="00A832E0"/>
    <w:rsid w:val="00A83AED"/>
    <w:rsid w:val="00A872B2"/>
    <w:rsid w:val="00A924D6"/>
    <w:rsid w:val="00AC2F26"/>
    <w:rsid w:val="00AF072C"/>
    <w:rsid w:val="00AF24EE"/>
    <w:rsid w:val="00AF6ED2"/>
    <w:rsid w:val="00B00E0F"/>
    <w:rsid w:val="00B27199"/>
    <w:rsid w:val="00B43BBC"/>
    <w:rsid w:val="00B5629E"/>
    <w:rsid w:val="00B5665B"/>
    <w:rsid w:val="00B70E2E"/>
    <w:rsid w:val="00B73E4E"/>
    <w:rsid w:val="00B77147"/>
    <w:rsid w:val="00BA65D4"/>
    <w:rsid w:val="00BC0D79"/>
    <w:rsid w:val="00BE0FA0"/>
    <w:rsid w:val="00BF4A49"/>
    <w:rsid w:val="00C1240A"/>
    <w:rsid w:val="00C1572D"/>
    <w:rsid w:val="00C36874"/>
    <w:rsid w:val="00C41298"/>
    <w:rsid w:val="00C4729F"/>
    <w:rsid w:val="00C541D2"/>
    <w:rsid w:val="00CB5F9A"/>
    <w:rsid w:val="00CC2695"/>
    <w:rsid w:val="00CC7ECD"/>
    <w:rsid w:val="00CE5C85"/>
    <w:rsid w:val="00CE760A"/>
    <w:rsid w:val="00CF35F4"/>
    <w:rsid w:val="00D15EDF"/>
    <w:rsid w:val="00D2580F"/>
    <w:rsid w:val="00D25BD4"/>
    <w:rsid w:val="00D31FD4"/>
    <w:rsid w:val="00D81ED4"/>
    <w:rsid w:val="00D921FA"/>
    <w:rsid w:val="00DA31D5"/>
    <w:rsid w:val="00DB17AD"/>
    <w:rsid w:val="00DC4F79"/>
    <w:rsid w:val="00DD78DC"/>
    <w:rsid w:val="00DF6554"/>
    <w:rsid w:val="00E05188"/>
    <w:rsid w:val="00E12545"/>
    <w:rsid w:val="00E2427F"/>
    <w:rsid w:val="00E34D1E"/>
    <w:rsid w:val="00E35B08"/>
    <w:rsid w:val="00E36A88"/>
    <w:rsid w:val="00E60232"/>
    <w:rsid w:val="00E64B9F"/>
    <w:rsid w:val="00E66861"/>
    <w:rsid w:val="00EE19ED"/>
    <w:rsid w:val="00EF5C09"/>
    <w:rsid w:val="00F10234"/>
    <w:rsid w:val="00F61B09"/>
    <w:rsid w:val="00F62A40"/>
    <w:rsid w:val="00F63FDE"/>
    <w:rsid w:val="00F8500A"/>
    <w:rsid w:val="00F869F5"/>
    <w:rsid w:val="00FD0E2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D25BD4"/>
    <w:pPr>
      <w:spacing w:before="200" w:after="0"/>
      <w:outlineLvl w:val="0"/>
    </w:pPr>
    <w:rPr>
      <w:i w:val="0"/>
      <w:u w:val="single"/>
    </w:rPr>
  </w:style>
  <w:style w:type="paragraph" w:styleId="Heading2">
    <w:name w:val="heading 2"/>
    <w:basedOn w:val="Normal"/>
    <w:next w:val="Normal"/>
    <w:link w:val="Heading2Char"/>
    <w:uiPriority w:val="99"/>
    <w:qFormat/>
    <w:rsid w:val="00A832E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D25BD4"/>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D25BD4"/>
    <w:rPr>
      <w:rFonts w:ascii="Arial" w:hAnsi="Arial"/>
      <w:b/>
      <w:bCs/>
      <w:iCs/>
      <w:sz w:val="28"/>
      <w:szCs w:val="28"/>
      <w:u w:val="single"/>
    </w:rPr>
  </w:style>
  <w:style w:type="character" w:customStyle="1" w:styleId="Heading2Char">
    <w:name w:val="Heading 2 Char"/>
    <w:basedOn w:val="DefaultParagraphFont"/>
    <w:link w:val="Heading2"/>
    <w:uiPriority w:val="99"/>
    <w:rsid w:val="00A832E0"/>
    <w:rPr>
      <w:rFonts w:ascii="Arial" w:hAnsi="Arial"/>
      <w:b/>
      <w:bCs/>
      <w:i/>
      <w:iCs/>
      <w:sz w:val="28"/>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D25BD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D25BD4"/>
    <w:pPr>
      <w:spacing w:before="200" w:after="0"/>
      <w:outlineLvl w:val="0"/>
    </w:pPr>
    <w:rPr>
      <w:i w:val="0"/>
      <w:u w:val="single"/>
    </w:rPr>
  </w:style>
  <w:style w:type="paragraph" w:styleId="Heading2">
    <w:name w:val="heading 2"/>
    <w:basedOn w:val="Normal"/>
    <w:next w:val="Normal"/>
    <w:link w:val="Heading2Char"/>
    <w:uiPriority w:val="99"/>
    <w:qFormat/>
    <w:rsid w:val="00A832E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D25BD4"/>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D25BD4"/>
    <w:rPr>
      <w:rFonts w:ascii="Arial" w:hAnsi="Arial"/>
      <w:b/>
      <w:bCs/>
      <w:iCs/>
      <w:sz w:val="28"/>
      <w:szCs w:val="28"/>
      <w:u w:val="single"/>
    </w:rPr>
  </w:style>
  <w:style w:type="character" w:customStyle="1" w:styleId="Heading2Char">
    <w:name w:val="Heading 2 Char"/>
    <w:basedOn w:val="DefaultParagraphFont"/>
    <w:link w:val="Heading2"/>
    <w:uiPriority w:val="99"/>
    <w:rsid w:val="00A832E0"/>
    <w:rPr>
      <w:rFonts w:ascii="Arial" w:hAnsi="Arial"/>
      <w:b/>
      <w:bCs/>
      <w:i/>
      <w:iCs/>
      <w:sz w:val="28"/>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D25BD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rq.gov/research/ltc/fallspx/fallspxmanual.htm" TargetMode="External"/><Relationship Id="rId18" Type="http://schemas.openxmlformats.org/officeDocument/2006/relationships/hyperlink" Target="http://www.hosp-pharmacy.com" TargetMode="External"/><Relationship Id="rId26" Type="http://schemas.openxmlformats.org/officeDocument/2006/relationships/hyperlink" Target="http://www.nrls.npsa.nhs.uk/resources/?EntryId45=59821" TargetMode="External"/><Relationship Id="rId3" Type="http://schemas.openxmlformats.org/officeDocument/2006/relationships/styles" Target="styles.xml"/><Relationship Id="rId21" Type="http://schemas.openxmlformats.org/officeDocument/2006/relationships/hyperlink" Target="http://www.hospitalelderlifeprogram.org/"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righamandwomens.org/Patients_Visitors/pcs/nursing/nursinged/Medical/FALLS/Permissions/PHS%20MFS%20Competency.pdf" TargetMode="External"/><Relationship Id="rId25" Type="http://schemas.openxmlformats.org/officeDocument/2006/relationships/header" Target="header1.xml"/><Relationship Id="rId33" Type="http://schemas.openxmlformats.org/officeDocument/2006/relationships/hyperlink" Target="http://www.ncbi.nlm.nih.gov/pubmed/18205761" TargetMode="External"/><Relationship Id="rId2" Type="http://schemas.openxmlformats.org/officeDocument/2006/relationships/numbering" Target="numbering.xml"/><Relationship Id="rId16" Type="http://schemas.openxmlformats.org/officeDocument/2006/relationships/hyperlink" Target="http://www.brighamandwomens.org/Patients_Visitors/pcs/nursing/nursinged/Medical/FALLS/Fall_TIPS_Toolkit_MFS%20Training%20Module.pdf" TargetMode="External"/><Relationship Id="rId20" Type="http://schemas.openxmlformats.org/officeDocument/2006/relationships/hyperlink" Target="http://www.hospitalelderlifeprogram.org/" TargetMode="External"/><Relationship Id="rId29" Type="http://schemas.openxmlformats.org/officeDocument/2006/relationships/hyperlink" Target="http://www.ncbi.nlm.nih.gov/pubmed/151519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consultgerirn.org/resources/media/?vid_id=4361983" TargetMode="External"/><Relationship Id="rId32" Type="http://schemas.openxmlformats.org/officeDocument/2006/relationships/hyperlink" Target="http://www.nursingtimes.net/Binaries/0-4-1/4-1735373.pdf" TargetMode="External"/><Relationship Id="rId5" Type="http://schemas.openxmlformats.org/officeDocument/2006/relationships/settings" Target="settings.xml"/><Relationship Id="rId15" Type="http://schemas.openxmlformats.org/officeDocument/2006/relationships/hyperlink" Target="http://www.ecri.org/" TargetMode="External"/><Relationship Id="rId23" Type="http://schemas.openxmlformats.org/officeDocument/2006/relationships/hyperlink" Target="http://consultgerirn.org/uploads/File/trythis/try_this_13.pdf" TargetMode="External"/><Relationship Id="rId28" Type="http://schemas.openxmlformats.org/officeDocument/2006/relationships/hyperlink" Target="http://www.nrls.npsa.nhs.uk/resources/?EntryId45=5982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arkinsons.va.gov/consortium/moca.asp" TargetMode="External"/><Relationship Id="rId31" Type="http://schemas.openxmlformats.org/officeDocument/2006/relationships/hyperlink" Target="http://www.sahealth.sa.gov.au/wps/wcm/connect/5a7adb80464f6640a604fe2e504170d4/Post+fall+management+protocol-SaQ-20110330.pdf?MOD=AJPERES&amp;CACHEID=5a7adb80464f6640a604fe2e504170d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hrq.gov/research/ltc/fallspx/fallspxmanapd.htm" TargetMode="External"/><Relationship Id="rId22" Type="http://schemas.openxmlformats.org/officeDocument/2006/relationships/hyperlink" Target="http://www.hospitalelderlifeprogram.org/pdf/TheConfusionAssessmentMethodTrainingManual.pdf" TargetMode="External"/><Relationship Id="rId27" Type="http://schemas.openxmlformats.org/officeDocument/2006/relationships/hyperlink" Target="http://www.ncbi.nlm.nih.gov/pubmed/1515191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1D4B-8134-4560-89EA-F3A58A35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6715</Words>
  <Characters>38277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Fall Prevention Toolkit</vt:lpstr>
    </vt:vector>
  </TitlesOfParts>
  <Company>DHHS</Company>
  <LinksUpToDate>false</LinksUpToDate>
  <CharactersWithSpaces>44903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Prevention Toolkit</dc:title>
  <dc:subject>Module 3 Tools </dc:subject>
  <dc:creator>HHS and AHRQ </dc:creator>
  <cp:keywords>HHS; AHRQ; Fall; Prevention; Toolkit; Module, 3; Tools; </cp:keywords>
  <cp:lastModifiedBy>Hill, Derrick *</cp:lastModifiedBy>
  <cp:revision>5</cp:revision>
  <cp:lastPrinted>2011-04-06T22:28:00Z</cp:lastPrinted>
  <dcterms:created xsi:type="dcterms:W3CDTF">2017-07-28T13:13:00Z</dcterms:created>
  <dcterms:modified xsi:type="dcterms:W3CDTF">2017-08-03T02:28:00Z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