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88" w:rsidRPr="005F3F34" w:rsidRDefault="00A83AED" w:rsidP="005F3F34">
      <w:pPr>
        <w:pStyle w:val="Heading1"/>
      </w:pPr>
      <w:r w:rsidRPr="005F3F34">
        <w:t>Fall</w:t>
      </w:r>
      <w:r w:rsidR="00E36A88" w:rsidRPr="005F3F34">
        <w:t xml:space="preserve"> Prevention Toolkit</w:t>
      </w:r>
      <w:bookmarkStart w:id="0" w:name="_GoBack"/>
      <w:bookmarkEnd w:id="0"/>
    </w:p>
    <w:p w:rsidR="00A832E0" w:rsidRPr="005F3F34" w:rsidRDefault="003B4A3C" w:rsidP="005F3F34">
      <w:pPr>
        <w:pStyle w:val="Heading2"/>
      </w:pPr>
      <w:r w:rsidRPr="005F3F34">
        <w:t xml:space="preserve">Module </w:t>
      </w:r>
      <w:r w:rsidR="00AD4661" w:rsidRPr="005F3F34">
        <w:t>4</w:t>
      </w:r>
      <w:r w:rsidR="008E1C5E" w:rsidRPr="005F3F34">
        <w:t xml:space="preserve"> Tools</w:t>
      </w:r>
      <w:r w:rsidR="00D921FA" w:rsidRPr="005F3F34">
        <w:drawing>
          <wp:anchor distT="0" distB="0" distL="114300" distR="114300" simplePos="0" relativeHeight="251660288" behindDoc="1" locked="0" layoutInCell="1" allowOverlap="1" wp14:anchorId="7760D47A" wp14:editId="58C45331">
            <wp:simplePos x="0" y="0"/>
            <wp:positionH relativeFrom="margin">
              <wp:posOffset>3924300</wp:posOffset>
            </wp:positionH>
            <wp:positionV relativeFrom="margin">
              <wp:posOffset>-66675</wp:posOffset>
            </wp:positionV>
            <wp:extent cx="2143125" cy="3667125"/>
            <wp:effectExtent l="19050" t="0" r="9525" b="0"/>
            <wp:wrapTight wrapText="left">
              <wp:wrapPolygon edited="0">
                <wp:start x="13632" y="0"/>
                <wp:lineTo x="2496" y="1683"/>
                <wp:lineTo x="-192" y="3927"/>
                <wp:lineTo x="-192" y="4825"/>
                <wp:lineTo x="2688" y="5386"/>
                <wp:lineTo x="2496" y="10772"/>
                <wp:lineTo x="-192" y="12904"/>
                <wp:lineTo x="-192" y="13802"/>
                <wp:lineTo x="2688" y="14363"/>
                <wp:lineTo x="2496" y="19749"/>
                <wp:lineTo x="5184" y="21544"/>
                <wp:lineTo x="5376" y="21544"/>
                <wp:lineTo x="7104" y="21544"/>
                <wp:lineTo x="8256" y="21544"/>
                <wp:lineTo x="18240" y="19973"/>
                <wp:lineTo x="18432" y="19749"/>
                <wp:lineTo x="21696" y="18065"/>
                <wp:lineTo x="21696" y="17056"/>
                <wp:lineTo x="21120" y="16719"/>
                <wp:lineTo x="18432" y="16158"/>
                <wp:lineTo x="18624" y="14363"/>
                <wp:lineTo x="18432" y="12567"/>
                <wp:lineTo x="18432" y="10884"/>
                <wp:lineTo x="21696" y="9089"/>
                <wp:lineTo x="21696" y="8079"/>
                <wp:lineTo x="21120" y="7742"/>
                <wp:lineTo x="18624" y="7181"/>
                <wp:lineTo x="18624" y="5386"/>
                <wp:lineTo x="18432" y="3591"/>
                <wp:lineTo x="18432" y="1795"/>
                <wp:lineTo x="15168" y="0"/>
                <wp:lineTo x="13632" y="0"/>
              </wp:wrapPolygon>
            </wp:wrapTight>
            <wp:docPr id="80"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9" cstate="print"/>
                    <a:srcRect t="-250" b="-250"/>
                    <a:stretch>
                      <a:fillRect/>
                    </a:stretch>
                  </pic:blipFill>
                  <pic:spPr bwMode="auto">
                    <a:xfrm>
                      <a:off x="0" y="0"/>
                      <a:ext cx="2143125" cy="3667125"/>
                    </a:xfrm>
                    <a:prstGeom prst="rect">
                      <a:avLst/>
                    </a:prstGeom>
                    <a:noFill/>
                  </pic:spPr>
                </pic:pic>
              </a:graphicData>
            </a:graphic>
          </wp:anchor>
        </w:drawing>
      </w:r>
    </w:p>
    <w:p w:rsidR="001471FA" w:rsidRPr="001471FA" w:rsidRDefault="001471FA" w:rsidP="001471FA">
      <w:pPr>
        <w:spacing w:before="200" w:after="0"/>
        <w:rPr>
          <w:szCs w:val="28"/>
        </w:rPr>
      </w:pPr>
      <w:r w:rsidRPr="001471FA">
        <w:rPr>
          <w:szCs w:val="28"/>
        </w:rPr>
        <w:t xml:space="preserve">Tool 4A: Assigning Responsibilities for Using Best Practices </w:t>
      </w:r>
    </w:p>
    <w:p w:rsidR="001471FA" w:rsidRPr="001471FA" w:rsidRDefault="001471FA" w:rsidP="001471FA">
      <w:pPr>
        <w:spacing w:after="0"/>
        <w:rPr>
          <w:szCs w:val="28"/>
        </w:rPr>
      </w:pPr>
      <w:r>
        <w:rPr>
          <w:szCs w:val="28"/>
        </w:rPr>
        <w:t xml:space="preserve">Tool 4B: </w:t>
      </w:r>
      <w:r w:rsidRPr="001471FA">
        <w:rPr>
          <w:szCs w:val="28"/>
        </w:rPr>
        <w:t>Staff Roles</w:t>
      </w:r>
    </w:p>
    <w:p w:rsidR="001471FA" w:rsidRPr="001471FA" w:rsidRDefault="001471FA" w:rsidP="001471FA">
      <w:pPr>
        <w:spacing w:after="0"/>
        <w:rPr>
          <w:szCs w:val="28"/>
        </w:rPr>
      </w:pPr>
      <w:r w:rsidRPr="001471FA">
        <w:rPr>
          <w:szCs w:val="28"/>
        </w:rPr>
        <w:t>Tool 4C: Assessing Staff Education and Training</w:t>
      </w:r>
    </w:p>
    <w:p w:rsidR="001471FA" w:rsidRPr="001471FA" w:rsidRDefault="001471FA" w:rsidP="001471FA">
      <w:pPr>
        <w:spacing w:after="0"/>
        <w:rPr>
          <w:szCs w:val="28"/>
        </w:rPr>
      </w:pPr>
      <w:r w:rsidRPr="001471FA">
        <w:rPr>
          <w:szCs w:val="28"/>
        </w:rPr>
        <w:t>Tool 4D: Implementing Best Practices checklist</w:t>
      </w:r>
    </w:p>
    <w:p w:rsidR="001471FA" w:rsidRPr="001471FA" w:rsidRDefault="001471FA" w:rsidP="001471FA">
      <w:pPr>
        <w:spacing w:after="0"/>
        <w:rPr>
          <w:szCs w:val="28"/>
        </w:rPr>
      </w:pPr>
      <w:r w:rsidRPr="001471FA">
        <w:rPr>
          <w:szCs w:val="28"/>
        </w:rPr>
        <w:t>Action Plan for Fall Prevention Staff Education and Training</w:t>
      </w:r>
    </w:p>
    <w:p w:rsidR="009F1909" w:rsidRPr="00445E95" w:rsidRDefault="009F1909" w:rsidP="00B80D6E"/>
    <w:p w:rsidR="007678E7" w:rsidRPr="006C7DA9" w:rsidRDefault="007678E7" w:rsidP="00B80D6E">
      <w:pPr>
        <w:rPr>
          <w:b/>
          <w:sz w:val="28"/>
        </w:rPr>
      </w:pPr>
    </w:p>
    <w:p w:rsidR="00301549" w:rsidRPr="007678E7" w:rsidRDefault="00301549" w:rsidP="00B80D6E"/>
    <w:p w:rsidR="006D01A4" w:rsidRDefault="00A832E0" w:rsidP="00B80D6E">
      <w:pPr>
        <w:pStyle w:val="Heading3"/>
      </w:pPr>
      <w:r w:rsidRPr="007678E7">
        <w:br w:type="page"/>
      </w:r>
      <w:bookmarkStart w:id="1" w:name="_Toc332135166"/>
      <w:bookmarkStart w:id="2" w:name="_Toc332373601"/>
      <w:bookmarkStart w:id="3" w:name="_Toc334978071"/>
      <w:bookmarkStart w:id="4" w:name="_Toc335210906"/>
      <w:bookmarkStart w:id="5" w:name="_Toc336583082"/>
      <w:bookmarkStart w:id="6" w:name="_Toc337028937"/>
      <w:bookmarkStart w:id="7" w:name="_Toc337982000"/>
      <w:bookmarkStart w:id="8" w:name="_Toc340757844"/>
      <w:r w:rsidR="006D01A4">
        <w:lastRenderedPageBreak/>
        <w:t>4A: Assigning Responsibilities for Using Best Practices</w:t>
      </w:r>
      <w:bookmarkEnd w:id="1"/>
      <w:bookmarkEnd w:id="2"/>
      <w:bookmarkEnd w:id="3"/>
      <w:bookmarkEnd w:id="4"/>
      <w:bookmarkEnd w:id="5"/>
      <w:bookmarkEnd w:id="6"/>
      <w:bookmarkEnd w:id="7"/>
      <w:bookmarkEnd w:id="8"/>
      <w:r w:rsidR="006D01A4">
        <w:t xml:space="preserve"> </w:t>
      </w:r>
    </w:p>
    <w:p w:rsidR="006D01A4" w:rsidRDefault="006D01A4" w:rsidP="006D01A4">
      <w:pPr>
        <w:pBdr>
          <w:top w:val="single" w:sz="4" w:space="1" w:color="auto"/>
          <w:left w:val="single" w:sz="4" w:space="4" w:color="auto"/>
          <w:bottom w:val="single" w:sz="4" w:space="1" w:color="auto"/>
          <w:right w:val="single" w:sz="4" w:space="4" w:color="auto"/>
        </w:pBdr>
      </w:pPr>
      <w:r>
        <w:rPr>
          <w:b/>
        </w:rPr>
        <w:t xml:space="preserve">Background: </w:t>
      </w:r>
      <w:r>
        <w:t xml:space="preserve">This tool can be used to determine who will be responsible for each task identified in your set of best practices for preventing falls. One way to generate interest and buy-in from the staff is to ask them to self-assign their responsibilities from a prioritized list of tasks that need to be accomplished. </w:t>
      </w:r>
    </w:p>
    <w:p w:rsidR="006D01A4" w:rsidRDefault="006D01A4" w:rsidP="006D01A4">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6D01A4" w:rsidRDefault="006D01A4" w:rsidP="006D01A4">
      <w:pPr>
        <w:pBdr>
          <w:top w:val="single" w:sz="4" w:space="1" w:color="auto"/>
          <w:left w:val="single" w:sz="4" w:space="4" w:color="auto"/>
          <w:bottom w:val="single" w:sz="4" w:space="1" w:color="auto"/>
          <w:right w:val="single" w:sz="4" w:space="4" w:color="auto"/>
        </w:pBdr>
      </w:pPr>
      <w:r>
        <w:rPr>
          <w:b/>
        </w:rPr>
        <w:t xml:space="preserve">How to use this tool: </w:t>
      </w:r>
      <w:r>
        <w:t xml:space="preserve">Complete the table by entering the different best practices and the specific individuals who will be responsible for completing each task. This tool should be filled out by the Implementation Team leader in collaboration with the other team members. </w:t>
      </w:r>
    </w:p>
    <w:p w:rsidR="006D01A4" w:rsidRDefault="006D01A4" w:rsidP="006D01A4">
      <w:pPr>
        <w:pBdr>
          <w:top w:val="single" w:sz="4" w:space="1" w:color="auto"/>
          <w:left w:val="single" w:sz="4" w:space="4" w:color="auto"/>
          <w:bottom w:val="single" w:sz="4" w:space="1" w:color="auto"/>
          <w:right w:val="single" w:sz="4" w:space="4" w:color="auto"/>
        </w:pBdr>
      </w:pPr>
      <w:r>
        <w:t xml:space="preserve">Use this tool to assign and clarify the roles and responsibilities of each staff member. Types of staff and the types of responsibilities they might take on are summarized in </w:t>
      </w:r>
      <w:hyperlink w:anchor="_4B:_Staff_Roles" w:history="1">
        <w:r w:rsidRPr="00613522">
          <w:rPr>
            <w:rStyle w:val="Hyperlink"/>
            <w:rFonts w:eastAsia="Calibri"/>
          </w:rPr>
          <w:t>Tool 4B, “Staff Roles</w:t>
        </w:r>
      </w:hyperlink>
      <w:r w:rsidRPr="00601643">
        <w:t>.”</w:t>
      </w:r>
      <w:r>
        <w:t xml:space="preserve"> </w:t>
      </w:r>
    </w:p>
    <w:p w:rsidR="006D01A4" w:rsidRDefault="006D01A4" w:rsidP="006D01A4">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28"/>
      </w:tblGrid>
      <w:tr w:rsidR="006D01A4" w:rsidTr="00B80D6E">
        <w:trPr>
          <w:tblHeader/>
          <w:jc w:val="center"/>
        </w:trPr>
        <w:tc>
          <w:tcPr>
            <w:tcW w:w="4248" w:type="dxa"/>
            <w:tcBorders>
              <w:top w:val="single" w:sz="4" w:space="0" w:color="000000"/>
              <w:left w:val="single" w:sz="4" w:space="0" w:color="000000"/>
              <w:bottom w:val="single" w:sz="4" w:space="0" w:color="000000"/>
              <w:right w:val="single" w:sz="4" w:space="0" w:color="000000"/>
            </w:tcBorders>
          </w:tcPr>
          <w:p w:rsidR="006D01A4" w:rsidRPr="004A00BF" w:rsidRDefault="006D01A4" w:rsidP="00FC230D">
            <w:pPr>
              <w:pStyle w:val="TableText"/>
              <w:rPr>
                <w:b/>
              </w:rPr>
            </w:pPr>
            <w:r w:rsidRPr="004A00BF">
              <w:rPr>
                <w:b/>
              </w:rPr>
              <w:t>What practices will we use?</w:t>
            </w:r>
          </w:p>
        </w:tc>
        <w:tc>
          <w:tcPr>
            <w:tcW w:w="5328" w:type="dxa"/>
            <w:tcBorders>
              <w:top w:val="single" w:sz="4" w:space="0" w:color="000000"/>
              <w:left w:val="single" w:sz="4" w:space="0" w:color="000000"/>
              <w:bottom w:val="single" w:sz="4" w:space="0" w:color="000000"/>
              <w:right w:val="single" w:sz="4" w:space="0" w:color="000000"/>
            </w:tcBorders>
          </w:tcPr>
          <w:p w:rsidR="006D01A4" w:rsidRPr="004A00BF" w:rsidRDefault="006D01A4" w:rsidP="00FC230D">
            <w:pPr>
              <w:pStyle w:val="TableText"/>
              <w:rPr>
                <w:b/>
              </w:rPr>
            </w:pPr>
            <w:r w:rsidRPr="004A00BF">
              <w:rPr>
                <w:b/>
              </w:rPr>
              <w:t>Who will be responsible?</w:t>
            </w:r>
          </w:p>
        </w:tc>
      </w:tr>
      <w:tr w:rsidR="006D01A4" w:rsidTr="00B80D6E">
        <w:trPr>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r>
              <w:t>Example:</w:t>
            </w:r>
          </w:p>
          <w:p w:rsidR="006D01A4" w:rsidRDefault="006D01A4" w:rsidP="00FC230D">
            <w:pPr>
              <w:pStyle w:val="TableText"/>
            </w:pPr>
            <w:r>
              <w:t>Perform comprehensive fall risk assessment on admission, daily, or if condition deteriorates.</w:t>
            </w: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r>
              <w:t>Example:</w:t>
            </w:r>
          </w:p>
          <w:p w:rsidR="006D01A4" w:rsidRDefault="006D01A4" w:rsidP="00FC230D">
            <w:pPr>
              <w:pStyle w:val="TableText"/>
            </w:pPr>
            <w:r>
              <w:t xml:space="preserve">RN </w:t>
            </w: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r w:rsidR="006D01A4" w:rsidTr="00B80D6E">
        <w:trPr>
          <w:trHeight w:val="576"/>
          <w:jc w:val="center"/>
        </w:trPr>
        <w:tc>
          <w:tcPr>
            <w:tcW w:w="424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c>
          <w:tcPr>
            <w:tcW w:w="5328" w:type="dxa"/>
            <w:tcBorders>
              <w:top w:val="single" w:sz="4" w:space="0" w:color="000000"/>
              <w:left w:val="single" w:sz="4" w:space="0" w:color="000000"/>
              <w:bottom w:val="single" w:sz="4" w:space="0" w:color="000000"/>
              <w:right w:val="single" w:sz="4" w:space="0" w:color="000000"/>
            </w:tcBorders>
          </w:tcPr>
          <w:p w:rsidR="006D01A4" w:rsidRDefault="006D01A4" w:rsidP="00FC230D">
            <w:pPr>
              <w:pStyle w:val="TableText"/>
            </w:pPr>
          </w:p>
        </w:tc>
      </w:tr>
    </w:tbl>
    <w:p w:rsidR="006D01A4" w:rsidRDefault="006D01A4" w:rsidP="006D01A4">
      <w:pPr>
        <w:pStyle w:val="Heading3"/>
      </w:pPr>
      <w:bookmarkStart w:id="9" w:name="_4B:_Staff_Roles"/>
      <w:bookmarkEnd w:id="9"/>
      <w:r>
        <w:br w:type="page"/>
      </w:r>
      <w:bookmarkStart w:id="10" w:name="_Toc332135167"/>
      <w:bookmarkStart w:id="11" w:name="_Toc332373602"/>
      <w:bookmarkStart w:id="12" w:name="_Toc334978072"/>
      <w:bookmarkStart w:id="13" w:name="_Toc335210907"/>
      <w:bookmarkStart w:id="14" w:name="_Toc336583083"/>
      <w:bookmarkStart w:id="15" w:name="_Toc337028938"/>
      <w:bookmarkStart w:id="16" w:name="_Toc337982001"/>
      <w:bookmarkStart w:id="17" w:name="_Toc340757845"/>
      <w:r>
        <w:lastRenderedPageBreak/>
        <w:t>4B: Staff Roles</w:t>
      </w:r>
      <w:bookmarkEnd w:id="10"/>
      <w:bookmarkEnd w:id="11"/>
      <w:bookmarkEnd w:id="12"/>
      <w:bookmarkEnd w:id="13"/>
      <w:bookmarkEnd w:id="14"/>
      <w:bookmarkEnd w:id="15"/>
      <w:bookmarkEnd w:id="16"/>
      <w:bookmarkEnd w:id="17"/>
    </w:p>
    <w:p w:rsidR="006D01A4" w:rsidRDefault="006D01A4" w:rsidP="006D01A4">
      <w:pPr>
        <w:pBdr>
          <w:top w:val="single" w:sz="4" w:space="1" w:color="auto"/>
          <w:left w:val="single" w:sz="4" w:space="4" w:color="auto"/>
          <w:bottom w:val="single" w:sz="4" w:space="1" w:color="auto"/>
          <w:right w:val="single" w:sz="4" w:space="4" w:color="auto"/>
        </w:pBdr>
      </w:pPr>
      <w:r>
        <w:rPr>
          <w:b/>
        </w:rPr>
        <w:t xml:space="preserve">Background: </w:t>
      </w:r>
      <w:r>
        <w:t xml:space="preserve">This table gives an example of how responsibilities may be assigned among different staff members on the Unit Team and hospital personnel whose work brings them to the unit or includes interactions with the unit. </w:t>
      </w:r>
    </w:p>
    <w:p w:rsidR="006D01A4" w:rsidRDefault="006D01A4" w:rsidP="006D01A4">
      <w:pPr>
        <w:pBdr>
          <w:top w:val="single" w:sz="4" w:space="1" w:color="auto"/>
          <w:left w:val="single" w:sz="4" w:space="4" w:color="auto"/>
          <w:bottom w:val="single" w:sz="4" w:space="1" w:color="auto"/>
          <w:right w:val="single" w:sz="4" w:space="4" w:color="auto"/>
        </w:pBdr>
      </w:pPr>
      <w:r>
        <w:rPr>
          <w:b/>
        </w:rPr>
        <w:t xml:space="preserve">Reference: </w:t>
      </w:r>
      <w:r>
        <w:t>Developed by Falls Toolkit Research Team.</w:t>
      </w:r>
    </w:p>
    <w:p w:rsidR="006D01A4" w:rsidRDefault="006D01A4" w:rsidP="006D01A4">
      <w:pPr>
        <w:pBdr>
          <w:top w:val="single" w:sz="4" w:space="1" w:color="auto"/>
          <w:left w:val="single" w:sz="4" w:space="4" w:color="auto"/>
          <w:bottom w:val="single" w:sz="4" w:space="1" w:color="auto"/>
          <w:right w:val="single" w:sz="4" w:space="4" w:color="auto"/>
        </w:pBdr>
      </w:pPr>
      <w:r>
        <w:rPr>
          <w:b/>
        </w:rPr>
        <w:t>How to use this tool:</w:t>
      </w:r>
      <w:r>
        <w:t xml:space="preserve"> The unit manager can use this tool to help assign specific individuals or groups to each task in </w:t>
      </w:r>
      <w:hyperlink w:anchor="_4A:_Assigning_Responsibilities" w:history="1">
        <w:r w:rsidRPr="00613522">
          <w:rPr>
            <w:rStyle w:val="Hyperlink"/>
            <w:rFonts w:eastAsia="Calibri"/>
          </w:rPr>
          <w:t>Tool 4A, “Assigning Responsibilities for Using Best Practices.”</w:t>
        </w:r>
      </w:hyperlink>
      <w:r>
        <w:t xml:space="preserve"> </w:t>
      </w:r>
    </w:p>
    <w:p w:rsidR="006D01A4" w:rsidRPr="008F323E" w:rsidRDefault="006D01A4" w:rsidP="00B80D6E">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7919"/>
      </w:tblGrid>
      <w:tr w:rsidR="006D01A4">
        <w:trPr>
          <w:trHeight w:val="20"/>
          <w:tblHeader/>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Pr="004A00BF" w:rsidRDefault="006D01A4" w:rsidP="004A00BF">
            <w:pPr>
              <w:pStyle w:val="TableText"/>
              <w:rPr>
                <w:b/>
              </w:rPr>
            </w:pPr>
            <w:r w:rsidRPr="004A00BF">
              <w:rPr>
                <w:b/>
              </w:rPr>
              <w:t>Staff</w:t>
            </w:r>
          </w:p>
        </w:tc>
        <w:tc>
          <w:tcPr>
            <w:tcW w:w="7919" w:type="dxa"/>
            <w:tcBorders>
              <w:top w:val="single" w:sz="4" w:space="0" w:color="auto"/>
              <w:left w:val="single" w:sz="4" w:space="0" w:color="auto"/>
              <w:bottom w:val="single" w:sz="4" w:space="0" w:color="auto"/>
              <w:right w:val="single" w:sz="4" w:space="0" w:color="auto"/>
            </w:tcBorders>
          </w:tcPr>
          <w:p w:rsidR="006D01A4" w:rsidRPr="004A00BF" w:rsidRDefault="006D01A4" w:rsidP="004A00BF">
            <w:pPr>
              <w:pStyle w:val="TableText"/>
              <w:rPr>
                <w:b/>
              </w:rPr>
            </w:pPr>
            <w:r w:rsidRPr="004A00BF">
              <w:rPr>
                <w:b/>
              </w:rPr>
              <w:t>Roles</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RN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Conducts or supervises accurate assessment and documentation of assessment of fall risk factors on admission, daily, and if condition deteriorates (or according to facility policy).</w:t>
            </w:r>
          </w:p>
          <w:p w:rsidR="006D01A4" w:rsidRDefault="006D01A4" w:rsidP="006D01A4">
            <w:pPr>
              <w:pStyle w:val="ListBullet"/>
              <w:tabs>
                <w:tab w:val="clear" w:pos="360"/>
              </w:tabs>
              <w:spacing w:after="0"/>
              <w:ind w:left="720"/>
            </w:pPr>
            <w:r>
              <w:t xml:space="preserve">Documents care plan tied to identified risk: </w:t>
            </w:r>
          </w:p>
          <w:p w:rsidR="006D01A4" w:rsidRDefault="006D01A4" w:rsidP="006D01A4">
            <w:pPr>
              <w:pStyle w:val="ListBullet2"/>
              <w:tabs>
                <w:tab w:val="clear" w:pos="720"/>
              </w:tabs>
              <w:spacing w:after="0"/>
              <w:ind w:left="1080"/>
            </w:pPr>
            <w:r>
              <w:t>Mental status.</w:t>
            </w:r>
          </w:p>
          <w:p w:rsidR="006D01A4" w:rsidRDefault="006D01A4" w:rsidP="006D01A4">
            <w:pPr>
              <w:pStyle w:val="ListBullet2"/>
              <w:tabs>
                <w:tab w:val="clear" w:pos="720"/>
              </w:tabs>
              <w:spacing w:after="0"/>
              <w:ind w:left="1080"/>
            </w:pPr>
            <w:r>
              <w:t>Continence.</w:t>
            </w:r>
          </w:p>
          <w:p w:rsidR="006D01A4" w:rsidRDefault="006D01A4" w:rsidP="006D01A4">
            <w:pPr>
              <w:pStyle w:val="ListBullet2"/>
              <w:tabs>
                <w:tab w:val="clear" w:pos="720"/>
              </w:tabs>
              <w:spacing w:after="0"/>
              <w:ind w:left="1080"/>
            </w:pPr>
            <w:r>
              <w:t>Mobility level.</w:t>
            </w:r>
          </w:p>
          <w:p w:rsidR="006D01A4" w:rsidRDefault="006D01A4" w:rsidP="006D01A4">
            <w:pPr>
              <w:pStyle w:val="ListBullet2"/>
              <w:tabs>
                <w:tab w:val="clear" w:pos="720"/>
              </w:tabs>
              <w:spacing w:after="0"/>
              <w:ind w:left="1080"/>
            </w:pPr>
            <w:r>
              <w:t>Environmental risks (e.g., hooked up to IV).</w:t>
            </w:r>
          </w:p>
          <w:p w:rsidR="006D01A4" w:rsidRDefault="006D01A4" w:rsidP="006D01A4">
            <w:pPr>
              <w:pStyle w:val="ListBullet"/>
              <w:tabs>
                <w:tab w:val="clear" w:pos="360"/>
              </w:tabs>
              <w:spacing w:after="0"/>
              <w:ind w:left="720"/>
            </w:pPr>
            <w:r>
              <w:t>Performs or supervises performance of care plan procedures or treatments:</w:t>
            </w:r>
          </w:p>
          <w:p w:rsidR="006D01A4" w:rsidRDefault="006D01A4" w:rsidP="006D01A4">
            <w:pPr>
              <w:pStyle w:val="ListBullet2"/>
              <w:tabs>
                <w:tab w:val="clear" w:pos="720"/>
              </w:tabs>
              <w:spacing w:after="0"/>
              <w:ind w:left="1080"/>
            </w:pPr>
            <w:r>
              <w:t>Close observation of delirious patients.</w:t>
            </w:r>
          </w:p>
          <w:p w:rsidR="006D01A4" w:rsidRDefault="006D01A4" w:rsidP="006D01A4">
            <w:pPr>
              <w:pStyle w:val="ListBullet2"/>
              <w:tabs>
                <w:tab w:val="clear" w:pos="720"/>
              </w:tabs>
              <w:spacing w:after="0"/>
              <w:ind w:left="1080"/>
            </w:pPr>
            <w:r>
              <w:t>Toileting schedule.</w:t>
            </w:r>
          </w:p>
          <w:p w:rsidR="006D01A4" w:rsidRDefault="006D01A4" w:rsidP="006D01A4">
            <w:pPr>
              <w:pStyle w:val="ListBullet2"/>
              <w:tabs>
                <w:tab w:val="clear" w:pos="720"/>
              </w:tabs>
              <w:spacing w:after="0"/>
              <w:ind w:left="1080"/>
            </w:pPr>
            <w:r>
              <w:t>Use of assistive devices.</w:t>
            </w:r>
          </w:p>
          <w:p w:rsidR="006D01A4" w:rsidRDefault="006D01A4" w:rsidP="006D01A4">
            <w:pPr>
              <w:pStyle w:val="ListBullet2"/>
              <w:tabs>
                <w:tab w:val="clear" w:pos="720"/>
              </w:tabs>
              <w:spacing w:after="0"/>
              <w:ind w:left="1080"/>
            </w:pPr>
            <w:r>
              <w:t>Maintenance of clutter-free environment.</w:t>
            </w:r>
          </w:p>
          <w:p w:rsidR="006D01A4" w:rsidRDefault="006D01A4" w:rsidP="006D01A4">
            <w:pPr>
              <w:pStyle w:val="ListBullet"/>
              <w:tabs>
                <w:tab w:val="clear" w:pos="360"/>
              </w:tabs>
              <w:spacing w:after="0"/>
              <w:ind w:left="720"/>
            </w:pPr>
            <w:r>
              <w:t xml:space="preserve">Files incident report for new falls and carries out </w:t>
            </w:r>
            <w:proofErr w:type="spellStart"/>
            <w:r>
              <w:t>postfall</w:t>
            </w:r>
            <w:proofErr w:type="spellEnd"/>
            <w:r>
              <w:t xml:space="preserve"> assessment.</w:t>
            </w:r>
          </w:p>
          <w:p w:rsidR="006D01A4" w:rsidRDefault="006D01A4" w:rsidP="006D01A4">
            <w:pPr>
              <w:pStyle w:val="ListBullet"/>
              <w:tabs>
                <w:tab w:val="clear" w:pos="360"/>
              </w:tabs>
              <w:spacing w:after="0"/>
              <w:ind w:left="720"/>
            </w:pPr>
            <w:r>
              <w:t>Educates patient/family about fall risk factors.</w:t>
            </w:r>
          </w:p>
        </w:tc>
      </w:tr>
      <w:tr w:rsidR="006D01A4">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LPN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Conducts accurate assessment and documents assessment of fall risk factors on admission, daily, and if condition deteriorates (or according to facility policy).</w:t>
            </w:r>
          </w:p>
          <w:p w:rsidR="006D01A4" w:rsidRDefault="006D01A4" w:rsidP="006D01A4">
            <w:pPr>
              <w:pStyle w:val="ListBullet"/>
              <w:tabs>
                <w:tab w:val="clear" w:pos="360"/>
              </w:tabs>
              <w:spacing w:after="0"/>
              <w:ind w:left="720"/>
            </w:pPr>
            <w:r>
              <w:t xml:space="preserve">Documents care plan tied to identified risk: </w:t>
            </w:r>
          </w:p>
          <w:p w:rsidR="006D01A4" w:rsidRDefault="006D01A4" w:rsidP="006D01A4">
            <w:pPr>
              <w:pStyle w:val="ListBullet2"/>
              <w:tabs>
                <w:tab w:val="clear" w:pos="720"/>
              </w:tabs>
              <w:spacing w:after="0"/>
              <w:ind w:left="1080"/>
            </w:pPr>
            <w:r>
              <w:t>Mental status.</w:t>
            </w:r>
          </w:p>
          <w:p w:rsidR="006D01A4" w:rsidRDefault="006D01A4" w:rsidP="006D01A4">
            <w:pPr>
              <w:pStyle w:val="ListBullet2"/>
              <w:tabs>
                <w:tab w:val="clear" w:pos="720"/>
              </w:tabs>
              <w:spacing w:after="0"/>
              <w:ind w:left="1080"/>
            </w:pPr>
            <w:r>
              <w:t>Continence.</w:t>
            </w:r>
          </w:p>
          <w:p w:rsidR="006D01A4" w:rsidRDefault="006D01A4" w:rsidP="006D01A4">
            <w:pPr>
              <w:pStyle w:val="ListBullet2"/>
              <w:tabs>
                <w:tab w:val="clear" w:pos="720"/>
              </w:tabs>
              <w:spacing w:after="0"/>
              <w:ind w:left="1080"/>
            </w:pPr>
            <w:r>
              <w:t>Mobility level.</w:t>
            </w:r>
          </w:p>
          <w:p w:rsidR="006D01A4" w:rsidRDefault="006D01A4" w:rsidP="006D01A4">
            <w:pPr>
              <w:pStyle w:val="ListBullet2"/>
              <w:tabs>
                <w:tab w:val="clear" w:pos="720"/>
              </w:tabs>
              <w:spacing w:after="0"/>
              <w:ind w:left="1080"/>
            </w:pPr>
            <w:r>
              <w:t>Environmental risks (e.g., hooked up to IV).</w:t>
            </w:r>
          </w:p>
          <w:p w:rsidR="006D01A4" w:rsidRDefault="006D01A4" w:rsidP="006D01A4">
            <w:pPr>
              <w:pStyle w:val="ListBullet"/>
              <w:tabs>
                <w:tab w:val="clear" w:pos="360"/>
              </w:tabs>
              <w:spacing w:after="0"/>
              <w:ind w:left="720"/>
            </w:pPr>
            <w:r>
              <w:t>Performs or supervises performance of care plan procedures or treatments:</w:t>
            </w:r>
          </w:p>
          <w:p w:rsidR="006D01A4" w:rsidRDefault="006D01A4" w:rsidP="006D01A4">
            <w:pPr>
              <w:pStyle w:val="ListBullet2"/>
              <w:tabs>
                <w:tab w:val="clear" w:pos="720"/>
              </w:tabs>
              <w:spacing w:after="0"/>
              <w:ind w:left="1080"/>
            </w:pPr>
            <w:r>
              <w:t>Close observation of delirious patients.</w:t>
            </w:r>
          </w:p>
          <w:p w:rsidR="006D01A4" w:rsidRDefault="006D01A4" w:rsidP="006D01A4">
            <w:pPr>
              <w:pStyle w:val="ListBullet2"/>
              <w:tabs>
                <w:tab w:val="clear" w:pos="720"/>
              </w:tabs>
              <w:spacing w:after="0"/>
              <w:ind w:left="1080"/>
            </w:pPr>
            <w:r>
              <w:t>Toileting schedule.</w:t>
            </w:r>
          </w:p>
          <w:p w:rsidR="006D01A4" w:rsidRDefault="006D01A4" w:rsidP="006D01A4">
            <w:pPr>
              <w:pStyle w:val="ListBullet2"/>
              <w:tabs>
                <w:tab w:val="clear" w:pos="720"/>
              </w:tabs>
              <w:spacing w:after="0"/>
              <w:ind w:left="1080"/>
            </w:pPr>
            <w:r>
              <w:t>Use of assistive devices.</w:t>
            </w:r>
          </w:p>
          <w:p w:rsidR="006D01A4" w:rsidRDefault="006D01A4" w:rsidP="006D01A4">
            <w:pPr>
              <w:pStyle w:val="ListBullet2"/>
              <w:tabs>
                <w:tab w:val="clear" w:pos="720"/>
              </w:tabs>
              <w:spacing w:after="0"/>
              <w:ind w:left="1080"/>
            </w:pPr>
            <w:r>
              <w:t>Maintenance of clutter-free environment.</w:t>
            </w:r>
          </w:p>
          <w:p w:rsidR="006D01A4" w:rsidRDefault="006D01A4" w:rsidP="006D01A4">
            <w:pPr>
              <w:pStyle w:val="ListBullet"/>
              <w:tabs>
                <w:tab w:val="clear" w:pos="360"/>
              </w:tabs>
              <w:spacing w:after="0"/>
              <w:ind w:left="720"/>
            </w:pPr>
            <w:r>
              <w:t xml:space="preserve">Collaborates with other staff to ensure timely and accurate reporting of any falls and completion of </w:t>
            </w:r>
            <w:proofErr w:type="spellStart"/>
            <w:r>
              <w:t>postfall</w:t>
            </w:r>
            <w:proofErr w:type="spellEnd"/>
            <w:r>
              <w:t xml:space="preserve"> assessment.</w:t>
            </w:r>
          </w:p>
        </w:tc>
      </w:tr>
      <w:tr w:rsidR="006D01A4">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lastRenderedPageBreak/>
              <w:t>CNA</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Reports any new fall risks to nurse.</w:t>
            </w:r>
          </w:p>
          <w:p w:rsidR="006D01A4" w:rsidRDefault="006D01A4" w:rsidP="006D01A4">
            <w:pPr>
              <w:pStyle w:val="ListBullet"/>
              <w:tabs>
                <w:tab w:val="clear" w:pos="360"/>
              </w:tabs>
              <w:spacing w:after="0"/>
              <w:ind w:left="720"/>
            </w:pPr>
            <w:r>
              <w:t>Keeps environment around bed clutter free.</w:t>
            </w:r>
          </w:p>
          <w:p w:rsidR="006D01A4" w:rsidRDefault="006D01A4" w:rsidP="006D01A4">
            <w:pPr>
              <w:pStyle w:val="ListBullet"/>
              <w:tabs>
                <w:tab w:val="clear" w:pos="360"/>
              </w:tabs>
              <w:spacing w:after="0"/>
              <w:ind w:left="720"/>
            </w:pPr>
            <w:r>
              <w:t>Offers assistance with toileting for patients with frequent toileting needs.</w:t>
            </w:r>
          </w:p>
          <w:p w:rsidR="006D01A4" w:rsidRDefault="006D01A4" w:rsidP="006D01A4">
            <w:pPr>
              <w:pStyle w:val="ListBullet"/>
              <w:tabs>
                <w:tab w:val="clear" w:pos="360"/>
              </w:tabs>
              <w:spacing w:after="0"/>
              <w:ind w:left="720"/>
            </w:pPr>
            <w:r>
              <w:t>Keeps assistive devices within easy reach of patient.</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Treating medical provider (e.g., physician, nurse practitioner, physician assistant)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Reviews needs for specific types of rehabilitation therapy and orders such therapy, if appropriate.</w:t>
            </w:r>
          </w:p>
          <w:p w:rsidR="006D01A4" w:rsidRDefault="006D01A4" w:rsidP="006D01A4">
            <w:pPr>
              <w:pStyle w:val="ListBullet"/>
              <w:tabs>
                <w:tab w:val="clear" w:pos="360"/>
              </w:tabs>
              <w:spacing w:after="0"/>
              <w:ind w:left="720"/>
            </w:pPr>
            <w:r>
              <w:t>Writes orders for activity level.</w:t>
            </w:r>
          </w:p>
          <w:p w:rsidR="006D01A4" w:rsidRDefault="006D01A4" w:rsidP="006D01A4">
            <w:pPr>
              <w:pStyle w:val="ListBullet"/>
              <w:tabs>
                <w:tab w:val="clear" w:pos="360"/>
              </w:tabs>
              <w:spacing w:after="0"/>
              <w:ind w:left="720"/>
            </w:pPr>
            <w:r>
              <w:t>Reviews medications for fall risk.</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Physical and/or occupational therapist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Assesses patient’s function and mobility levels according to scheduled protocol (e.g., after orthopedic procedures) or upon consultation.</w:t>
            </w:r>
          </w:p>
          <w:p w:rsidR="006D01A4" w:rsidRDefault="006D01A4" w:rsidP="006D01A4">
            <w:pPr>
              <w:pStyle w:val="ListBullet"/>
              <w:tabs>
                <w:tab w:val="clear" w:pos="360"/>
              </w:tabs>
              <w:spacing w:after="0"/>
              <w:ind w:left="720"/>
            </w:pPr>
            <w:r>
              <w:t>Determines need for assistive devices and exercise program according to scheduled protocol (e.g., in rehabilitation unit) or upon consultation.</w:t>
            </w:r>
          </w:p>
          <w:p w:rsidR="006D01A4" w:rsidRDefault="006D01A4" w:rsidP="006D01A4">
            <w:pPr>
              <w:pStyle w:val="ListBullet"/>
              <w:tabs>
                <w:tab w:val="clear" w:pos="360"/>
              </w:tabs>
              <w:spacing w:after="0"/>
              <w:ind w:left="720"/>
            </w:pPr>
            <w:r>
              <w:t>Educates patient and family on safety with transfers and ambulation.</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Pharmacist</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Reviews medication lists of patients at high risk based on medication profile.</w:t>
            </w:r>
          </w:p>
          <w:p w:rsidR="006D01A4" w:rsidRDefault="006D01A4" w:rsidP="006D01A4">
            <w:pPr>
              <w:pStyle w:val="ListBullet"/>
              <w:tabs>
                <w:tab w:val="clear" w:pos="360"/>
              </w:tabs>
              <w:spacing w:after="0"/>
              <w:ind w:left="720"/>
            </w:pPr>
            <w:r>
              <w:t>Discusses medications that may increase fall risk with physician using standardized approach (e.g., note in chart, rounds with hospitalist).</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Environmental services staff</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Responds to reports of fall hazards (e.g., spills).</w:t>
            </w:r>
          </w:p>
          <w:p w:rsidR="006D01A4" w:rsidRDefault="006D01A4" w:rsidP="006D01A4">
            <w:pPr>
              <w:pStyle w:val="ListBullet"/>
              <w:tabs>
                <w:tab w:val="clear" w:pos="360"/>
              </w:tabs>
              <w:spacing w:after="0"/>
              <w:ind w:left="720"/>
            </w:pPr>
            <w:r>
              <w:t>Keeps rooms and hallways free of clutter.</w:t>
            </w:r>
          </w:p>
        </w:tc>
      </w:tr>
      <w:tr w:rsidR="006D01A4">
        <w:trPr>
          <w:cantSplit/>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Dietitian</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Monitors patient’s weight and nutritional status to avoid unintentional weight loss and loss of muscle mass.</w:t>
            </w:r>
          </w:p>
          <w:p w:rsidR="006D01A4" w:rsidRDefault="006D01A4" w:rsidP="006D01A4">
            <w:pPr>
              <w:pStyle w:val="ListBullet"/>
              <w:tabs>
                <w:tab w:val="clear" w:pos="360"/>
              </w:tabs>
              <w:spacing w:after="0"/>
              <w:ind w:left="720"/>
            </w:pPr>
            <w:r>
              <w:t xml:space="preserve">Provides tube feed regimens that maximize mobility (e.g., choosing bolus rather than continuous tube feeding where appropriate). </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Patient educator</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Works with nurse to provide appropriate educational materials and teaching to patients at risk for falls and their families.</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Facilities engineer</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6D01A4">
            <w:pPr>
              <w:pStyle w:val="ListBullet"/>
              <w:tabs>
                <w:tab w:val="clear" w:pos="360"/>
              </w:tabs>
              <w:spacing w:after="0"/>
              <w:ind w:left="720"/>
            </w:pPr>
            <w:r>
              <w:t>Participates in regularly scheduled environmental rounds to identify equipment in need of repair.</w:t>
            </w:r>
          </w:p>
          <w:p w:rsidR="006D01A4" w:rsidRDefault="006D01A4" w:rsidP="006D01A4">
            <w:pPr>
              <w:pStyle w:val="ListBullet"/>
              <w:tabs>
                <w:tab w:val="clear" w:pos="360"/>
              </w:tabs>
              <w:spacing w:after="0"/>
              <w:ind w:left="720"/>
            </w:pPr>
            <w:r>
              <w:t>Responds to repair requests submitted by unit staff.</w:t>
            </w:r>
          </w:p>
        </w:tc>
      </w:tr>
      <w:tr w:rsidR="006D01A4">
        <w:trPr>
          <w:trHeight w:val="20"/>
        </w:trPr>
        <w:tc>
          <w:tcPr>
            <w:tcW w:w="1657"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Information technology support personnel</w:t>
            </w:r>
          </w:p>
        </w:tc>
        <w:tc>
          <w:tcPr>
            <w:tcW w:w="79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rsidR="006D01A4" w:rsidRDefault="006D01A4" w:rsidP="004A00BF">
            <w:pPr>
              <w:spacing w:after="0"/>
            </w:pPr>
            <w:r>
              <w:t>For units with electronic health records:</w:t>
            </w:r>
          </w:p>
          <w:p w:rsidR="006D01A4" w:rsidRDefault="006D01A4" w:rsidP="006D01A4">
            <w:pPr>
              <w:pStyle w:val="ListBullet"/>
              <w:tabs>
                <w:tab w:val="clear" w:pos="360"/>
              </w:tabs>
              <w:spacing w:after="0"/>
              <w:ind w:left="720"/>
            </w:pPr>
            <w:r>
              <w:t>Develops or refines documentation systems for fall risk assessment and care planning.</w:t>
            </w:r>
          </w:p>
          <w:p w:rsidR="006D01A4" w:rsidRDefault="006D01A4" w:rsidP="006D01A4">
            <w:pPr>
              <w:pStyle w:val="ListBullet"/>
              <w:tabs>
                <w:tab w:val="clear" w:pos="360"/>
              </w:tabs>
              <w:spacing w:after="0"/>
              <w:ind w:left="720"/>
            </w:pPr>
            <w:r>
              <w:t>Develops or refines computerized order sets (e.g., mobility protocol).</w:t>
            </w:r>
          </w:p>
          <w:p w:rsidR="006D01A4" w:rsidRDefault="006D01A4" w:rsidP="006D01A4">
            <w:pPr>
              <w:pStyle w:val="ListBullet"/>
              <w:tabs>
                <w:tab w:val="clear" w:pos="360"/>
              </w:tabs>
              <w:spacing w:after="0"/>
              <w:ind w:left="720"/>
            </w:pPr>
            <w:r>
              <w:t>Implements computerized alerts for medications that present high risk for falls, where appropriate.</w:t>
            </w:r>
          </w:p>
        </w:tc>
      </w:tr>
    </w:tbl>
    <w:p w:rsidR="006D01A4" w:rsidRDefault="006D01A4" w:rsidP="006D01A4">
      <w:pPr>
        <w:pStyle w:val="Heading3"/>
      </w:pPr>
      <w:r>
        <w:br w:type="page"/>
      </w:r>
    </w:p>
    <w:p w:rsidR="006D01A4" w:rsidRDefault="006D01A4" w:rsidP="006D01A4">
      <w:pPr>
        <w:pStyle w:val="Heading3"/>
      </w:pPr>
      <w:bookmarkStart w:id="18" w:name="_4C:_Assessing_Staff"/>
      <w:bookmarkStart w:id="19" w:name="_Toc332135168"/>
      <w:bookmarkStart w:id="20" w:name="_Toc332373603"/>
      <w:bookmarkStart w:id="21" w:name="_Toc334978073"/>
      <w:bookmarkStart w:id="22" w:name="_Toc335210908"/>
      <w:bookmarkStart w:id="23" w:name="_Toc336583084"/>
      <w:bookmarkStart w:id="24" w:name="_Toc337028939"/>
      <w:bookmarkStart w:id="25" w:name="_Toc337982002"/>
      <w:bookmarkStart w:id="26" w:name="_Toc340757846"/>
      <w:bookmarkEnd w:id="18"/>
      <w:r>
        <w:lastRenderedPageBreak/>
        <w:t>4C: Assessing Staff Education and Training</w:t>
      </w:r>
      <w:bookmarkEnd w:id="19"/>
      <w:bookmarkEnd w:id="20"/>
      <w:bookmarkEnd w:id="21"/>
      <w:bookmarkEnd w:id="22"/>
      <w:bookmarkEnd w:id="23"/>
      <w:bookmarkEnd w:id="24"/>
      <w:bookmarkEnd w:id="25"/>
      <w:bookmarkEnd w:id="26"/>
      <w:r>
        <w:t xml:space="preserve"> </w:t>
      </w:r>
    </w:p>
    <w:p w:rsidR="006D01A4" w:rsidRDefault="006D01A4" w:rsidP="006D01A4">
      <w:pPr>
        <w:pBdr>
          <w:top w:val="single" w:sz="4" w:space="1" w:color="auto"/>
          <w:left w:val="single" w:sz="4" w:space="4" w:color="auto"/>
          <w:bottom w:val="single" w:sz="4" w:space="1" w:color="auto"/>
          <w:right w:val="single" w:sz="4" w:space="4" w:color="auto"/>
        </w:pBdr>
      </w:pPr>
      <w:r>
        <w:rPr>
          <w:b/>
        </w:rPr>
        <w:t>Background:</w:t>
      </w:r>
      <w:r>
        <w:t xml:space="preserve"> The purpose of this tool is to assess current staff education practices and to facilitate the integration of new knowledge on fall prevention into existing or new practices.</w:t>
      </w:r>
    </w:p>
    <w:p w:rsidR="006D01A4" w:rsidRDefault="006D01A4" w:rsidP="006D01A4">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rPr>
          <w:szCs w:val="20"/>
        </w:rPr>
        <w:t xml:space="preserve"> Adapted from Facility Assessment Checklist developed by Quality Partners of Rhode Island. Available at:</w:t>
      </w:r>
      <w:r>
        <w:rPr>
          <w:color w:val="000000"/>
          <w:szCs w:val="20"/>
        </w:rPr>
        <w:t xml:space="preserve"> </w:t>
      </w:r>
      <w:hyperlink r:id="rId10" w:history="1">
        <w:r w:rsidRPr="00236CD8">
          <w:rPr>
            <w:rStyle w:val="Hyperlink"/>
            <w:rFonts w:eastAsia="Calibri"/>
          </w:rPr>
          <w:t>www.healthinsight.org/Internal/assets/Nursing%20Home/PRU%20-%20Facility%20Assessment%20Checklist.pdf</w:t>
        </w:r>
      </w:hyperlink>
      <w:r>
        <w:t>.</w:t>
      </w:r>
    </w:p>
    <w:p w:rsidR="006D01A4" w:rsidRDefault="006D01A4" w:rsidP="006D01A4">
      <w:pPr>
        <w:pBdr>
          <w:top w:val="single" w:sz="4" w:space="1" w:color="auto"/>
          <w:left w:val="single" w:sz="4" w:space="4" w:color="auto"/>
          <w:bottom w:val="single" w:sz="4" w:space="1" w:color="auto"/>
          <w:right w:val="single" w:sz="4" w:space="4" w:color="auto"/>
        </w:pBdr>
      </w:pPr>
      <w:r>
        <w:rPr>
          <w:b/>
        </w:rPr>
        <w:t>How to use this tool:</w:t>
      </w:r>
      <w:r>
        <w:t xml:space="preserve"> Complete the form by checking the response that best describes your hospital. This tool should be filled out by the Implementation Team leader or designee in collaboration with the other team members.</w:t>
      </w:r>
    </w:p>
    <w:p w:rsidR="006D01A4" w:rsidRDefault="006D01A4" w:rsidP="006D01A4">
      <w:pPr>
        <w:pBdr>
          <w:top w:val="single" w:sz="4" w:space="1" w:color="auto"/>
          <w:left w:val="single" w:sz="4" w:space="4" w:color="auto"/>
          <w:bottom w:val="single" w:sz="4" w:space="1" w:color="auto"/>
          <w:right w:val="single" w:sz="4" w:space="4" w:color="auto"/>
        </w:pBdr>
      </w:pPr>
      <w:r>
        <w:t>This tool can be used to identify areas for improvement and develop educational programs where they are missing.</w:t>
      </w:r>
    </w:p>
    <w:p w:rsidR="006D01A4" w:rsidRDefault="006D01A4" w:rsidP="006D01A4"/>
    <w:p w:rsidR="006D01A4" w:rsidRDefault="006D01A4" w:rsidP="006D01A4">
      <w:pPr>
        <w:sectPr w:rsidR="006D01A4">
          <w:headerReference w:type="even" r:id="rId11"/>
          <w:headerReference w:type="default" r:id="rId12"/>
          <w:footerReference w:type="even" r:id="rId13"/>
          <w:footerReference w:type="default" r:id="rId14"/>
          <w:headerReference w:type="first" r:id="rId15"/>
          <w:footerReference w:type="first" r:id="rId16"/>
          <w:footnotePr>
            <w:numFmt w:val="chicago"/>
          </w:footnotePr>
          <w:pgSz w:w="12240" w:h="15840"/>
          <w:pgMar w:top="1440" w:right="1440" w:bottom="1440" w:left="1440" w:header="720" w:footer="720" w:gutter="0"/>
          <w:cols w:space="720"/>
        </w:sectPr>
      </w:pPr>
    </w:p>
    <w:p w:rsidR="006D01A4" w:rsidRPr="005B79D4" w:rsidRDefault="006D01A4" w:rsidP="005B79D4">
      <w:pPr>
        <w:pStyle w:val="Heading4"/>
      </w:pPr>
      <w:r w:rsidRPr="005B79D4">
        <w:lastRenderedPageBreak/>
        <w:t>Facility Assessment</w:t>
      </w:r>
    </w:p>
    <w:p w:rsidR="006D01A4" w:rsidRDefault="006D01A4" w:rsidP="006D01A4">
      <w:r>
        <w:t>Date:</w:t>
      </w:r>
    </w:p>
    <w:p w:rsidR="006D01A4" w:rsidRDefault="006D01A4" w:rsidP="006D01A4">
      <w:r>
        <w:t xml:space="preserve">A. Does your hospital have initial and ongoing education on fall prevention and management for both nursing and </w:t>
      </w:r>
      <w:proofErr w:type="spellStart"/>
      <w:r>
        <w:t>nonnursing</w:t>
      </w:r>
      <w:proofErr w:type="spellEnd"/>
      <w:r>
        <w:t xml:space="preserve"> staff?</w:t>
      </w:r>
    </w:p>
    <w:p w:rsidR="006D01A4" w:rsidRDefault="006D01A4" w:rsidP="006D01A4">
      <w:proofErr w:type="gramStart"/>
      <w:r>
        <w:rPr>
          <w:b/>
        </w:rPr>
        <w:t>__</w:t>
      </w:r>
      <w:r>
        <w:rPr>
          <w:b/>
        </w:rPr>
        <w:tab/>
        <w:t>No</w:t>
      </w:r>
      <w:r>
        <w:t>.</w:t>
      </w:r>
      <w:proofErr w:type="gramEnd"/>
      <w:r>
        <w:t xml:space="preserve"> If no, this is an area for improvement.</w:t>
      </w:r>
    </w:p>
    <w:p w:rsidR="006D01A4" w:rsidRDefault="006D01A4" w:rsidP="006D01A4">
      <w:r>
        <w:t>__</w:t>
      </w:r>
      <w:r>
        <w:tab/>
      </w:r>
      <w:proofErr w:type="gramStart"/>
      <w:r>
        <w:t>This</w:t>
      </w:r>
      <w:proofErr w:type="gramEnd"/>
      <w:r>
        <w:t xml:space="preserve"> is an area we are working on.</w:t>
      </w:r>
    </w:p>
    <w:p w:rsidR="006D01A4" w:rsidRDefault="006D01A4" w:rsidP="006D01A4">
      <w:proofErr w:type="gramStart"/>
      <w:r>
        <w:t>__</w:t>
      </w:r>
      <w:r>
        <w:tab/>
      </w:r>
      <w:r>
        <w:rPr>
          <w:b/>
        </w:rPr>
        <w:t>Yes</w:t>
      </w:r>
      <w:r>
        <w:t>.</w:t>
      </w:r>
      <w:proofErr w:type="gramEnd"/>
      <w:r>
        <w:t xml:space="preserve"> </w:t>
      </w:r>
    </w:p>
    <w:p w:rsidR="006D01A4" w:rsidRDefault="006D01A4" w:rsidP="006D01A4">
      <w:r>
        <w:t>B. Does your facility’s education program for fall prevention and management include the following components?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4A0" w:firstRow="1" w:lastRow="0" w:firstColumn="1" w:lastColumn="0" w:noHBand="0" w:noVBand="1"/>
      </w:tblPr>
      <w:tblGrid>
        <w:gridCol w:w="4331"/>
        <w:gridCol w:w="719"/>
        <w:gridCol w:w="686"/>
        <w:gridCol w:w="1912"/>
        <w:gridCol w:w="1913"/>
      </w:tblGrid>
      <w:tr w:rsidR="006D01A4">
        <w:trPr>
          <w:trHeight w:val="20"/>
        </w:trPr>
        <w:tc>
          <w:tcPr>
            <w:tcW w:w="4331" w:type="dxa"/>
            <w:tcBorders>
              <w:top w:val="single" w:sz="4" w:space="0" w:color="000000"/>
              <w:left w:val="single" w:sz="4" w:space="0" w:color="000000"/>
              <w:bottom w:val="single" w:sz="4" w:space="0" w:color="000000"/>
              <w:right w:val="single" w:sz="4" w:space="0" w:color="000000"/>
            </w:tcBorders>
            <w:shd w:val="clear" w:color="auto" w:fill="BFBFBF"/>
          </w:tcPr>
          <w:p w:rsidR="006D01A4" w:rsidRDefault="006D01A4" w:rsidP="004A00BF">
            <w:pPr>
              <w:spacing w:after="0"/>
            </w:pPr>
          </w:p>
        </w:tc>
        <w:tc>
          <w:tcPr>
            <w:tcW w:w="71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6D01A4" w:rsidRPr="004A00BF" w:rsidRDefault="006D01A4" w:rsidP="004A00BF">
            <w:pPr>
              <w:spacing w:after="0"/>
              <w:jc w:val="center"/>
              <w:rPr>
                <w:b/>
              </w:rPr>
            </w:pPr>
            <w:r w:rsidRPr="004A00BF">
              <w:rPr>
                <w:b/>
              </w:rPr>
              <w:t>Yes</w:t>
            </w:r>
          </w:p>
        </w:tc>
        <w:tc>
          <w:tcPr>
            <w:tcW w:w="68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6D01A4" w:rsidRPr="004A00BF" w:rsidRDefault="006D01A4" w:rsidP="004A00BF">
            <w:pPr>
              <w:spacing w:after="0"/>
              <w:jc w:val="center"/>
              <w:rPr>
                <w:b/>
              </w:rPr>
            </w:pPr>
            <w:r w:rsidRPr="004A00BF">
              <w:rPr>
                <w:b/>
              </w:rPr>
              <w:t>No</w:t>
            </w:r>
          </w:p>
        </w:tc>
        <w:tc>
          <w:tcPr>
            <w:tcW w:w="1912"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6D01A4" w:rsidRPr="004A00BF" w:rsidRDefault="006D01A4" w:rsidP="004A00BF">
            <w:pPr>
              <w:spacing w:after="0"/>
              <w:jc w:val="center"/>
              <w:rPr>
                <w:b/>
              </w:rPr>
            </w:pPr>
            <w:r w:rsidRPr="004A00BF">
              <w:rPr>
                <w:b/>
              </w:rPr>
              <w:t>Person Responsible</w:t>
            </w:r>
          </w:p>
        </w:tc>
        <w:tc>
          <w:tcPr>
            <w:tcW w:w="191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6D01A4" w:rsidRPr="004A00BF" w:rsidRDefault="006D01A4" w:rsidP="004A00BF">
            <w:pPr>
              <w:spacing w:after="0"/>
              <w:jc w:val="center"/>
              <w:rPr>
                <w:b/>
              </w:rPr>
            </w:pPr>
            <w:r w:rsidRPr="004A00BF">
              <w:rPr>
                <w:b/>
              </w:rPr>
              <w:t>Comments</w:t>
            </w:r>
          </w:p>
        </w:tc>
      </w:tr>
      <w:tr w:rsidR="006D01A4">
        <w:trPr>
          <w:trHeight w:val="20"/>
        </w:trPr>
        <w:tc>
          <w:tcPr>
            <w:tcW w:w="4331"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roofErr w:type="gramStart"/>
            <w:r>
              <w:t>Are new staff</w:t>
            </w:r>
            <w:proofErr w:type="gramEnd"/>
            <w:r>
              <w:t xml:space="preserve"> assessed for their need for education on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trPr>
        <w:tc>
          <w:tcPr>
            <w:tcW w:w="4331"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roofErr w:type="gramStart"/>
            <w:r>
              <w:t>Are current staff</w:t>
            </w:r>
            <w:proofErr w:type="gramEnd"/>
            <w:r>
              <w:t xml:space="preserve"> provided with ongoing education on the principles of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trPr>
        <w:tc>
          <w:tcPr>
            <w:tcW w:w="4331"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Does education of staff provide discipline-specific education for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trPr>
        <w:tc>
          <w:tcPr>
            <w:tcW w:w="4331"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Is there a designated clinical expert available at the facility to answer questions from all staff about fall prevention and management?</w:t>
            </w:r>
          </w:p>
        </w:tc>
        <w:tc>
          <w:tcPr>
            <w:tcW w:w="719"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trPr>
        <w:tc>
          <w:tcPr>
            <w:tcW w:w="4331"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Is the education provided at the appropriate level for the learner (e.g., CNA vs. RN?)</w:t>
            </w:r>
          </w:p>
        </w:tc>
        <w:tc>
          <w:tcPr>
            <w:tcW w:w="719"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trPr>
        <w:tc>
          <w:tcPr>
            <w:tcW w:w="4331"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Does the education provided address risk factor assessment tools and procedures?</w:t>
            </w:r>
          </w:p>
        </w:tc>
        <w:tc>
          <w:tcPr>
            <w:tcW w:w="719"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trPr>
        <w:tc>
          <w:tcPr>
            <w:tcW w:w="4331"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Does the education include staff training on documentation methods related to falls (e.g., circumstances of fall if applicable, risk factors for falls, how those risk factors have been addressed)?</w:t>
            </w:r>
          </w:p>
        </w:tc>
        <w:tc>
          <w:tcPr>
            <w:tcW w:w="719"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686"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2"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c>
          <w:tcPr>
            <w:tcW w:w="1913" w:type="dxa"/>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bl>
    <w:p w:rsidR="006D01A4" w:rsidRDefault="006D01A4" w:rsidP="006D01A4"/>
    <w:p w:rsidR="006D01A4" w:rsidRDefault="006D01A4" w:rsidP="006D01A4">
      <w:r>
        <w:t>C. In which areas of knowledge does the assessment suggest staff need more education?</w:t>
      </w:r>
      <w:bookmarkStart w:id="27" w:name="_Toc332135169"/>
      <w:bookmarkStart w:id="28" w:name="_Toc332373604"/>
      <w:bookmarkStart w:id="29" w:name="_Toc334978074"/>
      <w:bookmarkStart w:id="30" w:name="_Toc335210909"/>
      <w:bookmarkStart w:id="31" w:name="_Toc336583085"/>
      <w:bookmarkStart w:id="32" w:name="_Toc337028940"/>
      <w:bookmarkStart w:id="33" w:name="_Toc337982003"/>
    </w:p>
    <w:p w:rsidR="006D01A4" w:rsidRDefault="006D01A4" w:rsidP="006D01A4">
      <w:r>
        <w:br w:type="page"/>
      </w:r>
    </w:p>
    <w:p w:rsidR="006D01A4" w:rsidRDefault="006D01A4" w:rsidP="006D01A4">
      <w:pPr>
        <w:pStyle w:val="Heading3"/>
      </w:pPr>
      <w:bookmarkStart w:id="34" w:name="_4D:_Implementing_Best"/>
      <w:bookmarkStart w:id="35" w:name="_Toc340757847"/>
      <w:bookmarkEnd w:id="34"/>
      <w:r>
        <w:lastRenderedPageBreak/>
        <w:t>4D: Implementing Best Practices Checklist</w:t>
      </w:r>
      <w:bookmarkEnd w:id="27"/>
      <w:bookmarkEnd w:id="28"/>
      <w:bookmarkEnd w:id="29"/>
      <w:bookmarkEnd w:id="30"/>
      <w:bookmarkEnd w:id="31"/>
      <w:bookmarkEnd w:id="32"/>
      <w:bookmarkEnd w:id="33"/>
      <w:bookmarkEnd w:id="35"/>
    </w:p>
    <w:p w:rsidR="006D01A4" w:rsidRDefault="006D01A4" w:rsidP="006D01A4">
      <w:pPr>
        <w:pBdr>
          <w:top w:val="single" w:sz="4" w:space="1" w:color="auto"/>
          <w:left w:val="single" w:sz="4" w:space="4" w:color="auto"/>
          <w:bottom w:val="single" w:sz="4" w:space="1" w:color="auto"/>
          <w:right w:val="single" w:sz="4" w:space="4" w:color="auto"/>
        </w:pBdr>
      </w:pPr>
      <w:r>
        <w:rPr>
          <w:b/>
        </w:rPr>
        <w:t>Background:</w:t>
      </w:r>
      <w:r>
        <w:t xml:space="preserve"> This tool can be used to monitor your progress on implementing best practices.</w:t>
      </w:r>
    </w:p>
    <w:p w:rsidR="006D01A4" w:rsidRDefault="006D01A4" w:rsidP="006D01A4">
      <w:pPr>
        <w:pBdr>
          <w:top w:val="single" w:sz="4" w:space="1" w:color="auto"/>
          <w:left w:val="single" w:sz="4" w:space="4" w:color="auto"/>
          <w:bottom w:val="single" w:sz="4" w:space="1" w:color="auto"/>
          <w:right w:val="single" w:sz="4" w:space="4" w:color="auto"/>
        </w:pBdr>
        <w:rPr>
          <w:color w:val="000000"/>
          <w:szCs w:val="20"/>
        </w:rPr>
      </w:pPr>
      <w:r>
        <w:rPr>
          <w:b/>
          <w:szCs w:val="20"/>
        </w:rPr>
        <w:t>Reference:</w:t>
      </w:r>
      <w:r>
        <w:t xml:space="preserve"> Developed by Falls Toolkit Research Team.</w:t>
      </w:r>
    </w:p>
    <w:p w:rsidR="006D01A4" w:rsidRDefault="006D01A4" w:rsidP="006D01A4">
      <w:pPr>
        <w:pBdr>
          <w:top w:val="single" w:sz="4" w:space="1" w:color="auto"/>
          <w:left w:val="single" w:sz="4" w:space="4" w:color="auto"/>
          <w:bottom w:val="single" w:sz="4" w:space="1" w:color="auto"/>
          <w:right w:val="single" w:sz="4" w:space="4" w:color="auto"/>
        </w:pBdr>
      </w:pPr>
      <w:r>
        <w:rPr>
          <w:b/>
        </w:rPr>
        <w:t>How to use this tool:</w:t>
      </w:r>
      <w:r>
        <w:t xml:space="preserve"> The Implementation Team leader (or individual designated by the leader) should complete the checklist.</w:t>
      </w:r>
    </w:p>
    <w:p w:rsidR="006D01A4" w:rsidRDefault="006D01A4" w:rsidP="006D01A4">
      <w:pPr>
        <w:pBdr>
          <w:top w:val="single" w:sz="4" w:space="1" w:color="auto"/>
          <w:left w:val="single" w:sz="4" w:space="4" w:color="auto"/>
          <w:bottom w:val="single" w:sz="4" w:space="1" w:color="auto"/>
          <w:right w:val="single" w:sz="4" w:space="4" w:color="auto"/>
        </w:pBdr>
      </w:pPr>
      <w:r>
        <w:t>Use this tool to ensure you have not skipped any essential steps in your fall prevention efforts.</w:t>
      </w:r>
    </w:p>
    <w:p w:rsidR="006D01A4" w:rsidRDefault="006D01A4" w:rsidP="005B79D4">
      <w:pPr>
        <w:pStyle w:val="Heading4"/>
      </w:pPr>
      <w:r>
        <w:t>Implementing best practices checklist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1E0" w:firstRow="1" w:lastRow="1" w:firstColumn="1" w:lastColumn="1" w:noHBand="0" w:noVBand="0"/>
      </w:tblPr>
      <w:tblGrid>
        <w:gridCol w:w="7759"/>
        <w:gridCol w:w="1601"/>
      </w:tblGrid>
      <w:tr w:rsidR="006D01A4" w:rsidTr="005B79D4">
        <w:trPr>
          <w:trHeight w:val="20"/>
          <w:tblHeader/>
          <w:jc w:val="center"/>
        </w:trPr>
        <w:tc>
          <w:tcPr>
            <w:tcW w:w="4145" w:type="pct"/>
            <w:tcBorders>
              <w:top w:val="single" w:sz="4" w:space="0" w:color="000000"/>
              <w:left w:val="single" w:sz="4" w:space="0" w:color="000000"/>
              <w:bottom w:val="single" w:sz="4" w:space="0" w:color="000000"/>
              <w:right w:val="single" w:sz="4" w:space="0" w:color="000000"/>
            </w:tcBorders>
          </w:tcPr>
          <w:p w:rsidR="006D01A4" w:rsidRPr="00827D10" w:rsidRDefault="006D01A4" w:rsidP="004A00BF">
            <w:pPr>
              <w:spacing w:after="0"/>
            </w:pPr>
            <w:r w:rsidRPr="00827D10">
              <w:t>Task</w:t>
            </w:r>
          </w:p>
        </w:tc>
        <w:tc>
          <w:tcPr>
            <w:tcW w:w="855" w:type="pct"/>
            <w:tcBorders>
              <w:top w:val="single" w:sz="4" w:space="0" w:color="000000"/>
              <w:left w:val="single" w:sz="4" w:space="0" w:color="000000"/>
              <w:bottom w:val="single" w:sz="4" w:space="0" w:color="000000"/>
              <w:right w:val="single" w:sz="4" w:space="0" w:color="000000"/>
            </w:tcBorders>
          </w:tcPr>
          <w:p w:rsidR="006D01A4" w:rsidRPr="00827D10" w:rsidRDefault="006D01A4" w:rsidP="004A00BF">
            <w:pPr>
              <w:spacing w:after="0"/>
            </w:pPr>
            <w:r w:rsidRPr="00827D10">
              <w:t>Date Completed</w:t>
            </w:r>
          </w:p>
        </w:tc>
      </w:tr>
      <w:tr w:rsidR="006D01A4">
        <w:trPr>
          <w:trHeight w:val="20"/>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rsidRPr="00613522">
              <w:t xml:space="preserve">Roles and </w:t>
            </w:r>
            <w:r>
              <w:t>R</w:t>
            </w:r>
            <w:r w:rsidRPr="00613522">
              <w:t xml:space="preserve">esponsibilities of </w:t>
            </w:r>
            <w:r>
              <w:t>S</w:t>
            </w:r>
            <w:r w:rsidRPr="00613522">
              <w:t>taff</w:t>
            </w:r>
          </w:p>
        </w:tc>
      </w:tr>
      <w:tr w:rsidR="006D01A4">
        <w:trPr>
          <w:trHeight w:val="20"/>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Assign specific roles and responsibilities to:</w:t>
            </w: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pStyle w:val="TableText"/>
            </w:pPr>
            <w:r>
              <w:t>Members of the Unit Team</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pStyle w:val="TableText"/>
            </w:pPr>
            <w:r>
              <w:t>Unit Champion</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rsidRPr="00613522">
              <w:t xml:space="preserve">Organizing the </w:t>
            </w:r>
            <w:r>
              <w:t>P</w:t>
            </w:r>
            <w:r w:rsidRPr="00613522">
              <w:t xml:space="preserve">revention </w:t>
            </w:r>
            <w:r>
              <w:t>W</w:t>
            </w:r>
            <w:r w:rsidRPr="00613522">
              <w:t>ork</w:t>
            </w: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Identify paths of ongoing communication and reporting</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Develop mechanisms to address accountability</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Identify strategies for building new practices into daily routine</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Refine preliminary implementation plan</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Ensure support from key stakeholders</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Initiate plan to pilot test new practices</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Establish strategy for engaging staff</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r w:rsidR="006D01A4">
        <w:trPr>
          <w:trHeight w:val="20"/>
          <w:jc w:val="center"/>
        </w:trPr>
        <w:tc>
          <w:tcPr>
            <w:tcW w:w="414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r>
              <w:t>Create education plans to help staff learn new practices</w:t>
            </w:r>
          </w:p>
        </w:tc>
        <w:tc>
          <w:tcPr>
            <w:tcW w:w="855" w:type="pct"/>
            <w:tcBorders>
              <w:top w:val="single" w:sz="4" w:space="0" w:color="000000"/>
              <w:left w:val="single" w:sz="4" w:space="0" w:color="000000"/>
              <w:bottom w:val="single" w:sz="4" w:space="0" w:color="000000"/>
              <w:right w:val="single" w:sz="4" w:space="0" w:color="000000"/>
            </w:tcBorders>
          </w:tcPr>
          <w:p w:rsidR="006D01A4" w:rsidRDefault="006D01A4" w:rsidP="004A00BF">
            <w:pPr>
              <w:spacing w:after="0"/>
            </w:pPr>
          </w:p>
        </w:tc>
      </w:tr>
    </w:tbl>
    <w:p w:rsidR="006D01A4" w:rsidRDefault="006D01A4" w:rsidP="005B79D4"/>
    <w:p w:rsidR="00233A5C" w:rsidRPr="008D658D" w:rsidRDefault="006D01A4" w:rsidP="00233A5C">
      <w:pPr>
        <w:rPr>
          <w:rFonts w:ascii="Arial" w:hAnsi="Arial" w:cs="Arial"/>
          <w:b/>
          <w:szCs w:val="28"/>
        </w:rPr>
      </w:pPr>
      <w:r>
        <w:br w:type="page"/>
      </w:r>
      <w:r w:rsidR="00233A5C" w:rsidRPr="008D658D">
        <w:rPr>
          <w:rFonts w:ascii="Arial" w:hAnsi="Arial" w:cs="Arial"/>
          <w:b/>
          <w:szCs w:val="28"/>
        </w:rPr>
        <w:lastRenderedPageBreak/>
        <w:t>Action Plan for Fall Prevention Staff Education and Training</w:t>
      </w:r>
    </w:p>
    <w:tbl>
      <w:tblPr>
        <w:tblStyle w:val="TableGrid"/>
        <w:tblW w:w="0" w:type="auto"/>
        <w:jc w:val="center"/>
        <w:tblLook w:val="04A0" w:firstRow="1" w:lastRow="0" w:firstColumn="1" w:lastColumn="0" w:noHBand="0" w:noVBand="1"/>
        <w:tblDescription w:val=" Action Plan for Fall Prevention Staff Education and Training table&#10;"/>
      </w:tblPr>
      <w:tblGrid>
        <w:gridCol w:w="2446"/>
        <w:gridCol w:w="2613"/>
        <w:gridCol w:w="2183"/>
        <w:gridCol w:w="2334"/>
      </w:tblGrid>
      <w:tr w:rsidR="00233A5C" w:rsidTr="005B79D4">
        <w:trPr>
          <w:tblHeader/>
          <w:jc w:val="center"/>
        </w:trPr>
        <w:tc>
          <w:tcPr>
            <w:tcW w:w="3528" w:type="dxa"/>
            <w:vMerge w:val="restart"/>
            <w:shd w:val="clear" w:color="auto" w:fill="DBE5F1" w:themeFill="accent1" w:themeFillTint="33"/>
          </w:tcPr>
          <w:p w:rsidR="00233A5C" w:rsidRDefault="00233A5C" w:rsidP="008D658D">
            <w:pPr>
              <w:spacing w:after="0"/>
              <w:jc w:val="center"/>
              <w:rPr>
                <w:b/>
              </w:rPr>
            </w:pPr>
          </w:p>
          <w:p w:rsidR="00233A5C" w:rsidRPr="005C7677" w:rsidRDefault="00233A5C" w:rsidP="008D658D">
            <w:pPr>
              <w:spacing w:after="0"/>
              <w:jc w:val="center"/>
              <w:rPr>
                <w:b/>
              </w:rPr>
            </w:pPr>
            <w:r w:rsidRPr="005C7677">
              <w:rPr>
                <w:b/>
              </w:rPr>
              <w:t>Best Practices to be Used</w:t>
            </w:r>
          </w:p>
          <w:p w:rsidR="00233A5C" w:rsidRPr="005C7677" w:rsidRDefault="00233A5C" w:rsidP="00245521">
            <w:pPr>
              <w:spacing w:after="0"/>
              <w:rPr>
                <w:b/>
              </w:rPr>
            </w:pPr>
          </w:p>
        </w:tc>
        <w:tc>
          <w:tcPr>
            <w:tcW w:w="3960" w:type="dxa"/>
            <w:vMerge w:val="restart"/>
            <w:shd w:val="clear" w:color="auto" w:fill="DBE5F1" w:themeFill="accent1" w:themeFillTint="33"/>
          </w:tcPr>
          <w:p w:rsidR="00233A5C" w:rsidRDefault="00233A5C" w:rsidP="008D658D">
            <w:pPr>
              <w:spacing w:after="0"/>
              <w:jc w:val="center"/>
              <w:rPr>
                <w:b/>
              </w:rPr>
            </w:pPr>
          </w:p>
          <w:p w:rsidR="00233A5C" w:rsidRPr="005C7677" w:rsidRDefault="00233A5C" w:rsidP="008D658D">
            <w:pPr>
              <w:spacing w:after="0"/>
              <w:jc w:val="center"/>
              <w:rPr>
                <w:b/>
              </w:rPr>
            </w:pPr>
            <w:r w:rsidRPr="005C7677">
              <w:rPr>
                <w:b/>
              </w:rPr>
              <w:t>Staff Education Needs</w:t>
            </w:r>
          </w:p>
          <w:p w:rsidR="00233A5C" w:rsidRPr="005C7677" w:rsidRDefault="00233A5C" w:rsidP="008D658D">
            <w:pPr>
              <w:spacing w:after="0"/>
              <w:jc w:val="center"/>
              <w:rPr>
                <w:b/>
              </w:rPr>
            </w:pPr>
          </w:p>
        </w:tc>
        <w:tc>
          <w:tcPr>
            <w:tcW w:w="5688" w:type="dxa"/>
            <w:gridSpan w:val="2"/>
            <w:shd w:val="clear" w:color="auto" w:fill="DBE5F1" w:themeFill="accent1" w:themeFillTint="33"/>
          </w:tcPr>
          <w:p w:rsidR="00233A5C" w:rsidRPr="005C7677" w:rsidRDefault="00233A5C" w:rsidP="008D658D">
            <w:pPr>
              <w:spacing w:after="0"/>
              <w:jc w:val="center"/>
              <w:rPr>
                <w:b/>
              </w:rPr>
            </w:pPr>
            <w:r w:rsidRPr="005C7677">
              <w:rPr>
                <w:b/>
              </w:rPr>
              <w:t>Who will be responsible?</w:t>
            </w:r>
          </w:p>
        </w:tc>
      </w:tr>
      <w:tr w:rsidR="00233A5C" w:rsidTr="005B79D4">
        <w:trPr>
          <w:tblHeader/>
          <w:jc w:val="center"/>
        </w:trPr>
        <w:tc>
          <w:tcPr>
            <w:tcW w:w="3528" w:type="dxa"/>
            <w:vMerge/>
            <w:shd w:val="clear" w:color="auto" w:fill="DBE5F1" w:themeFill="accent1" w:themeFillTint="33"/>
          </w:tcPr>
          <w:p w:rsidR="00233A5C" w:rsidRPr="005C7677" w:rsidRDefault="00233A5C" w:rsidP="008D658D">
            <w:pPr>
              <w:spacing w:after="0"/>
              <w:jc w:val="center"/>
              <w:rPr>
                <w:b/>
              </w:rPr>
            </w:pPr>
          </w:p>
        </w:tc>
        <w:tc>
          <w:tcPr>
            <w:tcW w:w="3960" w:type="dxa"/>
            <w:vMerge/>
            <w:shd w:val="clear" w:color="auto" w:fill="DBE5F1" w:themeFill="accent1" w:themeFillTint="33"/>
          </w:tcPr>
          <w:p w:rsidR="00233A5C" w:rsidRPr="005C7677" w:rsidRDefault="00233A5C" w:rsidP="008D658D">
            <w:pPr>
              <w:spacing w:after="0"/>
              <w:jc w:val="center"/>
              <w:rPr>
                <w:b/>
              </w:rPr>
            </w:pPr>
          </w:p>
        </w:tc>
        <w:tc>
          <w:tcPr>
            <w:tcW w:w="2844" w:type="dxa"/>
            <w:shd w:val="clear" w:color="auto" w:fill="DBE5F1" w:themeFill="accent1" w:themeFillTint="33"/>
          </w:tcPr>
          <w:p w:rsidR="00233A5C" w:rsidRPr="005C7677" w:rsidRDefault="00233A5C" w:rsidP="008D658D">
            <w:pPr>
              <w:spacing w:after="0"/>
              <w:jc w:val="center"/>
              <w:rPr>
                <w:b/>
              </w:rPr>
            </w:pPr>
            <w:r w:rsidRPr="005C7677">
              <w:rPr>
                <w:b/>
              </w:rPr>
              <w:t>For Training Development</w:t>
            </w:r>
          </w:p>
        </w:tc>
        <w:tc>
          <w:tcPr>
            <w:tcW w:w="2844" w:type="dxa"/>
            <w:shd w:val="clear" w:color="auto" w:fill="DBE5F1" w:themeFill="accent1" w:themeFillTint="33"/>
          </w:tcPr>
          <w:p w:rsidR="00233A5C" w:rsidRPr="005C7677" w:rsidRDefault="00233A5C" w:rsidP="008D658D">
            <w:pPr>
              <w:spacing w:after="0"/>
              <w:jc w:val="center"/>
              <w:rPr>
                <w:b/>
              </w:rPr>
            </w:pPr>
            <w:r w:rsidRPr="005C7677">
              <w:rPr>
                <w:b/>
              </w:rPr>
              <w:t>For Training Implementation</w:t>
            </w:r>
          </w:p>
        </w:tc>
      </w:tr>
      <w:tr w:rsidR="00233A5C" w:rsidTr="005B79D4">
        <w:trPr>
          <w:jc w:val="center"/>
        </w:trPr>
        <w:tc>
          <w:tcPr>
            <w:tcW w:w="3528" w:type="dxa"/>
          </w:tcPr>
          <w:p w:rsidR="00233A5C" w:rsidRPr="005C7677" w:rsidRDefault="00233A5C" w:rsidP="008D658D">
            <w:pPr>
              <w:spacing w:after="0"/>
            </w:pPr>
            <w:r w:rsidRPr="005C7677">
              <w:t xml:space="preserve">Example: </w:t>
            </w:r>
          </w:p>
          <w:p w:rsidR="00233A5C" w:rsidRPr="005C7677" w:rsidRDefault="00233A5C" w:rsidP="008D658D">
            <w:pPr>
              <w:spacing w:after="0"/>
            </w:pPr>
            <w:r w:rsidRPr="005C7677">
              <w:t>Perform standardized fall risk assessment on admission, daily, or if condition deteriorates.</w:t>
            </w:r>
          </w:p>
        </w:tc>
        <w:tc>
          <w:tcPr>
            <w:tcW w:w="3960" w:type="dxa"/>
          </w:tcPr>
          <w:p w:rsidR="00233A5C" w:rsidRPr="005C7677" w:rsidRDefault="00233A5C" w:rsidP="008D658D">
            <w:pPr>
              <w:spacing w:after="0"/>
            </w:pPr>
            <w:r w:rsidRPr="005C7677">
              <w:t>Example:</w:t>
            </w:r>
          </w:p>
          <w:p w:rsidR="00233A5C" w:rsidRPr="005C7677" w:rsidRDefault="00233A5C" w:rsidP="008D658D">
            <w:pPr>
              <w:spacing w:after="0"/>
            </w:pPr>
            <w:r w:rsidRPr="005C7677">
              <w:t>Didactic training on using the Morse or Stratify Fall Risk Factor Assessment Scale</w:t>
            </w:r>
          </w:p>
        </w:tc>
        <w:tc>
          <w:tcPr>
            <w:tcW w:w="2844" w:type="dxa"/>
            <w:shd w:val="clear" w:color="auto" w:fill="FFFFFF" w:themeFill="background1"/>
          </w:tcPr>
          <w:p w:rsidR="00233A5C" w:rsidRPr="005C7677" w:rsidRDefault="00233A5C" w:rsidP="008D658D">
            <w:pPr>
              <w:spacing w:after="0"/>
            </w:pPr>
            <w:r w:rsidRPr="005C7677">
              <w:t>Example:</w:t>
            </w:r>
          </w:p>
          <w:p w:rsidR="00233A5C" w:rsidRPr="005C7677" w:rsidRDefault="00233A5C" w:rsidP="008D658D">
            <w:pPr>
              <w:spacing w:after="0"/>
            </w:pPr>
            <w:r w:rsidRPr="005C7677">
              <w:t>Education Department</w:t>
            </w:r>
          </w:p>
        </w:tc>
        <w:tc>
          <w:tcPr>
            <w:tcW w:w="2844" w:type="dxa"/>
            <w:shd w:val="clear" w:color="auto" w:fill="FFFFFF" w:themeFill="background1"/>
          </w:tcPr>
          <w:p w:rsidR="00233A5C" w:rsidRPr="005C7677" w:rsidRDefault="00233A5C" w:rsidP="008D658D">
            <w:pPr>
              <w:spacing w:after="0"/>
            </w:pPr>
            <w:r w:rsidRPr="005C7677">
              <w:t>Example:</w:t>
            </w:r>
          </w:p>
          <w:p w:rsidR="00233A5C" w:rsidRPr="005C7677" w:rsidRDefault="00233A5C" w:rsidP="008D658D">
            <w:pPr>
              <w:spacing w:after="0"/>
            </w:pPr>
            <w:r w:rsidRPr="005C7677">
              <w:t>Nursing Department</w:t>
            </w: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r w:rsidR="00233A5C" w:rsidTr="005B79D4">
        <w:trPr>
          <w:jc w:val="center"/>
        </w:trPr>
        <w:tc>
          <w:tcPr>
            <w:tcW w:w="3528" w:type="dxa"/>
          </w:tcPr>
          <w:p w:rsidR="00233A5C" w:rsidRDefault="00233A5C" w:rsidP="008D658D">
            <w:pPr>
              <w:spacing w:after="0"/>
            </w:pPr>
          </w:p>
          <w:p w:rsidR="00233A5C" w:rsidRDefault="00233A5C" w:rsidP="008D658D">
            <w:pPr>
              <w:spacing w:after="0"/>
            </w:pPr>
          </w:p>
        </w:tc>
        <w:tc>
          <w:tcPr>
            <w:tcW w:w="3960" w:type="dxa"/>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c>
          <w:tcPr>
            <w:tcW w:w="2844" w:type="dxa"/>
            <w:shd w:val="clear" w:color="auto" w:fill="FFFFFF" w:themeFill="background1"/>
          </w:tcPr>
          <w:p w:rsidR="00233A5C" w:rsidRDefault="00233A5C" w:rsidP="008D658D">
            <w:pPr>
              <w:spacing w:after="0"/>
            </w:pPr>
          </w:p>
        </w:tc>
      </w:tr>
    </w:tbl>
    <w:p w:rsidR="00AF6ED2" w:rsidRPr="0040087C" w:rsidRDefault="00AF6ED2" w:rsidP="0040087C">
      <w:pPr>
        <w:spacing w:before="200" w:after="0"/>
        <w:rPr>
          <w:sz w:val="20"/>
          <w:szCs w:val="20"/>
        </w:rPr>
      </w:pPr>
    </w:p>
    <w:sectPr w:rsidR="00AF6ED2" w:rsidRPr="0040087C" w:rsidSect="008E7D4D">
      <w:footerReference w:type="default" r:id="rId1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15" w:rsidRDefault="007B4315" w:rsidP="008730EA">
      <w:pPr>
        <w:spacing w:after="0"/>
      </w:pPr>
      <w:r>
        <w:separator/>
      </w:r>
    </w:p>
  </w:endnote>
  <w:endnote w:type="continuationSeparator" w:id="0">
    <w:p w:rsidR="007B4315" w:rsidRDefault="007B4315"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Default="00C13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Pr="00301549" w:rsidRDefault="00C13E2F" w:rsidP="00C13E2F">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C13E2F" w:rsidRPr="00C13E2F" w:rsidRDefault="00C13E2F" w:rsidP="00C13E2F">
    <w:pPr>
      <w:pStyle w:val="Footer"/>
      <w:spacing w:after="0"/>
      <w:rPr>
        <w:sz w:val="20"/>
      </w:rPr>
    </w:pPr>
    <w:r>
      <w:rPr>
        <w:sz w:val="20"/>
      </w:rPr>
      <w:t>Module 4</w:t>
    </w:r>
    <w:r w:rsidRPr="00301549">
      <w:rPr>
        <w:sz w:val="20"/>
      </w:rPr>
      <w:t xml:space="preserve"> Tools</w:t>
    </w:r>
    <w:r w:rsidRPr="00301549">
      <w:rPr>
        <w:sz w:val="20"/>
      </w:rPr>
      <w:tab/>
    </w:r>
    <w:r w:rsidRPr="00301549">
      <w:rPr>
        <w:sz w:val="20"/>
      </w:rPr>
      <w:tab/>
    </w:r>
    <w:sdt>
      <w:sdtPr>
        <w:rPr>
          <w:sz w:val="20"/>
        </w:rPr>
        <w:id w:val="11757117"/>
        <w:docPartObj>
          <w:docPartGallery w:val="Page Numbers (Bottom of Page)"/>
          <w:docPartUnique/>
        </w:docPartObj>
      </w:sdtPr>
      <w:sdtEndPr>
        <w:rPr>
          <w:noProof/>
        </w:rPr>
      </w:sdtEndPr>
      <w:sdtContent>
        <w:r w:rsidR="009848FF">
          <w:fldChar w:fldCharType="begin"/>
        </w:r>
        <w:r w:rsidR="009848FF">
          <w:instrText xml:space="preserve"> PAGE   \* MERGEFORMAT </w:instrText>
        </w:r>
        <w:r w:rsidR="009848FF">
          <w:fldChar w:fldCharType="separate"/>
        </w:r>
        <w:r w:rsidR="003A61B4" w:rsidRPr="003A61B4">
          <w:rPr>
            <w:noProof/>
            <w:sz w:val="20"/>
          </w:rPr>
          <w:t>1</w:t>
        </w:r>
        <w:r w:rsidR="009848FF">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Default="00C13E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98" w:rsidRPr="00301549" w:rsidRDefault="00C41298" w:rsidP="00301549">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C41298" w:rsidRPr="00301549" w:rsidRDefault="006C7DA9" w:rsidP="00301549">
    <w:pPr>
      <w:pStyle w:val="Footer"/>
      <w:spacing w:after="0"/>
      <w:rPr>
        <w:sz w:val="20"/>
      </w:rPr>
    </w:pPr>
    <w:r>
      <w:rPr>
        <w:sz w:val="20"/>
      </w:rPr>
      <w:t xml:space="preserve">Module </w:t>
    </w:r>
    <w:r w:rsidR="00C13E2F">
      <w:rPr>
        <w:sz w:val="20"/>
      </w:rPr>
      <w:t>4</w:t>
    </w:r>
    <w:r w:rsidR="00C41298" w:rsidRPr="00301549">
      <w:rPr>
        <w:sz w:val="20"/>
      </w:rPr>
      <w:t xml:space="preserve"> Tools</w:t>
    </w:r>
    <w:r w:rsidR="00C41298" w:rsidRPr="00301549">
      <w:rPr>
        <w:sz w:val="20"/>
      </w:rPr>
      <w:tab/>
    </w:r>
    <w:r w:rsidR="00C41298" w:rsidRPr="00301549">
      <w:rPr>
        <w:sz w:val="20"/>
      </w:rPr>
      <w:tab/>
    </w:r>
    <w:sdt>
      <w:sdtPr>
        <w:rPr>
          <w:sz w:val="20"/>
        </w:rPr>
        <w:id w:val="-696081630"/>
        <w:docPartObj>
          <w:docPartGallery w:val="Page Numbers (Bottom of Page)"/>
          <w:docPartUnique/>
        </w:docPartObj>
      </w:sdtPr>
      <w:sdtEndPr>
        <w:rPr>
          <w:noProof/>
        </w:rPr>
      </w:sdtEndPr>
      <w:sdtContent>
        <w:r w:rsidR="009848FF">
          <w:fldChar w:fldCharType="begin"/>
        </w:r>
        <w:r w:rsidR="009848FF">
          <w:instrText xml:space="preserve"> PAGE   \* MERGEFORMAT </w:instrText>
        </w:r>
        <w:r w:rsidR="009848FF">
          <w:fldChar w:fldCharType="separate"/>
        </w:r>
        <w:r w:rsidR="003A61B4" w:rsidRPr="003A61B4">
          <w:rPr>
            <w:noProof/>
            <w:sz w:val="20"/>
          </w:rPr>
          <w:t>8</w:t>
        </w:r>
        <w:r w:rsidR="009848FF">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15" w:rsidRDefault="007B4315" w:rsidP="008730EA">
      <w:pPr>
        <w:spacing w:after="0"/>
      </w:pPr>
      <w:r>
        <w:separator/>
      </w:r>
    </w:p>
  </w:footnote>
  <w:footnote w:type="continuationSeparator" w:id="0">
    <w:p w:rsidR="007B4315" w:rsidRDefault="007B4315" w:rsidP="008730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Default="00C13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Default="00C13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2F" w:rsidRDefault="00C13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CC1A94"/>
    <w:lvl w:ilvl="0">
      <w:start w:val="1"/>
      <w:numFmt w:val="decimal"/>
      <w:lvlText w:val="%1."/>
      <w:lvlJc w:val="left"/>
      <w:pPr>
        <w:tabs>
          <w:tab w:val="num" w:pos="1800"/>
        </w:tabs>
        <w:ind w:left="1800" w:hanging="360"/>
      </w:pPr>
    </w:lvl>
  </w:abstractNum>
  <w:abstractNum w:abstractNumId="1">
    <w:nsid w:val="FFFFFF7D"/>
    <w:multiLevelType w:val="singleLevel"/>
    <w:tmpl w:val="2C785DA8"/>
    <w:lvl w:ilvl="0">
      <w:start w:val="1"/>
      <w:numFmt w:val="decimal"/>
      <w:lvlText w:val="%1."/>
      <w:lvlJc w:val="left"/>
      <w:pPr>
        <w:tabs>
          <w:tab w:val="num" w:pos="1440"/>
        </w:tabs>
        <w:ind w:left="1440" w:hanging="360"/>
      </w:pPr>
    </w:lvl>
  </w:abstractNum>
  <w:abstractNum w:abstractNumId="2">
    <w:nsid w:val="FFFFFF7E"/>
    <w:multiLevelType w:val="singleLevel"/>
    <w:tmpl w:val="071C02CA"/>
    <w:lvl w:ilvl="0">
      <w:start w:val="1"/>
      <w:numFmt w:val="decimal"/>
      <w:lvlText w:val="%1."/>
      <w:lvlJc w:val="left"/>
      <w:pPr>
        <w:tabs>
          <w:tab w:val="num" w:pos="1080"/>
        </w:tabs>
        <w:ind w:left="1080" w:hanging="360"/>
      </w:pPr>
    </w:lvl>
  </w:abstractNum>
  <w:abstractNum w:abstractNumId="3">
    <w:nsid w:val="FFFFFF7F"/>
    <w:multiLevelType w:val="singleLevel"/>
    <w:tmpl w:val="A45E29E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6">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7">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AC4C3C"/>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A62EF0"/>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1B4A1C"/>
    <w:multiLevelType w:val="hybridMultilevel"/>
    <w:tmpl w:val="AC12E1AE"/>
    <w:lvl w:ilvl="0" w:tplc="542A645C">
      <w:start w:val="1"/>
      <w:numFmt w:val="bullet"/>
      <w:lvlText w:val=""/>
      <w:lvlJc w:val="left"/>
      <w:pPr>
        <w:ind w:left="360" w:hanging="360"/>
      </w:pPr>
      <w:rPr>
        <w:rFonts w:ascii="Symbol" w:hAnsi="Symbol" w:hint="default"/>
      </w:rPr>
    </w:lvl>
    <w:lvl w:ilvl="1" w:tplc="BE2C32E0" w:tentative="1">
      <w:start w:val="1"/>
      <w:numFmt w:val="bullet"/>
      <w:lvlText w:val="o"/>
      <w:lvlJc w:val="left"/>
      <w:pPr>
        <w:ind w:left="1080" w:hanging="360"/>
      </w:pPr>
      <w:rPr>
        <w:rFonts w:ascii="Courier New" w:hAnsi="Courier New" w:cs="Wingdings" w:hint="default"/>
      </w:rPr>
    </w:lvl>
    <w:lvl w:ilvl="2" w:tplc="4B1CF1B4" w:tentative="1">
      <w:start w:val="1"/>
      <w:numFmt w:val="bullet"/>
      <w:lvlText w:val=""/>
      <w:lvlJc w:val="left"/>
      <w:pPr>
        <w:ind w:left="1800" w:hanging="360"/>
      </w:pPr>
      <w:rPr>
        <w:rFonts w:ascii="Wingdings" w:hAnsi="Wingdings" w:hint="default"/>
      </w:rPr>
    </w:lvl>
    <w:lvl w:ilvl="3" w:tplc="36CA60C6" w:tentative="1">
      <w:start w:val="1"/>
      <w:numFmt w:val="bullet"/>
      <w:lvlText w:val=""/>
      <w:lvlJc w:val="left"/>
      <w:pPr>
        <w:ind w:left="2520" w:hanging="360"/>
      </w:pPr>
      <w:rPr>
        <w:rFonts w:ascii="Symbol" w:hAnsi="Symbol" w:hint="default"/>
      </w:rPr>
    </w:lvl>
    <w:lvl w:ilvl="4" w:tplc="10F4B3E8" w:tentative="1">
      <w:start w:val="1"/>
      <w:numFmt w:val="bullet"/>
      <w:lvlText w:val="o"/>
      <w:lvlJc w:val="left"/>
      <w:pPr>
        <w:ind w:left="3240" w:hanging="360"/>
      </w:pPr>
      <w:rPr>
        <w:rFonts w:ascii="Courier New" w:hAnsi="Courier New" w:cs="Wingdings" w:hint="default"/>
      </w:rPr>
    </w:lvl>
    <w:lvl w:ilvl="5" w:tplc="40D48B4A" w:tentative="1">
      <w:start w:val="1"/>
      <w:numFmt w:val="bullet"/>
      <w:lvlText w:val=""/>
      <w:lvlJc w:val="left"/>
      <w:pPr>
        <w:ind w:left="3960" w:hanging="360"/>
      </w:pPr>
      <w:rPr>
        <w:rFonts w:ascii="Wingdings" w:hAnsi="Wingdings" w:hint="default"/>
      </w:rPr>
    </w:lvl>
    <w:lvl w:ilvl="6" w:tplc="FC084AC6" w:tentative="1">
      <w:start w:val="1"/>
      <w:numFmt w:val="bullet"/>
      <w:lvlText w:val=""/>
      <w:lvlJc w:val="left"/>
      <w:pPr>
        <w:ind w:left="4680" w:hanging="360"/>
      </w:pPr>
      <w:rPr>
        <w:rFonts w:ascii="Symbol" w:hAnsi="Symbol" w:hint="default"/>
      </w:rPr>
    </w:lvl>
    <w:lvl w:ilvl="7" w:tplc="1F1CFEB6" w:tentative="1">
      <w:start w:val="1"/>
      <w:numFmt w:val="bullet"/>
      <w:lvlText w:val="o"/>
      <w:lvlJc w:val="left"/>
      <w:pPr>
        <w:ind w:left="5400" w:hanging="360"/>
      </w:pPr>
      <w:rPr>
        <w:rFonts w:ascii="Courier New" w:hAnsi="Courier New" w:cs="Wingdings" w:hint="default"/>
      </w:rPr>
    </w:lvl>
    <w:lvl w:ilvl="8" w:tplc="1542F3D4" w:tentative="1">
      <w:start w:val="1"/>
      <w:numFmt w:val="bullet"/>
      <w:lvlText w:val=""/>
      <w:lvlJc w:val="left"/>
      <w:pPr>
        <w:ind w:left="6120" w:hanging="360"/>
      </w:pPr>
      <w:rPr>
        <w:rFonts w:ascii="Wingdings" w:hAnsi="Wingdings" w:hint="default"/>
      </w:rPr>
    </w:lvl>
  </w:abstractNum>
  <w:abstractNum w:abstractNumId="18">
    <w:nsid w:val="2B907B31"/>
    <w:multiLevelType w:val="hybridMultilevel"/>
    <w:tmpl w:val="BCB27B00"/>
    <w:lvl w:ilvl="0" w:tplc="96CED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210D97"/>
    <w:multiLevelType w:val="hybridMultilevel"/>
    <w:tmpl w:val="132036B2"/>
    <w:lvl w:ilvl="0" w:tplc="31B6A42C">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3C3208E1"/>
    <w:multiLevelType w:val="hybridMultilevel"/>
    <w:tmpl w:val="A4E0AED4"/>
    <w:lvl w:ilvl="0" w:tplc="96CEDE7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F6D69F2"/>
    <w:multiLevelType w:val="hybridMultilevel"/>
    <w:tmpl w:val="54744458"/>
    <w:lvl w:ilvl="0" w:tplc="92682F50">
      <w:start w:val="1"/>
      <w:numFmt w:val="bullet"/>
      <w:lvlText w:val=""/>
      <w:lvlJc w:val="left"/>
      <w:pPr>
        <w:ind w:left="360" w:hanging="360"/>
      </w:pPr>
      <w:rPr>
        <w:rFonts w:ascii="Symbol" w:hAnsi="Symbol" w:hint="default"/>
      </w:rPr>
    </w:lvl>
    <w:lvl w:ilvl="1" w:tplc="5BCC06FA">
      <w:start w:val="1"/>
      <w:numFmt w:val="bullet"/>
      <w:lvlText w:val="o"/>
      <w:lvlJc w:val="left"/>
      <w:pPr>
        <w:ind w:left="1080" w:hanging="360"/>
      </w:pPr>
      <w:rPr>
        <w:rFonts w:ascii="Courier New" w:hAnsi="Courier New" w:cs="Courier New" w:hint="default"/>
      </w:rPr>
    </w:lvl>
    <w:lvl w:ilvl="2" w:tplc="1E9A84D0">
      <w:start w:val="1"/>
      <w:numFmt w:val="decimal"/>
      <w:lvlText w:val="%3."/>
      <w:lvlJc w:val="left"/>
      <w:pPr>
        <w:tabs>
          <w:tab w:val="num" w:pos="1800"/>
        </w:tabs>
        <w:ind w:left="1800" w:hanging="360"/>
      </w:pPr>
    </w:lvl>
    <w:lvl w:ilvl="3" w:tplc="91C6C59A">
      <w:start w:val="1"/>
      <w:numFmt w:val="decimal"/>
      <w:lvlText w:val="%4."/>
      <w:lvlJc w:val="left"/>
      <w:pPr>
        <w:tabs>
          <w:tab w:val="num" w:pos="2520"/>
        </w:tabs>
        <w:ind w:left="2520" w:hanging="360"/>
      </w:pPr>
    </w:lvl>
    <w:lvl w:ilvl="4" w:tplc="5DA28700">
      <w:start w:val="1"/>
      <w:numFmt w:val="decimal"/>
      <w:lvlText w:val="%5."/>
      <w:lvlJc w:val="left"/>
      <w:pPr>
        <w:tabs>
          <w:tab w:val="num" w:pos="3240"/>
        </w:tabs>
        <w:ind w:left="3240" w:hanging="360"/>
      </w:pPr>
    </w:lvl>
    <w:lvl w:ilvl="5" w:tplc="8ECCBC6A">
      <w:start w:val="1"/>
      <w:numFmt w:val="decimal"/>
      <w:lvlText w:val="%6."/>
      <w:lvlJc w:val="left"/>
      <w:pPr>
        <w:tabs>
          <w:tab w:val="num" w:pos="3960"/>
        </w:tabs>
        <w:ind w:left="3960" w:hanging="360"/>
      </w:pPr>
    </w:lvl>
    <w:lvl w:ilvl="6" w:tplc="B8A07542">
      <w:start w:val="1"/>
      <w:numFmt w:val="decimal"/>
      <w:lvlText w:val="%7."/>
      <w:lvlJc w:val="left"/>
      <w:pPr>
        <w:tabs>
          <w:tab w:val="num" w:pos="4680"/>
        </w:tabs>
        <w:ind w:left="4680" w:hanging="360"/>
      </w:pPr>
    </w:lvl>
    <w:lvl w:ilvl="7" w:tplc="F5B6D052">
      <w:start w:val="1"/>
      <w:numFmt w:val="decimal"/>
      <w:lvlText w:val="%8."/>
      <w:lvlJc w:val="left"/>
      <w:pPr>
        <w:tabs>
          <w:tab w:val="num" w:pos="5400"/>
        </w:tabs>
        <w:ind w:left="5400" w:hanging="360"/>
      </w:pPr>
    </w:lvl>
    <w:lvl w:ilvl="8" w:tplc="8A623D0E">
      <w:start w:val="1"/>
      <w:numFmt w:val="decimal"/>
      <w:lvlText w:val="%9."/>
      <w:lvlJc w:val="left"/>
      <w:pPr>
        <w:tabs>
          <w:tab w:val="num" w:pos="6120"/>
        </w:tabs>
        <w:ind w:left="6120" w:hanging="360"/>
      </w:pPr>
    </w:lvl>
  </w:abstractNum>
  <w:abstractNum w:abstractNumId="22">
    <w:nsid w:val="456620FD"/>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D482D"/>
    <w:multiLevelType w:val="hybridMultilevel"/>
    <w:tmpl w:val="3E827FA2"/>
    <w:lvl w:ilvl="0" w:tplc="43629362">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nsid w:val="5DCF0B66"/>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702A2"/>
    <w:multiLevelType w:val="hybridMultilevel"/>
    <w:tmpl w:val="86E2073E"/>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cs="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Wingding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Wingdings" w:hint="default"/>
      </w:rPr>
    </w:lvl>
    <w:lvl w:ilvl="8" w:tplc="0409001B" w:tentative="1">
      <w:start w:val="1"/>
      <w:numFmt w:val="bullet"/>
      <w:lvlText w:val=""/>
      <w:lvlJc w:val="left"/>
      <w:pPr>
        <w:ind w:left="6120" w:hanging="360"/>
      </w:pPr>
      <w:rPr>
        <w:rFonts w:ascii="Wingdings" w:hAnsi="Wingdings" w:hint="default"/>
      </w:rPr>
    </w:lvl>
  </w:abstractNum>
  <w:abstractNum w:abstractNumId="26">
    <w:nsid w:val="64F83C31"/>
    <w:multiLevelType w:val="hybridMultilevel"/>
    <w:tmpl w:val="96B87E56"/>
    <w:lvl w:ilvl="0" w:tplc="C4488306">
      <w:start w:val="1"/>
      <w:numFmt w:val="decimal"/>
      <w:pStyle w:val="RefNoList"/>
      <w:lvlText w:val="%1."/>
      <w:lvlJc w:val="left"/>
      <w:pPr>
        <w:ind w:left="360" w:hanging="360"/>
      </w:pPr>
      <w:rPr>
        <w:rFonts w:ascii="Times New Roman" w:hAnsi="Times New Roman" w:hint="default"/>
        <w:b w:val="0"/>
        <w:i w:val="0"/>
        <w:sz w:val="20"/>
      </w:rPr>
    </w:lvl>
    <w:lvl w:ilvl="1" w:tplc="40D0EBC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361B3A"/>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D2B06"/>
    <w:multiLevelType w:val="hybridMultilevel"/>
    <w:tmpl w:val="9A264C72"/>
    <w:lvl w:ilvl="0" w:tplc="16A4D698">
      <w:start w:val="1"/>
      <w:numFmt w:val="decimal"/>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E5EA3"/>
    <w:multiLevelType w:val="hybridMultilevel"/>
    <w:tmpl w:val="AA227760"/>
    <w:lvl w:ilvl="0" w:tplc="16A4D6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450C1"/>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985909"/>
    <w:multiLevelType w:val="hybridMultilevel"/>
    <w:tmpl w:val="FDC63B96"/>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cs="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Wingding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Wingdings" w:hint="default"/>
      </w:rPr>
    </w:lvl>
    <w:lvl w:ilvl="8" w:tplc="0409001B"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26"/>
    <w:lvlOverride w:ilvl="0">
      <w:startOverride w:val="1"/>
    </w:lvlOverride>
  </w:num>
  <w:num w:numId="8">
    <w:abstractNumId w:val="29"/>
  </w:num>
  <w:num w:numId="9">
    <w:abstractNumId w:val="15"/>
  </w:num>
  <w:num w:numId="10">
    <w:abstractNumId w:val="31"/>
  </w:num>
  <w:num w:numId="11">
    <w:abstractNumId w:val="14"/>
  </w:num>
  <w:num w:numId="12">
    <w:abstractNumId w:val="25"/>
  </w:num>
  <w:num w:numId="13">
    <w:abstractNumId w:val="18"/>
  </w:num>
  <w:num w:numId="14">
    <w:abstractNumId w:val="17"/>
  </w:num>
  <w:num w:numId="15">
    <w:abstractNumId w:val="26"/>
  </w:num>
  <w:num w:numId="16">
    <w:abstractNumId w:val="20"/>
  </w:num>
  <w:num w:numId="17">
    <w:abstractNumId w:val="23"/>
  </w:num>
  <w:num w:numId="18">
    <w:abstractNumId w:val="19"/>
  </w:num>
  <w:num w:numId="19">
    <w:abstractNumId w:val="28"/>
  </w:num>
  <w:num w:numId="20">
    <w:abstractNumId w:val="12"/>
  </w:num>
  <w:num w:numId="21">
    <w:abstractNumId w:val="10"/>
  </w:num>
  <w:num w:numId="22">
    <w:abstractNumId w:val="13"/>
  </w:num>
  <w:num w:numId="23">
    <w:abstractNumId w:val="11"/>
  </w:num>
  <w:num w:numId="24">
    <w:abstractNumId w:val="2"/>
  </w:num>
  <w:num w:numId="25">
    <w:abstractNumId w:val="1"/>
  </w:num>
  <w:num w:numId="26">
    <w:abstractNumId w:val="0"/>
  </w:num>
  <w:num w:numId="27">
    <w:abstractNumId w:val="22"/>
  </w:num>
  <w:num w:numId="28">
    <w:abstractNumId w:val="16"/>
  </w:num>
  <w:num w:numId="29">
    <w:abstractNumId w:val="24"/>
  </w:num>
  <w:num w:numId="30">
    <w:abstractNumId w:val="27"/>
  </w:num>
  <w:num w:numId="31">
    <w:abstractNumId w:val="30"/>
  </w:num>
  <w:num w:numId="32">
    <w:abstractNumId w:val="9"/>
  </w:num>
  <w:num w:numId="33">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E0"/>
    <w:rsid w:val="00024509"/>
    <w:rsid w:val="00024FCE"/>
    <w:rsid w:val="00043A54"/>
    <w:rsid w:val="00044F92"/>
    <w:rsid w:val="000556FF"/>
    <w:rsid w:val="000649A5"/>
    <w:rsid w:val="00064A27"/>
    <w:rsid w:val="0006540D"/>
    <w:rsid w:val="000848E4"/>
    <w:rsid w:val="00084CEF"/>
    <w:rsid w:val="00084FF6"/>
    <w:rsid w:val="00095259"/>
    <w:rsid w:val="000A6D4A"/>
    <w:rsid w:val="000C1E32"/>
    <w:rsid w:val="000C72AE"/>
    <w:rsid w:val="000E572C"/>
    <w:rsid w:val="00101A4B"/>
    <w:rsid w:val="001111BF"/>
    <w:rsid w:val="00115FE6"/>
    <w:rsid w:val="00143843"/>
    <w:rsid w:val="001471FA"/>
    <w:rsid w:val="00162F5C"/>
    <w:rsid w:val="001631DD"/>
    <w:rsid w:val="00183A75"/>
    <w:rsid w:val="001B1698"/>
    <w:rsid w:val="001B2448"/>
    <w:rsid w:val="001C4578"/>
    <w:rsid w:val="001C69BF"/>
    <w:rsid w:val="001E167C"/>
    <w:rsid w:val="001E5DD5"/>
    <w:rsid w:val="001E70D5"/>
    <w:rsid w:val="001F3143"/>
    <w:rsid w:val="002036DB"/>
    <w:rsid w:val="00214B0E"/>
    <w:rsid w:val="00233A5C"/>
    <w:rsid w:val="00245521"/>
    <w:rsid w:val="0025794F"/>
    <w:rsid w:val="00261924"/>
    <w:rsid w:val="002907C1"/>
    <w:rsid w:val="002B6865"/>
    <w:rsid w:val="002F0248"/>
    <w:rsid w:val="002F0880"/>
    <w:rsid w:val="00301549"/>
    <w:rsid w:val="003126B2"/>
    <w:rsid w:val="003A61B4"/>
    <w:rsid w:val="003B4A3C"/>
    <w:rsid w:val="003E70F1"/>
    <w:rsid w:val="0040087C"/>
    <w:rsid w:val="00414E84"/>
    <w:rsid w:val="00436BC9"/>
    <w:rsid w:val="00445E95"/>
    <w:rsid w:val="00455950"/>
    <w:rsid w:val="004B4169"/>
    <w:rsid w:val="00516AF2"/>
    <w:rsid w:val="0051750A"/>
    <w:rsid w:val="005259C5"/>
    <w:rsid w:val="005311B1"/>
    <w:rsid w:val="00562E49"/>
    <w:rsid w:val="005733D2"/>
    <w:rsid w:val="0057359D"/>
    <w:rsid w:val="00573CAA"/>
    <w:rsid w:val="005A5B19"/>
    <w:rsid w:val="005B79D4"/>
    <w:rsid w:val="005F3F34"/>
    <w:rsid w:val="006372A1"/>
    <w:rsid w:val="00637CAD"/>
    <w:rsid w:val="00650F65"/>
    <w:rsid w:val="00671170"/>
    <w:rsid w:val="00692010"/>
    <w:rsid w:val="006B1B14"/>
    <w:rsid w:val="006B739A"/>
    <w:rsid w:val="006C7DA9"/>
    <w:rsid w:val="006D01A4"/>
    <w:rsid w:val="006D057B"/>
    <w:rsid w:val="006E54B2"/>
    <w:rsid w:val="006F16A8"/>
    <w:rsid w:val="00712AFD"/>
    <w:rsid w:val="00715B10"/>
    <w:rsid w:val="0072037E"/>
    <w:rsid w:val="00734C8C"/>
    <w:rsid w:val="00755B48"/>
    <w:rsid w:val="00761321"/>
    <w:rsid w:val="007678E7"/>
    <w:rsid w:val="00785487"/>
    <w:rsid w:val="007B4315"/>
    <w:rsid w:val="007D5FC3"/>
    <w:rsid w:val="007F6417"/>
    <w:rsid w:val="00803F39"/>
    <w:rsid w:val="00846AFB"/>
    <w:rsid w:val="008601C8"/>
    <w:rsid w:val="008730EA"/>
    <w:rsid w:val="00873D39"/>
    <w:rsid w:val="00876636"/>
    <w:rsid w:val="00886D49"/>
    <w:rsid w:val="008910D8"/>
    <w:rsid w:val="0089655F"/>
    <w:rsid w:val="008B119C"/>
    <w:rsid w:val="008B5C20"/>
    <w:rsid w:val="008C7262"/>
    <w:rsid w:val="008D0151"/>
    <w:rsid w:val="008D5B4A"/>
    <w:rsid w:val="008D658D"/>
    <w:rsid w:val="008E1C5E"/>
    <w:rsid w:val="008E7D4D"/>
    <w:rsid w:val="009042F4"/>
    <w:rsid w:val="009137F5"/>
    <w:rsid w:val="0095455F"/>
    <w:rsid w:val="00977512"/>
    <w:rsid w:val="009848FF"/>
    <w:rsid w:val="009C0AEF"/>
    <w:rsid w:val="009C30E9"/>
    <w:rsid w:val="009C7C47"/>
    <w:rsid w:val="009F1909"/>
    <w:rsid w:val="009F4A48"/>
    <w:rsid w:val="00A00B85"/>
    <w:rsid w:val="00A139F1"/>
    <w:rsid w:val="00A33145"/>
    <w:rsid w:val="00A4587A"/>
    <w:rsid w:val="00A832E0"/>
    <w:rsid w:val="00A83AED"/>
    <w:rsid w:val="00A872B2"/>
    <w:rsid w:val="00A924D6"/>
    <w:rsid w:val="00AC2F26"/>
    <w:rsid w:val="00AD4661"/>
    <w:rsid w:val="00AD75BD"/>
    <w:rsid w:val="00AF072C"/>
    <w:rsid w:val="00AF24EE"/>
    <w:rsid w:val="00AF6ED2"/>
    <w:rsid w:val="00B00E0F"/>
    <w:rsid w:val="00B27199"/>
    <w:rsid w:val="00B5629E"/>
    <w:rsid w:val="00B5665B"/>
    <w:rsid w:val="00B70E2E"/>
    <w:rsid w:val="00B73E4E"/>
    <w:rsid w:val="00B80D6E"/>
    <w:rsid w:val="00BA65D4"/>
    <w:rsid w:val="00BE0FA0"/>
    <w:rsid w:val="00BF4A49"/>
    <w:rsid w:val="00C108CD"/>
    <w:rsid w:val="00C1240A"/>
    <w:rsid w:val="00C13E2F"/>
    <w:rsid w:val="00C1572D"/>
    <w:rsid w:val="00C36874"/>
    <w:rsid w:val="00C41298"/>
    <w:rsid w:val="00C4729F"/>
    <w:rsid w:val="00C541D2"/>
    <w:rsid w:val="00CB5F9A"/>
    <w:rsid w:val="00CC2695"/>
    <w:rsid w:val="00CC7ECD"/>
    <w:rsid w:val="00CE5C85"/>
    <w:rsid w:val="00CE760A"/>
    <w:rsid w:val="00CF35F4"/>
    <w:rsid w:val="00D15EDF"/>
    <w:rsid w:val="00D2580F"/>
    <w:rsid w:val="00D31FD4"/>
    <w:rsid w:val="00D81ED4"/>
    <w:rsid w:val="00D921FA"/>
    <w:rsid w:val="00DB17AD"/>
    <w:rsid w:val="00DD78DC"/>
    <w:rsid w:val="00DF6554"/>
    <w:rsid w:val="00E05188"/>
    <w:rsid w:val="00E2427F"/>
    <w:rsid w:val="00E34D1E"/>
    <w:rsid w:val="00E35B08"/>
    <w:rsid w:val="00E36A88"/>
    <w:rsid w:val="00E60232"/>
    <w:rsid w:val="00E64B9F"/>
    <w:rsid w:val="00E66861"/>
    <w:rsid w:val="00EE19ED"/>
    <w:rsid w:val="00EF5C09"/>
    <w:rsid w:val="00F10234"/>
    <w:rsid w:val="00F62A40"/>
    <w:rsid w:val="00F63FDE"/>
    <w:rsid w:val="00F869F5"/>
    <w:rsid w:val="00FD0E25"/>
    <w:rsid w:val="00FE31DF"/>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uiPriority="99"/>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99"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iPriority="99"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iPriority="99" w:unhideWhenUsed="1"/>
    <w:lsdException w:name="List Bullet 4" w:uiPriority="99" w:unhideWhenUsed="1"/>
    <w:lsdException w:name="List Bullet 5" w:unhideWhenUsed="1"/>
    <w:lsdException w:name="List Number 2" w:semiHidden="0" w:uiPriority="99"/>
    <w:lsdException w:name="List Number 3" w:unhideWhenUsed="1"/>
    <w:lsdException w:name="List Number 4" w:unhideWhenUsed="1"/>
    <w:lsdException w:name="List Number 5" w:semiHidden="0"/>
    <w:lsdException w:name="Title" w:semiHidden="0" w:uiPriority="99"/>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uiPriority="99"/>
    <w:lsdException w:name="Block Text" w:semiHidden="0"/>
    <w:lsdException w:name="Hyperlink" w:semiHidden="0" w:uiPriority="99"/>
    <w:lsdException w:name="FollowedHyperlink" w:semiHidden="0" w:uiPriority="99"/>
    <w:lsdException w:name="Strong" w:semiHidden="0" w:uiPriority="22"/>
    <w:lsdException w:name="Emphasis" w:semiHidden="0" w:uiPriority="20"/>
    <w:lsdException w:name="Document Map" w:unhideWhenUsed="1"/>
    <w:lsdException w:name="Plain Text" w:uiPriority="99"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uiPriority="99"/>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9"/>
    <w:qFormat/>
    <w:rsid w:val="005F3F34"/>
    <w:pPr>
      <w:outlineLvl w:val="0"/>
    </w:pPr>
    <w:rPr>
      <w:i w:val="0"/>
      <w:sz w:val="28"/>
      <w:u w:val="single"/>
    </w:rPr>
  </w:style>
  <w:style w:type="paragraph" w:styleId="Heading2">
    <w:name w:val="heading 2"/>
    <w:basedOn w:val="Normal"/>
    <w:next w:val="Normal"/>
    <w:link w:val="Heading2Char"/>
    <w:uiPriority w:val="99"/>
    <w:qFormat/>
    <w:rsid w:val="005F3F34"/>
    <w:pPr>
      <w:keepNext/>
      <w:spacing w:before="200" w:after="0"/>
      <w:outlineLvl w:val="1"/>
    </w:pPr>
    <w:rPr>
      <w:rFonts w:ascii="Arial" w:hAnsi="Arial"/>
      <w:b/>
      <w:bCs/>
      <w:i/>
      <w:iCs/>
      <w:szCs w:val="28"/>
    </w:rPr>
  </w:style>
  <w:style w:type="paragraph" w:styleId="Heading3">
    <w:name w:val="heading 3"/>
    <w:basedOn w:val="Normal"/>
    <w:next w:val="Normal"/>
    <w:link w:val="Heading3Char"/>
    <w:uiPriority w:val="99"/>
    <w:qFormat/>
    <w:rsid w:val="00A832E0"/>
    <w:pPr>
      <w:keepNext/>
      <w:spacing w:after="120"/>
      <w:outlineLvl w:val="2"/>
    </w:pPr>
    <w:rPr>
      <w:rFonts w:ascii="Arial" w:hAnsi="Arial"/>
      <w:b/>
      <w:bCs/>
    </w:rPr>
  </w:style>
  <w:style w:type="paragraph" w:styleId="Heading4">
    <w:name w:val="heading 4"/>
    <w:basedOn w:val="Heading5"/>
    <w:next w:val="Normal"/>
    <w:link w:val="Heading4Char"/>
    <w:uiPriority w:val="99"/>
    <w:qFormat/>
    <w:rsid w:val="005B79D4"/>
    <w:pPr>
      <w:outlineLvl w:val="3"/>
    </w:pPr>
  </w:style>
  <w:style w:type="paragraph" w:styleId="Heading5">
    <w:name w:val="heading 5"/>
    <w:basedOn w:val="Normal"/>
    <w:next w:val="Normal"/>
    <w:link w:val="Heading5Char"/>
    <w:uiPriority w:val="9"/>
    <w:unhideWhenUsed/>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5F3F34"/>
    <w:rPr>
      <w:rFonts w:ascii="Arial" w:hAnsi="Arial"/>
      <w:b/>
      <w:bCs/>
      <w:iCs/>
      <w:sz w:val="28"/>
      <w:szCs w:val="28"/>
      <w:u w:val="single"/>
    </w:rPr>
  </w:style>
  <w:style w:type="character" w:customStyle="1" w:styleId="Heading2Char">
    <w:name w:val="Heading 2 Char"/>
    <w:basedOn w:val="DefaultParagraphFont"/>
    <w:link w:val="Heading2"/>
    <w:uiPriority w:val="99"/>
    <w:rsid w:val="005F3F34"/>
    <w:rPr>
      <w:rFonts w:ascii="Arial" w:hAnsi="Arial"/>
      <w:b/>
      <w:bCs/>
      <w:i/>
      <w:iCs/>
      <w:szCs w:val="28"/>
    </w:rPr>
  </w:style>
  <w:style w:type="character" w:customStyle="1" w:styleId="Heading3Char">
    <w:name w:val="Heading 3 Char"/>
    <w:basedOn w:val="DefaultParagraphFont"/>
    <w:link w:val="Heading3"/>
    <w:uiPriority w:val="99"/>
    <w:rsid w:val="00A832E0"/>
    <w:rPr>
      <w:rFonts w:ascii="Arial" w:hAnsi="Arial"/>
      <w:b/>
      <w:bCs/>
      <w:sz w:val="24"/>
      <w:szCs w:val="24"/>
    </w:rPr>
  </w:style>
  <w:style w:type="character" w:customStyle="1" w:styleId="Heading4Char">
    <w:name w:val="Heading 4 Char"/>
    <w:basedOn w:val="DefaultParagraphFont"/>
    <w:link w:val="Heading4"/>
    <w:uiPriority w:val="99"/>
    <w:rsid w:val="005B79D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99"/>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9" w:qFormat="1"/>
    <w:lsdException w:name="heading 2" w:semiHidden="0" w:uiPriority="99" w:qFormat="1"/>
    <w:lsdException w:name="heading 3" w:semiHidden="0" w:uiPriority="99" w:qFormat="1"/>
    <w:lsdException w:name="heading 4" w:semiHidden="0" w:uiPriority="99" w:qFormat="1"/>
    <w:lsdException w:name="heading 5" w:semiHidden="0" w:uiPriority="9"/>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uiPriority="99"/>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99"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iPriority="99" w:unhideWhenUsed="1"/>
    <w:lsdException w:name="List Number" w:uiPriority="99" w:unhideWhenUsed="1"/>
    <w:lsdException w:name="List 2" w:unhideWhenUsed="1"/>
    <w:lsdException w:name="List 3" w:unhideWhenUsed="1"/>
    <w:lsdException w:name="List 4" w:unhideWhenUsed="1"/>
    <w:lsdException w:name="List 5" w:unhideWhenUsed="1"/>
    <w:lsdException w:name="List Bullet 2" w:uiPriority="99" w:unhideWhenUsed="1"/>
    <w:lsdException w:name="List Bullet 3" w:uiPriority="99" w:unhideWhenUsed="1"/>
    <w:lsdException w:name="List Bullet 4" w:uiPriority="99" w:unhideWhenUsed="1"/>
    <w:lsdException w:name="List Bullet 5" w:unhideWhenUsed="1"/>
    <w:lsdException w:name="List Number 2" w:semiHidden="0" w:uiPriority="99"/>
    <w:lsdException w:name="List Number 3" w:unhideWhenUsed="1"/>
    <w:lsdException w:name="List Number 4" w:unhideWhenUsed="1"/>
    <w:lsdException w:name="List Number 5" w:semiHidden="0"/>
    <w:lsdException w:name="Title" w:semiHidden="0" w:uiPriority="99"/>
    <w:lsdException w:name="Closing" w:unhideWhenUsed="1"/>
    <w:lsdException w:name="Signature" w:unhideWhenUsed="1"/>
    <w:lsdException w:name="Default Paragraph Font"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99" w:unhideWhenUsed="1"/>
    <w:lsdException w:name="Body Text 3" w:uiPriority="99" w:unhideWhenUsed="1"/>
    <w:lsdException w:name="Body Text Indent 2" w:unhideWhenUsed="1"/>
    <w:lsdException w:name="Body Text Indent 3" w:semiHidden="0" w:uiPriority="99"/>
    <w:lsdException w:name="Block Text" w:semiHidden="0"/>
    <w:lsdException w:name="Hyperlink" w:semiHidden="0" w:uiPriority="99"/>
    <w:lsdException w:name="FollowedHyperlink" w:semiHidden="0" w:uiPriority="99"/>
    <w:lsdException w:name="Strong" w:semiHidden="0" w:uiPriority="22"/>
    <w:lsdException w:name="Emphasis" w:semiHidden="0" w:uiPriority="20"/>
    <w:lsdException w:name="Document Map" w:unhideWhenUsed="1"/>
    <w:lsdException w:name="Plain Text" w:uiPriority="99"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uiPriority="99"/>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9"/>
    <w:qFormat/>
    <w:rsid w:val="005F3F34"/>
    <w:pPr>
      <w:outlineLvl w:val="0"/>
    </w:pPr>
    <w:rPr>
      <w:i w:val="0"/>
      <w:sz w:val="28"/>
      <w:u w:val="single"/>
    </w:rPr>
  </w:style>
  <w:style w:type="paragraph" w:styleId="Heading2">
    <w:name w:val="heading 2"/>
    <w:basedOn w:val="Normal"/>
    <w:next w:val="Normal"/>
    <w:link w:val="Heading2Char"/>
    <w:uiPriority w:val="99"/>
    <w:qFormat/>
    <w:rsid w:val="005F3F34"/>
    <w:pPr>
      <w:keepNext/>
      <w:spacing w:before="200" w:after="0"/>
      <w:outlineLvl w:val="1"/>
    </w:pPr>
    <w:rPr>
      <w:rFonts w:ascii="Arial" w:hAnsi="Arial"/>
      <w:b/>
      <w:bCs/>
      <w:i/>
      <w:iCs/>
      <w:szCs w:val="28"/>
    </w:rPr>
  </w:style>
  <w:style w:type="paragraph" w:styleId="Heading3">
    <w:name w:val="heading 3"/>
    <w:basedOn w:val="Normal"/>
    <w:next w:val="Normal"/>
    <w:link w:val="Heading3Char"/>
    <w:uiPriority w:val="99"/>
    <w:qFormat/>
    <w:rsid w:val="00A832E0"/>
    <w:pPr>
      <w:keepNext/>
      <w:spacing w:after="120"/>
      <w:outlineLvl w:val="2"/>
    </w:pPr>
    <w:rPr>
      <w:rFonts w:ascii="Arial" w:hAnsi="Arial"/>
      <w:b/>
      <w:bCs/>
    </w:rPr>
  </w:style>
  <w:style w:type="paragraph" w:styleId="Heading4">
    <w:name w:val="heading 4"/>
    <w:basedOn w:val="Heading5"/>
    <w:next w:val="Normal"/>
    <w:link w:val="Heading4Char"/>
    <w:uiPriority w:val="99"/>
    <w:qFormat/>
    <w:rsid w:val="005B79D4"/>
    <w:pPr>
      <w:outlineLvl w:val="3"/>
    </w:pPr>
  </w:style>
  <w:style w:type="paragraph" w:styleId="Heading5">
    <w:name w:val="heading 5"/>
    <w:basedOn w:val="Normal"/>
    <w:next w:val="Normal"/>
    <w:link w:val="Heading5Char"/>
    <w:uiPriority w:val="9"/>
    <w:unhideWhenUsed/>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9"/>
    <w:rsid w:val="005F3F34"/>
    <w:rPr>
      <w:rFonts w:ascii="Arial" w:hAnsi="Arial"/>
      <w:b/>
      <w:bCs/>
      <w:iCs/>
      <w:sz w:val="28"/>
      <w:szCs w:val="28"/>
      <w:u w:val="single"/>
    </w:rPr>
  </w:style>
  <w:style w:type="character" w:customStyle="1" w:styleId="Heading2Char">
    <w:name w:val="Heading 2 Char"/>
    <w:basedOn w:val="DefaultParagraphFont"/>
    <w:link w:val="Heading2"/>
    <w:uiPriority w:val="99"/>
    <w:rsid w:val="005F3F34"/>
    <w:rPr>
      <w:rFonts w:ascii="Arial" w:hAnsi="Arial"/>
      <w:b/>
      <w:bCs/>
      <w:i/>
      <w:iCs/>
      <w:szCs w:val="28"/>
    </w:rPr>
  </w:style>
  <w:style w:type="character" w:customStyle="1" w:styleId="Heading3Char">
    <w:name w:val="Heading 3 Char"/>
    <w:basedOn w:val="DefaultParagraphFont"/>
    <w:link w:val="Heading3"/>
    <w:uiPriority w:val="99"/>
    <w:rsid w:val="00A832E0"/>
    <w:rPr>
      <w:rFonts w:ascii="Arial" w:hAnsi="Arial"/>
      <w:b/>
      <w:bCs/>
      <w:sz w:val="24"/>
      <w:szCs w:val="24"/>
    </w:rPr>
  </w:style>
  <w:style w:type="character" w:customStyle="1" w:styleId="Heading4Char">
    <w:name w:val="Heading 4 Char"/>
    <w:basedOn w:val="DefaultParagraphFont"/>
    <w:link w:val="Heading4"/>
    <w:uiPriority w:val="99"/>
    <w:rsid w:val="005B79D4"/>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99"/>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99"/>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7675">
      <w:bodyDiv w:val="1"/>
      <w:marLeft w:val="0"/>
      <w:marRight w:val="0"/>
      <w:marTop w:val="0"/>
      <w:marBottom w:val="0"/>
      <w:divBdr>
        <w:top w:val="none" w:sz="0" w:space="0" w:color="auto"/>
        <w:left w:val="none" w:sz="0" w:space="0" w:color="auto"/>
        <w:bottom w:val="none" w:sz="0" w:space="0" w:color="auto"/>
        <w:right w:val="none" w:sz="0" w:space="0" w:color="auto"/>
      </w:divBdr>
      <w:divsChild>
        <w:div w:id="7485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ealthinsight.org/Internal/assets/Nursing%20Home/PRU%20-%20Facility%20Assessment%20Checklist.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94F9-C0C9-4122-BE22-09768EAF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Fall Prevention Toolkit</vt:lpstr>
    </vt:vector>
  </TitlesOfParts>
  <Company>DHHS</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Prevention Toolkit</dc:title>
  <dc:subject>Module 4 Tools </dc:subject>
  <dc:creator>HHS and AHRQ</dc:creator>
  <cp:keywords>HHS; AHRQ; Fall; Prevention; Toolkit; Module, 4; Tools;</cp:keywords>
  <cp:lastModifiedBy>Hill, Derrick *</cp:lastModifiedBy>
  <cp:revision>5</cp:revision>
  <cp:lastPrinted>2011-04-06T22:28:00Z</cp:lastPrinted>
  <dcterms:created xsi:type="dcterms:W3CDTF">2017-07-28T13:15:00Z</dcterms:created>
  <dcterms:modified xsi:type="dcterms:W3CDTF">2017-08-03T03:00:00Z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