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85" w:rsidRDefault="004725DA" w:rsidP="004725DA">
      <w:pPr>
        <w:jc w:val="center"/>
        <w:rPr>
          <w:rFonts w:ascii="Times New Roman" w:hAnsi="Times New Roman" w:cs="Times New Roman"/>
          <w:b/>
          <w:sz w:val="28"/>
          <w:szCs w:val="28"/>
        </w:rPr>
      </w:pPr>
      <w:r>
        <w:rPr>
          <w:rFonts w:ascii="Times New Roman" w:hAnsi="Times New Roman" w:cs="Times New Roman"/>
          <w:b/>
          <w:sz w:val="28"/>
          <w:szCs w:val="28"/>
        </w:rPr>
        <w:t>IMPaCT Multi-State Conference</w:t>
      </w:r>
    </w:p>
    <w:p w:rsidR="004725DA" w:rsidRDefault="004725DA" w:rsidP="004725DA">
      <w:pPr>
        <w:jc w:val="center"/>
        <w:rPr>
          <w:rFonts w:ascii="Times New Roman" w:hAnsi="Times New Roman" w:cs="Times New Roman"/>
          <w:b/>
          <w:sz w:val="28"/>
          <w:szCs w:val="28"/>
        </w:rPr>
      </w:pPr>
      <w:r>
        <w:rPr>
          <w:rFonts w:ascii="Times New Roman" w:hAnsi="Times New Roman" w:cs="Times New Roman"/>
          <w:b/>
          <w:sz w:val="28"/>
          <w:szCs w:val="28"/>
        </w:rPr>
        <w:t>February 21-22, 2013</w:t>
      </w:r>
    </w:p>
    <w:p w:rsidR="004725DA" w:rsidRDefault="004725DA" w:rsidP="004725DA">
      <w:pPr>
        <w:jc w:val="center"/>
        <w:rPr>
          <w:rFonts w:ascii="Times New Roman" w:hAnsi="Times New Roman" w:cs="Times New Roman"/>
          <w:b/>
          <w:sz w:val="28"/>
          <w:szCs w:val="28"/>
        </w:rPr>
      </w:pPr>
      <w:r>
        <w:rPr>
          <w:rFonts w:ascii="Times New Roman" w:hAnsi="Times New Roman" w:cs="Times New Roman"/>
          <w:b/>
          <w:sz w:val="28"/>
          <w:szCs w:val="28"/>
        </w:rPr>
        <w:t xml:space="preserve">Final </w:t>
      </w:r>
      <w:r w:rsidR="00D36370">
        <w:rPr>
          <w:rFonts w:ascii="Times New Roman" w:hAnsi="Times New Roman" w:cs="Times New Roman"/>
          <w:b/>
          <w:sz w:val="28"/>
          <w:szCs w:val="28"/>
        </w:rPr>
        <w:t xml:space="preserve">Progress </w:t>
      </w:r>
      <w:r>
        <w:rPr>
          <w:rFonts w:ascii="Times New Roman" w:hAnsi="Times New Roman" w:cs="Times New Roman"/>
          <w:b/>
          <w:sz w:val="28"/>
          <w:szCs w:val="28"/>
        </w:rPr>
        <w:t>Report</w:t>
      </w:r>
    </w:p>
    <w:p w:rsidR="004725DA" w:rsidRDefault="004725DA" w:rsidP="004725DA">
      <w:pPr>
        <w:rPr>
          <w:rFonts w:ascii="Times New Roman" w:hAnsi="Times New Roman" w:cs="Times New Roman"/>
          <w:b/>
          <w:sz w:val="24"/>
          <w:szCs w:val="24"/>
        </w:rPr>
      </w:pPr>
    </w:p>
    <w:p w:rsidR="004725DA" w:rsidRDefault="004725DA" w:rsidP="004725DA">
      <w:pPr>
        <w:rPr>
          <w:rFonts w:ascii="Times New Roman" w:hAnsi="Times New Roman" w:cs="Times New Roman"/>
          <w:sz w:val="24"/>
          <w:szCs w:val="24"/>
        </w:rPr>
      </w:pPr>
    </w:p>
    <w:p w:rsidR="00211F82" w:rsidRDefault="00211F82" w:rsidP="004725DA">
      <w:pPr>
        <w:rPr>
          <w:rFonts w:ascii="Times New Roman" w:hAnsi="Times New Roman" w:cs="Times New Roman"/>
          <w:b/>
          <w:sz w:val="24"/>
          <w:szCs w:val="24"/>
        </w:rPr>
      </w:pPr>
    </w:p>
    <w:p w:rsidR="00D36370" w:rsidRPr="00D36370" w:rsidRDefault="00D36370" w:rsidP="004725DA">
      <w:pPr>
        <w:rPr>
          <w:rFonts w:ascii="Times New Roman" w:hAnsi="Times New Roman" w:cs="Times New Roman"/>
          <w:b/>
          <w:sz w:val="24"/>
          <w:szCs w:val="24"/>
        </w:rPr>
      </w:pPr>
      <w:r>
        <w:rPr>
          <w:rFonts w:ascii="Times New Roman" w:hAnsi="Times New Roman" w:cs="Times New Roman"/>
          <w:b/>
          <w:sz w:val="24"/>
          <w:szCs w:val="24"/>
        </w:rPr>
        <w:t>Award Information</w:t>
      </w:r>
    </w:p>
    <w:p w:rsidR="006D1C4B" w:rsidRDefault="006D1C4B" w:rsidP="006D1C4B">
      <w:pPr>
        <w:rPr>
          <w:rFonts w:ascii="Times New Roman" w:hAnsi="Times New Roman" w:cs="Times New Roman"/>
          <w:sz w:val="24"/>
          <w:szCs w:val="24"/>
        </w:rPr>
      </w:pPr>
      <w:r>
        <w:rPr>
          <w:rFonts w:ascii="Times New Roman" w:hAnsi="Times New Roman" w:cs="Times New Roman"/>
          <w:sz w:val="24"/>
          <w:szCs w:val="24"/>
        </w:rPr>
        <w:t>Principle Investigator: James W. Mold, MD, MPH</w:t>
      </w:r>
    </w:p>
    <w:p w:rsidR="006D1C4B" w:rsidRDefault="009962F2" w:rsidP="006D1C4B">
      <w:pPr>
        <w:rPr>
          <w:rFonts w:ascii="Times New Roman" w:hAnsi="Times New Roman" w:cs="Times New Roman"/>
          <w:sz w:val="24"/>
          <w:szCs w:val="24"/>
        </w:rPr>
      </w:pPr>
      <w:r>
        <w:rPr>
          <w:rFonts w:ascii="Times New Roman" w:hAnsi="Times New Roman" w:cs="Times New Roman"/>
          <w:sz w:val="24"/>
          <w:szCs w:val="24"/>
        </w:rPr>
        <w:t>Grant Recipient</w:t>
      </w:r>
      <w:r w:rsidR="006D1C4B">
        <w:rPr>
          <w:rFonts w:ascii="Times New Roman" w:hAnsi="Times New Roman" w:cs="Times New Roman"/>
          <w:sz w:val="24"/>
          <w:szCs w:val="24"/>
        </w:rPr>
        <w:t>: University of Oklahoma Health Sciences Center</w:t>
      </w:r>
    </w:p>
    <w:p w:rsidR="006D1C4B" w:rsidRDefault="006D1C4B" w:rsidP="0034048F">
      <w:pPr>
        <w:ind w:left="270" w:hanging="270"/>
        <w:rPr>
          <w:rFonts w:ascii="Times New Roman" w:hAnsi="Times New Roman" w:cs="Times New Roman"/>
          <w:sz w:val="24"/>
          <w:szCs w:val="24"/>
        </w:rPr>
      </w:pPr>
      <w:r>
        <w:rPr>
          <w:rFonts w:ascii="Times New Roman" w:hAnsi="Times New Roman" w:cs="Times New Roman"/>
          <w:sz w:val="24"/>
          <w:szCs w:val="24"/>
        </w:rPr>
        <w:t>Team Members: Daren DeWalt, MD</w:t>
      </w:r>
      <w:r w:rsidR="009962F2">
        <w:rPr>
          <w:rFonts w:ascii="Times New Roman" w:hAnsi="Times New Roman" w:cs="Times New Roman"/>
          <w:sz w:val="24"/>
          <w:szCs w:val="24"/>
        </w:rPr>
        <w:t xml:space="preserve"> (North Carolina)</w:t>
      </w:r>
      <w:r>
        <w:rPr>
          <w:rFonts w:ascii="Times New Roman" w:hAnsi="Times New Roman" w:cs="Times New Roman"/>
          <w:sz w:val="24"/>
          <w:szCs w:val="24"/>
        </w:rPr>
        <w:t>, Arthur Kaufman, MD</w:t>
      </w:r>
      <w:r w:rsidR="009962F2">
        <w:rPr>
          <w:rFonts w:ascii="Times New Roman" w:hAnsi="Times New Roman" w:cs="Times New Roman"/>
          <w:sz w:val="24"/>
          <w:szCs w:val="24"/>
        </w:rPr>
        <w:t xml:space="preserve"> (New Mexico)</w:t>
      </w:r>
      <w:r>
        <w:rPr>
          <w:rFonts w:ascii="Times New Roman" w:hAnsi="Times New Roman" w:cs="Times New Roman"/>
          <w:sz w:val="24"/>
          <w:szCs w:val="24"/>
        </w:rPr>
        <w:t>, Robert Gabbay, MD</w:t>
      </w:r>
      <w:r w:rsidR="009962F2">
        <w:rPr>
          <w:rFonts w:ascii="Times New Roman" w:hAnsi="Times New Roman" w:cs="Times New Roman"/>
          <w:sz w:val="24"/>
          <w:szCs w:val="24"/>
        </w:rPr>
        <w:t xml:space="preserve"> (Pennsylvania)</w:t>
      </w:r>
      <w:r>
        <w:rPr>
          <w:rFonts w:ascii="Times New Roman" w:hAnsi="Times New Roman" w:cs="Times New Roman"/>
          <w:sz w:val="24"/>
          <w:szCs w:val="24"/>
        </w:rPr>
        <w:t xml:space="preserve">, Molly Bleeker, </w:t>
      </w:r>
      <w:r w:rsidR="0034048F">
        <w:rPr>
          <w:rFonts w:ascii="Times New Roman" w:hAnsi="Times New Roman" w:cs="Times New Roman"/>
          <w:sz w:val="24"/>
          <w:szCs w:val="24"/>
        </w:rPr>
        <w:t>MA</w:t>
      </w:r>
      <w:r w:rsidR="009962F2">
        <w:rPr>
          <w:rFonts w:ascii="Times New Roman" w:hAnsi="Times New Roman" w:cs="Times New Roman"/>
          <w:sz w:val="24"/>
          <w:szCs w:val="24"/>
        </w:rPr>
        <w:t xml:space="preserve"> (New Mexico)</w:t>
      </w:r>
      <w:r w:rsidR="0034048F">
        <w:rPr>
          <w:rFonts w:ascii="Times New Roman" w:hAnsi="Times New Roman" w:cs="Times New Roman"/>
          <w:sz w:val="24"/>
          <w:szCs w:val="24"/>
        </w:rPr>
        <w:t xml:space="preserve">, </w:t>
      </w:r>
      <w:r>
        <w:rPr>
          <w:rFonts w:ascii="Times New Roman" w:hAnsi="Times New Roman" w:cs="Times New Roman"/>
          <w:sz w:val="24"/>
          <w:szCs w:val="24"/>
        </w:rPr>
        <w:t>Carolina Nkouaga,</w:t>
      </w:r>
      <w:r w:rsidR="0034048F">
        <w:rPr>
          <w:rFonts w:ascii="Times New Roman" w:hAnsi="Times New Roman" w:cs="Times New Roman"/>
          <w:sz w:val="24"/>
          <w:szCs w:val="24"/>
        </w:rPr>
        <w:t xml:space="preserve"> BUS</w:t>
      </w:r>
      <w:r w:rsidR="009962F2">
        <w:rPr>
          <w:rFonts w:ascii="Times New Roman" w:hAnsi="Times New Roman" w:cs="Times New Roman"/>
          <w:sz w:val="24"/>
          <w:szCs w:val="24"/>
        </w:rPr>
        <w:t xml:space="preserve"> (New Mexico)</w:t>
      </w:r>
      <w:r w:rsidR="0034048F">
        <w:rPr>
          <w:rFonts w:ascii="Times New Roman" w:hAnsi="Times New Roman" w:cs="Times New Roman"/>
          <w:sz w:val="24"/>
          <w:szCs w:val="24"/>
        </w:rPr>
        <w:t>, and</w:t>
      </w:r>
      <w:r>
        <w:rPr>
          <w:rFonts w:ascii="Times New Roman" w:hAnsi="Times New Roman" w:cs="Times New Roman"/>
          <w:sz w:val="24"/>
          <w:szCs w:val="24"/>
        </w:rPr>
        <w:t xml:space="preserve"> Joy Mercer, MBA</w:t>
      </w:r>
      <w:r w:rsidR="009962F2">
        <w:rPr>
          <w:rFonts w:ascii="Times New Roman" w:hAnsi="Times New Roman" w:cs="Times New Roman"/>
          <w:sz w:val="24"/>
          <w:szCs w:val="24"/>
        </w:rPr>
        <w:t xml:space="preserve"> (Oklahoma)</w:t>
      </w:r>
    </w:p>
    <w:p w:rsidR="006D1C4B" w:rsidRDefault="006D1C4B" w:rsidP="006D1C4B">
      <w:pPr>
        <w:rPr>
          <w:rFonts w:ascii="Times New Roman" w:hAnsi="Times New Roman" w:cs="Times New Roman"/>
          <w:sz w:val="24"/>
          <w:szCs w:val="24"/>
        </w:rPr>
      </w:pPr>
      <w:r>
        <w:rPr>
          <w:rFonts w:ascii="Times New Roman" w:hAnsi="Times New Roman" w:cs="Times New Roman"/>
          <w:sz w:val="24"/>
          <w:szCs w:val="24"/>
        </w:rPr>
        <w:t>Budget Period: 9/30/2012 – 9/29/2013</w:t>
      </w:r>
    </w:p>
    <w:p w:rsidR="006D1C4B" w:rsidRDefault="006D1C4B" w:rsidP="006D1C4B">
      <w:pPr>
        <w:rPr>
          <w:rFonts w:ascii="Times New Roman" w:hAnsi="Times New Roman" w:cs="Times New Roman"/>
          <w:sz w:val="24"/>
          <w:szCs w:val="24"/>
        </w:rPr>
      </w:pPr>
      <w:r>
        <w:rPr>
          <w:rFonts w:ascii="Times New Roman" w:hAnsi="Times New Roman" w:cs="Times New Roman"/>
          <w:sz w:val="24"/>
          <w:szCs w:val="24"/>
        </w:rPr>
        <w:t>Project Period: 9/30/2012 – 9/29/2013</w:t>
      </w:r>
    </w:p>
    <w:p w:rsidR="00D36370" w:rsidRDefault="006D1C4B" w:rsidP="004725DA">
      <w:pPr>
        <w:rPr>
          <w:rFonts w:ascii="Times New Roman" w:hAnsi="Times New Roman" w:cs="Times New Roman"/>
          <w:sz w:val="24"/>
          <w:szCs w:val="24"/>
        </w:rPr>
      </w:pPr>
      <w:r>
        <w:rPr>
          <w:rFonts w:ascii="Times New Roman" w:hAnsi="Times New Roman" w:cs="Times New Roman"/>
          <w:sz w:val="24"/>
          <w:szCs w:val="24"/>
        </w:rPr>
        <w:t xml:space="preserve">Federal </w:t>
      </w:r>
      <w:r w:rsidR="00D36370">
        <w:rPr>
          <w:rFonts w:ascii="Times New Roman" w:hAnsi="Times New Roman" w:cs="Times New Roman"/>
          <w:sz w:val="24"/>
          <w:szCs w:val="24"/>
        </w:rPr>
        <w:t>Project Officer: Robert McNellis</w:t>
      </w:r>
    </w:p>
    <w:p w:rsidR="006D1C4B" w:rsidRDefault="006D1C4B" w:rsidP="004725DA">
      <w:pPr>
        <w:rPr>
          <w:rFonts w:ascii="Times New Roman" w:hAnsi="Times New Roman" w:cs="Times New Roman"/>
          <w:sz w:val="24"/>
          <w:szCs w:val="24"/>
        </w:rPr>
      </w:pPr>
      <w:r>
        <w:rPr>
          <w:rFonts w:ascii="Times New Roman" w:hAnsi="Times New Roman" w:cs="Times New Roman"/>
          <w:sz w:val="24"/>
          <w:szCs w:val="24"/>
        </w:rPr>
        <w:t>Funding Agency: Agency for Healthcare Research and Quality</w:t>
      </w:r>
    </w:p>
    <w:p w:rsidR="006D1C4B" w:rsidRDefault="006D1C4B" w:rsidP="004725DA">
      <w:pPr>
        <w:rPr>
          <w:rFonts w:ascii="Times New Roman" w:hAnsi="Times New Roman" w:cs="Times New Roman"/>
          <w:sz w:val="24"/>
          <w:szCs w:val="24"/>
        </w:rPr>
      </w:pPr>
      <w:r>
        <w:rPr>
          <w:rFonts w:ascii="Times New Roman" w:hAnsi="Times New Roman" w:cs="Times New Roman"/>
          <w:sz w:val="24"/>
          <w:szCs w:val="24"/>
        </w:rPr>
        <w:t>Funding Amount: $49,974</w:t>
      </w:r>
    </w:p>
    <w:p w:rsidR="00746B50" w:rsidRDefault="00746B50" w:rsidP="004725DA">
      <w:pPr>
        <w:rPr>
          <w:rFonts w:ascii="Times New Roman" w:hAnsi="Times New Roman" w:cs="Times New Roman"/>
          <w:sz w:val="24"/>
          <w:szCs w:val="24"/>
        </w:rPr>
      </w:pPr>
      <w:r>
        <w:rPr>
          <w:rFonts w:ascii="Times New Roman" w:hAnsi="Times New Roman" w:cs="Times New Roman"/>
          <w:sz w:val="24"/>
          <w:szCs w:val="24"/>
        </w:rPr>
        <w:t>Grant Number: 1R13HS021932-01</w:t>
      </w:r>
    </w:p>
    <w:p w:rsidR="00D36370" w:rsidRDefault="00D36370" w:rsidP="004725DA">
      <w:pPr>
        <w:rPr>
          <w:rFonts w:ascii="Times New Roman" w:hAnsi="Times New Roman" w:cs="Times New Roman"/>
          <w:sz w:val="24"/>
          <w:szCs w:val="24"/>
        </w:rPr>
      </w:pPr>
    </w:p>
    <w:p w:rsidR="00211F82" w:rsidRDefault="00211F82">
      <w:pPr>
        <w:rPr>
          <w:rFonts w:ascii="Times New Roman" w:hAnsi="Times New Roman" w:cs="Times New Roman"/>
          <w:b/>
          <w:sz w:val="24"/>
          <w:szCs w:val="24"/>
        </w:rPr>
      </w:pPr>
      <w:r>
        <w:rPr>
          <w:rFonts w:ascii="Times New Roman" w:hAnsi="Times New Roman" w:cs="Times New Roman"/>
          <w:b/>
          <w:sz w:val="24"/>
          <w:szCs w:val="24"/>
        </w:rPr>
        <w:br w:type="page"/>
      </w:r>
    </w:p>
    <w:p w:rsidR="00211F82" w:rsidRDefault="00211F82" w:rsidP="004725DA">
      <w:pPr>
        <w:rPr>
          <w:rFonts w:ascii="Times New Roman" w:hAnsi="Times New Roman" w:cs="Times New Roman"/>
          <w:b/>
          <w:sz w:val="24"/>
          <w:szCs w:val="24"/>
        </w:rPr>
      </w:pPr>
      <w:r>
        <w:rPr>
          <w:rFonts w:ascii="Times New Roman" w:hAnsi="Times New Roman" w:cs="Times New Roman"/>
          <w:b/>
          <w:sz w:val="24"/>
          <w:szCs w:val="24"/>
        </w:rPr>
        <w:lastRenderedPageBreak/>
        <w:t>ABSTRACT</w:t>
      </w:r>
    </w:p>
    <w:p w:rsidR="00211F82" w:rsidRPr="00171D87" w:rsidRDefault="00211F82" w:rsidP="004725DA">
      <w:pPr>
        <w:rPr>
          <w:rFonts w:ascii="Times New Roman" w:hAnsi="Times New Roman" w:cs="Times New Roman"/>
          <w:sz w:val="24"/>
          <w:szCs w:val="24"/>
        </w:rPr>
      </w:pPr>
      <w:r>
        <w:rPr>
          <w:rFonts w:ascii="Times New Roman" w:hAnsi="Times New Roman" w:cs="Times New Roman"/>
          <w:b/>
          <w:sz w:val="24"/>
          <w:szCs w:val="24"/>
        </w:rPr>
        <w:t>Purpose</w:t>
      </w:r>
      <w:r w:rsidR="00171D87">
        <w:rPr>
          <w:rFonts w:ascii="Times New Roman" w:hAnsi="Times New Roman" w:cs="Times New Roman"/>
          <w:b/>
          <w:sz w:val="24"/>
          <w:szCs w:val="24"/>
        </w:rPr>
        <w:t>:</w:t>
      </w:r>
      <w:r w:rsidR="00171D87">
        <w:rPr>
          <w:rFonts w:ascii="Times New Roman" w:hAnsi="Times New Roman" w:cs="Times New Roman"/>
          <w:sz w:val="24"/>
          <w:szCs w:val="24"/>
        </w:rPr>
        <w:t xml:space="preserve"> To convene a national meeting of the 18 states currently developing primary care extension programs in order to clarify concepts, exchange ideas, strengthen relationships, and build consensus around the Primary Care Extension Program authorized by the Affordable Care Act, Section 5405 and assigned to the Agency for Healthcare Research and Quality.</w:t>
      </w:r>
    </w:p>
    <w:p w:rsidR="00211F82" w:rsidRPr="00CB2CE0" w:rsidRDefault="00211F82" w:rsidP="004725DA">
      <w:pPr>
        <w:rPr>
          <w:rFonts w:ascii="Times New Roman" w:hAnsi="Times New Roman" w:cs="Times New Roman"/>
          <w:sz w:val="24"/>
          <w:szCs w:val="24"/>
        </w:rPr>
      </w:pPr>
      <w:r>
        <w:rPr>
          <w:rFonts w:ascii="Times New Roman" w:hAnsi="Times New Roman" w:cs="Times New Roman"/>
          <w:b/>
          <w:sz w:val="24"/>
          <w:szCs w:val="24"/>
        </w:rPr>
        <w:t>Scope</w:t>
      </w:r>
      <w:r w:rsidR="00171D87">
        <w:rPr>
          <w:rFonts w:ascii="Times New Roman" w:hAnsi="Times New Roman" w:cs="Times New Roman"/>
          <w:b/>
          <w:sz w:val="24"/>
          <w:szCs w:val="24"/>
        </w:rPr>
        <w:t>:</w:t>
      </w:r>
      <w:r w:rsidR="00CB2CE0">
        <w:rPr>
          <w:rFonts w:ascii="Times New Roman" w:hAnsi="Times New Roman" w:cs="Times New Roman"/>
          <w:b/>
          <w:sz w:val="24"/>
          <w:szCs w:val="24"/>
        </w:rPr>
        <w:t xml:space="preserve"> </w:t>
      </w:r>
      <w:r w:rsidR="00CB2CE0">
        <w:rPr>
          <w:rFonts w:ascii="Times New Roman" w:hAnsi="Times New Roman" w:cs="Times New Roman"/>
          <w:sz w:val="24"/>
          <w:szCs w:val="24"/>
        </w:rPr>
        <w:t xml:space="preserve">Discussions of general concepts, specific QI elements, additional support needs of primary care practices, the primary care-public/community health interface, data management needs, and sustainability.  </w:t>
      </w:r>
    </w:p>
    <w:p w:rsidR="00211F82" w:rsidRPr="00CB2CE0" w:rsidRDefault="00211F82" w:rsidP="004725DA">
      <w:pPr>
        <w:rPr>
          <w:rFonts w:ascii="Times New Roman" w:hAnsi="Times New Roman" w:cs="Times New Roman"/>
          <w:sz w:val="24"/>
          <w:szCs w:val="24"/>
        </w:rPr>
      </w:pPr>
      <w:r>
        <w:rPr>
          <w:rFonts w:ascii="Times New Roman" w:hAnsi="Times New Roman" w:cs="Times New Roman"/>
          <w:b/>
          <w:sz w:val="24"/>
          <w:szCs w:val="24"/>
        </w:rPr>
        <w:t>Methods</w:t>
      </w:r>
      <w:r w:rsidR="00171D87">
        <w:rPr>
          <w:rFonts w:ascii="Times New Roman" w:hAnsi="Times New Roman" w:cs="Times New Roman"/>
          <w:b/>
          <w:sz w:val="24"/>
          <w:szCs w:val="24"/>
        </w:rPr>
        <w:t>:</w:t>
      </w:r>
      <w:r w:rsidR="00CB2CE0">
        <w:rPr>
          <w:rFonts w:ascii="Times New Roman" w:hAnsi="Times New Roman" w:cs="Times New Roman"/>
          <w:b/>
          <w:sz w:val="24"/>
          <w:szCs w:val="24"/>
        </w:rPr>
        <w:t xml:space="preserve"> </w:t>
      </w:r>
      <w:r w:rsidR="00CB2CE0">
        <w:rPr>
          <w:rFonts w:ascii="Times New Roman" w:hAnsi="Times New Roman" w:cs="Times New Roman"/>
          <w:sz w:val="24"/>
          <w:szCs w:val="24"/>
        </w:rPr>
        <w:t xml:space="preserve">A two half-day (one full-day spread across two days) conference with preconference readings and homework assignments.  Nine facilitated entire group discussions, one breakout session for state clusters, and one optional topic-focused session over supper.  </w:t>
      </w:r>
    </w:p>
    <w:p w:rsidR="00211F82" w:rsidRPr="00CB2CE0" w:rsidRDefault="00211F82" w:rsidP="004725DA">
      <w:pPr>
        <w:rPr>
          <w:rFonts w:ascii="Times New Roman" w:hAnsi="Times New Roman" w:cs="Times New Roman"/>
          <w:sz w:val="24"/>
          <w:szCs w:val="24"/>
        </w:rPr>
      </w:pPr>
      <w:r>
        <w:rPr>
          <w:rFonts w:ascii="Times New Roman" w:hAnsi="Times New Roman" w:cs="Times New Roman"/>
          <w:b/>
          <w:sz w:val="24"/>
          <w:szCs w:val="24"/>
        </w:rPr>
        <w:t>Results</w:t>
      </w:r>
      <w:r w:rsidR="00171D87">
        <w:rPr>
          <w:rFonts w:ascii="Times New Roman" w:hAnsi="Times New Roman" w:cs="Times New Roman"/>
          <w:b/>
          <w:sz w:val="24"/>
          <w:szCs w:val="24"/>
        </w:rPr>
        <w:t>:</w:t>
      </w:r>
      <w:r w:rsidR="00CB2CE0">
        <w:rPr>
          <w:rFonts w:ascii="Times New Roman" w:hAnsi="Times New Roman" w:cs="Times New Roman"/>
          <w:b/>
          <w:sz w:val="24"/>
          <w:szCs w:val="24"/>
        </w:rPr>
        <w:t xml:space="preserve"> </w:t>
      </w:r>
      <w:r w:rsidR="00CB2CE0">
        <w:rPr>
          <w:rFonts w:ascii="Times New Roman" w:hAnsi="Times New Roman" w:cs="Times New Roman"/>
          <w:sz w:val="24"/>
          <w:szCs w:val="24"/>
        </w:rPr>
        <w:t>Sixteen states sent a total of 62 representatives.  Consensus was reached regarding the levels of functionality appropriate for a primary care extension system and the appropriate roles for Cooperative Extension, the public health system, and the Area Health Education Centers.  Attendees left the conference with a better understanding of the tasks ahead and with new and/or stronger relationships with others within their state and from other states involved in the development of the extension system.</w:t>
      </w:r>
    </w:p>
    <w:p w:rsidR="00FB3FFC" w:rsidRDefault="00FB3FFC" w:rsidP="004725DA">
      <w:pPr>
        <w:rPr>
          <w:rFonts w:ascii="Times New Roman" w:hAnsi="Times New Roman" w:cs="Times New Roman"/>
          <w:b/>
          <w:sz w:val="24"/>
          <w:szCs w:val="24"/>
        </w:rPr>
      </w:pPr>
    </w:p>
    <w:p w:rsidR="00211F82" w:rsidRPr="00171D87" w:rsidRDefault="00211F82" w:rsidP="004725DA">
      <w:pPr>
        <w:rPr>
          <w:rFonts w:ascii="Times New Roman" w:hAnsi="Times New Roman" w:cs="Times New Roman"/>
          <w:sz w:val="24"/>
          <w:szCs w:val="24"/>
        </w:rPr>
      </w:pPr>
      <w:r>
        <w:rPr>
          <w:rFonts w:ascii="Times New Roman" w:hAnsi="Times New Roman" w:cs="Times New Roman"/>
          <w:b/>
          <w:sz w:val="24"/>
          <w:szCs w:val="24"/>
        </w:rPr>
        <w:t>Key Words</w:t>
      </w:r>
      <w:r w:rsidR="00171D87">
        <w:rPr>
          <w:rFonts w:ascii="Times New Roman" w:hAnsi="Times New Roman" w:cs="Times New Roman"/>
          <w:b/>
          <w:sz w:val="24"/>
          <w:szCs w:val="24"/>
        </w:rPr>
        <w:t xml:space="preserve">: </w:t>
      </w:r>
      <w:r w:rsidR="00171D87">
        <w:rPr>
          <w:rFonts w:ascii="Times New Roman" w:hAnsi="Times New Roman" w:cs="Times New Roman"/>
          <w:sz w:val="24"/>
          <w:szCs w:val="24"/>
        </w:rPr>
        <w:t>Primary care, extension program, practice facilitation, quality improvement, patient-centered medical home</w:t>
      </w:r>
    </w:p>
    <w:p w:rsidR="00211F82" w:rsidRDefault="00211F82" w:rsidP="004725DA">
      <w:pPr>
        <w:rPr>
          <w:rFonts w:ascii="Times New Roman" w:hAnsi="Times New Roman" w:cs="Times New Roman"/>
          <w:b/>
          <w:sz w:val="24"/>
          <w:szCs w:val="24"/>
        </w:rPr>
      </w:pPr>
    </w:p>
    <w:p w:rsidR="00211F82" w:rsidRDefault="00211F82">
      <w:pPr>
        <w:rPr>
          <w:rFonts w:ascii="Times New Roman" w:hAnsi="Times New Roman" w:cs="Times New Roman"/>
          <w:b/>
          <w:sz w:val="24"/>
          <w:szCs w:val="24"/>
        </w:rPr>
      </w:pPr>
      <w:r>
        <w:rPr>
          <w:rFonts w:ascii="Times New Roman" w:hAnsi="Times New Roman" w:cs="Times New Roman"/>
          <w:b/>
          <w:sz w:val="24"/>
          <w:szCs w:val="24"/>
        </w:rPr>
        <w:br w:type="page"/>
      </w:r>
    </w:p>
    <w:p w:rsidR="00D36370" w:rsidRDefault="00211F82" w:rsidP="004725DA">
      <w:pPr>
        <w:rPr>
          <w:rFonts w:ascii="Times New Roman" w:hAnsi="Times New Roman" w:cs="Times New Roman"/>
          <w:b/>
          <w:sz w:val="24"/>
          <w:szCs w:val="24"/>
        </w:rPr>
      </w:pPr>
      <w:r>
        <w:rPr>
          <w:rFonts w:ascii="Times New Roman" w:hAnsi="Times New Roman" w:cs="Times New Roman"/>
          <w:b/>
          <w:sz w:val="24"/>
          <w:szCs w:val="24"/>
        </w:rPr>
        <w:lastRenderedPageBreak/>
        <w:t>PURPOSE</w:t>
      </w:r>
      <w:r w:rsidR="00343E87">
        <w:rPr>
          <w:rFonts w:ascii="Times New Roman" w:hAnsi="Times New Roman" w:cs="Times New Roman"/>
          <w:b/>
          <w:sz w:val="24"/>
          <w:szCs w:val="24"/>
        </w:rPr>
        <w:t xml:space="preserve"> (Objectives)</w:t>
      </w:r>
    </w:p>
    <w:p w:rsidR="008E159C" w:rsidRDefault="008E159C" w:rsidP="004B6B52">
      <w:pPr>
        <w:rPr>
          <w:rFonts w:ascii="Arial" w:hAnsi="Arial" w:cs="Arial"/>
          <w:sz w:val="24"/>
          <w:szCs w:val="24"/>
        </w:rPr>
      </w:pPr>
      <w:r>
        <w:rPr>
          <w:rFonts w:ascii="Arial" w:hAnsi="Arial" w:cs="Arial"/>
          <w:sz w:val="24"/>
          <w:szCs w:val="24"/>
        </w:rPr>
        <w:tab/>
        <w:t>The overarching goal of the conference was to enhance the Agency’s efforts to establish a national primary care extension system.  The specific Aims were the following:</w:t>
      </w:r>
    </w:p>
    <w:p w:rsidR="008E159C" w:rsidRDefault="008E159C" w:rsidP="004B6B52">
      <w:pPr>
        <w:rPr>
          <w:rFonts w:ascii="Arial" w:hAnsi="Arial" w:cs="Arial"/>
          <w:sz w:val="24"/>
          <w:szCs w:val="24"/>
        </w:rPr>
      </w:pPr>
    </w:p>
    <w:p w:rsidR="004B6B52" w:rsidRPr="00FF6140" w:rsidRDefault="000F421A" w:rsidP="004B6B52">
      <w:pPr>
        <w:rPr>
          <w:rFonts w:ascii="Arial" w:hAnsi="Arial" w:cs="Arial"/>
          <w:sz w:val="24"/>
          <w:szCs w:val="24"/>
        </w:rPr>
      </w:pPr>
      <w:r>
        <w:rPr>
          <w:rFonts w:ascii="Arial" w:hAnsi="Arial" w:cs="Arial"/>
          <w:sz w:val="24"/>
          <w:szCs w:val="24"/>
        </w:rPr>
        <w:t>Aim #1: Make sure that all 18</w:t>
      </w:r>
      <w:r w:rsidR="004B6B52" w:rsidRPr="00FF6140">
        <w:rPr>
          <w:rFonts w:ascii="Arial" w:hAnsi="Arial" w:cs="Arial"/>
          <w:sz w:val="24"/>
          <w:szCs w:val="24"/>
        </w:rPr>
        <w:t xml:space="preserve"> states have a common understanding of the purpose and scope of IMPaCT and are well-prepared and positioned to disseminate this </w:t>
      </w:r>
      <w:r w:rsidR="004B6B52">
        <w:rPr>
          <w:rFonts w:ascii="Arial" w:hAnsi="Arial" w:cs="Arial"/>
          <w:sz w:val="24"/>
          <w:szCs w:val="24"/>
        </w:rPr>
        <w:t>understanding to</w:t>
      </w:r>
      <w:r w:rsidR="004B6B52" w:rsidRPr="00FF6140">
        <w:rPr>
          <w:rFonts w:ascii="Arial" w:hAnsi="Arial" w:cs="Arial"/>
          <w:sz w:val="24"/>
          <w:szCs w:val="24"/>
        </w:rPr>
        <w:t xml:space="preserve"> key constituents within their states and organizations.</w:t>
      </w:r>
    </w:p>
    <w:p w:rsidR="004B6B52" w:rsidRPr="00F7092E" w:rsidRDefault="004B6B52" w:rsidP="004B6B52">
      <w:pPr>
        <w:rPr>
          <w:rFonts w:ascii="Arial" w:hAnsi="Arial" w:cs="Arial"/>
          <w:sz w:val="24"/>
          <w:szCs w:val="24"/>
        </w:rPr>
      </w:pPr>
    </w:p>
    <w:p w:rsidR="004B6B52" w:rsidRPr="00F7092E" w:rsidRDefault="004B6B52" w:rsidP="004B6B52">
      <w:pPr>
        <w:rPr>
          <w:rFonts w:ascii="Arial" w:hAnsi="Arial" w:cs="Arial"/>
          <w:sz w:val="24"/>
          <w:szCs w:val="24"/>
        </w:rPr>
      </w:pPr>
      <w:r w:rsidRPr="00F7092E">
        <w:rPr>
          <w:rFonts w:ascii="Arial" w:hAnsi="Arial" w:cs="Arial"/>
          <w:sz w:val="24"/>
          <w:szCs w:val="24"/>
        </w:rPr>
        <w:t>A</w:t>
      </w:r>
      <w:r>
        <w:rPr>
          <w:rFonts w:ascii="Arial" w:hAnsi="Arial" w:cs="Arial"/>
          <w:sz w:val="24"/>
          <w:szCs w:val="24"/>
        </w:rPr>
        <w:t>im #2: Explore way</w:t>
      </w:r>
      <w:r w:rsidRPr="00F7092E">
        <w:rPr>
          <w:rFonts w:ascii="Arial" w:hAnsi="Arial" w:cs="Arial"/>
          <w:sz w:val="24"/>
          <w:szCs w:val="24"/>
        </w:rPr>
        <w:t>s to strengthen the initiative, incr</w:t>
      </w:r>
      <w:r w:rsidR="000F421A">
        <w:rPr>
          <w:rFonts w:ascii="Arial" w:hAnsi="Arial" w:cs="Arial"/>
          <w:sz w:val="24"/>
          <w:szCs w:val="24"/>
        </w:rPr>
        <w:t xml:space="preserve">ease consistency across states </w:t>
      </w:r>
      <w:r w:rsidRPr="00F7092E">
        <w:rPr>
          <w:rFonts w:ascii="Arial" w:hAnsi="Arial" w:cs="Arial"/>
          <w:sz w:val="24"/>
          <w:szCs w:val="24"/>
        </w:rPr>
        <w:t>to the extent that this is possible and des</w:t>
      </w:r>
      <w:r w:rsidR="000F421A">
        <w:rPr>
          <w:rFonts w:ascii="Arial" w:hAnsi="Arial" w:cs="Arial"/>
          <w:sz w:val="24"/>
          <w:szCs w:val="24"/>
        </w:rPr>
        <w:t>irable</w:t>
      </w:r>
      <w:r>
        <w:rPr>
          <w:rFonts w:ascii="Arial" w:hAnsi="Arial" w:cs="Arial"/>
          <w:sz w:val="24"/>
          <w:szCs w:val="24"/>
        </w:rPr>
        <w:t xml:space="preserve">, identify </w:t>
      </w:r>
      <w:r w:rsidRPr="00F7092E">
        <w:rPr>
          <w:rFonts w:ascii="Arial" w:hAnsi="Arial" w:cs="Arial"/>
          <w:sz w:val="24"/>
          <w:szCs w:val="24"/>
        </w:rPr>
        <w:t>challenges and opportunities</w:t>
      </w:r>
      <w:r>
        <w:rPr>
          <w:rFonts w:ascii="Arial" w:hAnsi="Arial" w:cs="Arial"/>
          <w:sz w:val="24"/>
          <w:szCs w:val="24"/>
        </w:rPr>
        <w:t>, and generate new ideas and promising approaches to address them</w:t>
      </w:r>
      <w:r w:rsidRPr="00F7092E">
        <w:rPr>
          <w:rFonts w:ascii="Arial" w:hAnsi="Arial" w:cs="Arial"/>
          <w:sz w:val="24"/>
          <w:szCs w:val="24"/>
        </w:rPr>
        <w:t>; and</w:t>
      </w:r>
    </w:p>
    <w:p w:rsidR="004B6B52" w:rsidRPr="00F7092E" w:rsidRDefault="004B6B52" w:rsidP="004B6B52">
      <w:pPr>
        <w:rPr>
          <w:rFonts w:ascii="Arial" w:hAnsi="Arial" w:cs="Arial"/>
          <w:sz w:val="24"/>
          <w:szCs w:val="24"/>
        </w:rPr>
      </w:pPr>
    </w:p>
    <w:p w:rsidR="004B6B52" w:rsidRPr="00F7092E" w:rsidRDefault="004B6B52" w:rsidP="004B6B52">
      <w:pPr>
        <w:rPr>
          <w:rFonts w:ascii="Arial" w:hAnsi="Arial" w:cs="Arial"/>
          <w:sz w:val="24"/>
          <w:szCs w:val="24"/>
        </w:rPr>
      </w:pPr>
      <w:r w:rsidRPr="00F7092E">
        <w:rPr>
          <w:rFonts w:ascii="Arial" w:hAnsi="Arial" w:cs="Arial"/>
          <w:sz w:val="24"/>
          <w:szCs w:val="24"/>
        </w:rPr>
        <w:t xml:space="preserve">Aim #3: Strengthen personal relationships </w:t>
      </w:r>
      <w:r>
        <w:rPr>
          <w:rFonts w:ascii="Arial" w:hAnsi="Arial" w:cs="Arial"/>
          <w:sz w:val="24"/>
          <w:szCs w:val="24"/>
        </w:rPr>
        <w:t xml:space="preserve">between key leaders </w:t>
      </w:r>
      <w:r w:rsidRPr="00F7092E">
        <w:rPr>
          <w:rFonts w:ascii="Arial" w:hAnsi="Arial" w:cs="Arial"/>
          <w:sz w:val="24"/>
          <w:szCs w:val="24"/>
        </w:rPr>
        <w:t>within and between the involved states that could hasten progress toward construction of the extension infrastructure</w:t>
      </w:r>
      <w:r>
        <w:rPr>
          <w:rFonts w:ascii="Arial" w:hAnsi="Arial" w:cs="Arial"/>
          <w:sz w:val="24"/>
          <w:szCs w:val="24"/>
        </w:rPr>
        <w:t>.</w:t>
      </w:r>
      <w:r w:rsidRPr="00F7092E">
        <w:rPr>
          <w:rFonts w:ascii="Arial" w:hAnsi="Arial" w:cs="Arial"/>
          <w:sz w:val="24"/>
          <w:szCs w:val="24"/>
        </w:rPr>
        <w:t xml:space="preserve"> </w:t>
      </w:r>
    </w:p>
    <w:p w:rsidR="004B6B52" w:rsidRPr="005262A0" w:rsidRDefault="004B6B52" w:rsidP="004B6B52">
      <w:pPr>
        <w:rPr>
          <w:rFonts w:ascii="Arial" w:hAnsi="Arial" w:cs="Arial"/>
          <w:sz w:val="24"/>
          <w:szCs w:val="24"/>
        </w:rPr>
      </w:pPr>
    </w:p>
    <w:p w:rsidR="004B6B52" w:rsidRDefault="004B6B52" w:rsidP="004B6B52">
      <w:pPr>
        <w:rPr>
          <w:rFonts w:ascii="Arial" w:hAnsi="Arial" w:cs="Arial"/>
          <w:sz w:val="24"/>
          <w:szCs w:val="24"/>
        </w:rPr>
      </w:pPr>
      <w:r w:rsidRPr="005B1BD7">
        <w:rPr>
          <w:rFonts w:ascii="Arial" w:hAnsi="Arial" w:cs="Arial"/>
          <w:sz w:val="24"/>
          <w:szCs w:val="24"/>
        </w:rPr>
        <w:t>Aim #4</w:t>
      </w:r>
      <w:r>
        <w:rPr>
          <w:rFonts w:ascii="Arial" w:hAnsi="Arial" w:cs="Arial"/>
          <w:sz w:val="24"/>
          <w:szCs w:val="24"/>
        </w:rPr>
        <w:t>: Conceptualize and begin to create a national toolkit for primary care extension.</w:t>
      </w:r>
    </w:p>
    <w:p w:rsidR="00B31D50" w:rsidRDefault="004B6B52" w:rsidP="004B6B52">
      <w:pPr>
        <w:rPr>
          <w:rFonts w:ascii="Arial" w:hAnsi="Arial" w:cs="Arial"/>
          <w:sz w:val="24"/>
          <w:szCs w:val="24"/>
        </w:rPr>
      </w:pPr>
      <w:r>
        <w:rPr>
          <w:rFonts w:ascii="Arial" w:hAnsi="Arial" w:cs="Arial"/>
          <w:sz w:val="24"/>
          <w:szCs w:val="24"/>
        </w:rPr>
        <w:t>Aim#5: Begin development of a coordinated strategy for achieving sustainable funding to support primary care extension.</w:t>
      </w:r>
    </w:p>
    <w:p w:rsidR="00B31D50" w:rsidRDefault="00B31D50" w:rsidP="004B6B52">
      <w:pPr>
        <w:rPr>
          <w:rFonts w:ascii="Arial" w:hAnsi="Arial" w:cs="Arial"/>
          <w:sz w:val="24"/>
          <w:szCs w:val="24"/>
        </w:rPr>
      </w:pPr>
    </w:p>
    <w:p w:rsidR="00211F82" w:rsidRDefault="00211F82" w:rsidP="004B6B52">
      <w:pPr>
        <w:rPr>
          <w:rFonts w:ascii="Times New Roman" w:hAnsi="Times New Roman" w:cs="Times New Roman"/>
          <w:b/>
          <w:sz w:val="24"/>
          <w:szCs w:val="24"/>
        </w:rPr>
      </w:pPr>
      <w:r>
        <w:rPr>
          <w:rFonts w:ascii="Times New Roman" w:hAnsi="Times New Roman" w:cs="Times New Roman"/>
          <w:b/>
          <w:sz w:val="24"/>
          <w:szCs w:val="24"/>
        </w:rPr>
        <w:br w:type="page"/>
      </w:r>
    </w:p>
    <w:p w:rsidR="00D05809" w:rsidRPr="00B13290" w:rsidRDefault="00211F82" w:rsidP="00B13290">
      <w:pPr>
        <w:rPr>
          <w:rFonts w:ascii="Times New Roman" w:hAnsi="Times New Roman" w:cs="Times New Roman"/>
          <w:b/>
          <w:sz w:val="24"/>
          <w:szCs w:val="24"/>
        </w:rPr>
      </w:pPr>
      <w:r>
        <w:rPr>
          <w:rFonts w:ascii="Times New Roman" w:hAnsi="Times New Roman" w:cs="Times New Roman"/>
          <w:b/>
          <w:sz w:val="24"/>
          <w:szCs w:val="24"/>
        </w:rPr>
        <w:lastRenderedPageBreak/>
        <w:t>SCOPE</w:t>
      </w:r>
      <w:r w:rsidR="00343E87">
        <w:rPr>
          <w:rFonts w:ascii="Times New Roman" w:hAnsi="Times New Roman" w:cs="Times New Roman"/>
          <w:b/>
          <w:sz w:val="24"/>
          <w:szCs w:val="24"/>
        </w:rPr>
        <w:t xml:space="preserve"> (Background, context, settings, participants)</w:t>
      </w:r>
    </w:p>
    <w:p w:rsidR="00D05809" w:rsidRPr="00D05809" w:rsidRDefault="00D05809" w:rsidP="00D05809">
      <w:pPr>
        <w:pStyle w:val="Default"/>
        <w:rPr>
          <w:rFonts w:ascii="Times New Roman" w:hAnsi="Times New Roman" w:cs="Times New Roman"/>
        </w:rPr>
      </w:pPr>
      <w:r w:rsidRPr="00D05809">
        <w:rPr>
          <w:rFonts w:ascii="Times New Roman" w:hAnsi="Times New Roman" w:cs="Times New Roman"/>
        </w:rPr>
        <w:t xml:space="preserve"> </w:t>
      </w:r>
      <w:r>
        <w:rPr>
          <w:rFonts w:ascii="Times New Roman" w:hAnsi="Times New Roman" w:cs="Times New Roman"/>
        </w:rPr>
        <w:tab/>
      </w:r>
      <w:r w:rsidRPr="00D05809">
        <w:rPr>
          <w:rFonts w:ascii="Times New Roman" w:hAnsi="Times New Roman" w:cs="Times New Roman"/>
        </w:rPr>
        <w:t xml:space="preserve">For more than a decade, researchers, policy makers, and professional organizations have recognized the need for a more effective way to disseminate and facilitate implementation and diffusion of evidence-based practices within primary care. Recently, the idea of an extension system similar to the Cooperative Extension Service in agriculture has gained </w:t>
      </w:r>
      <w:r>
        <w:rPr>
          <w:rFonts w:ascii="Times New Roman" w:hAnsi="Times New Roman" w:cs="Times New Roman"/>
        </w:rPr>
        <w:t xml:space="preserve">considerable traction. </w:t>
      </w:r>
      <w:r w:rsidRPr="00D05809">
        <w:rPr>
          <w:rFonts w:ascii="Times New Roman" w:hAnsi="Times New Roman" w:cs="Times New Roman"/>
        </w:rPr>
        <w:t xml:space="preserve">Section 5405 of the Affordable Care Act (ACA) authorized the establishment of a Primary Care Extension Program (PCEP). Responsibility for the PCEP was assigned to the Agency for Healthcare Research and Quality (AHRQ). However, the Senate Appropriations Committee chose not to appropriate the requested funds for this section of the bill. </w:t>
      </w:r>
    </w:p>
    <w:p w:rsidR="00891AD8" w:rsidRDefault="00D05809" w:rsidP="00B13290">
      <w:pPr>
        <w:pStyle w:val="Default"/>
        <w:rPr>
          <w:rFonts w:ascii="Times New Roman" w:hAnsi="Times New Roman" w:cs="Times New Roman"/>
        </w:rPr>
      </w:pPr>
      <w:r>
        <w:rPr>
          <w:rFonts w:ascii="Times New Roman" w:hAnsi="Times New Roman" w:cs="Times New Roman"/>
        </w:rPr>
        <w:tab/>
      </w:r>
      <w:r w:rsidRPr="00D05809">
        <w:rPr>
          <w:rFonts w:ascii="Times New Roman" w:hAnsi="Times New Roman" w:cs="Times New Roman"/>
        </w:rPr>
        <w:t>I</w:t>
      </w:r>
      <w:r>
        <w:rPr>
          <w:rFonts w:ascii="Times New Roman" w:hAnsi="Times New Roman" w:cs="Times New Roman"/>
        </w:rPr>
        <w:t xml:space="preserve">n 2011 AHRQ identified </w:t>
      </w:r>
      <w:r w:rsidRPr="00D05809">
        <w:rPr>
          <w:rFonts w:ascii="Times New Roman" w:hAnsi="Times New Roman" w:cs="Times New Roman"/>
        </w:rPr>
        <w:t>$4 million to invest in the development of a PCEP through a U</w:t>
      </w:r>
      <w:r w:rsidR="00B13290">
        <w:rPr>
          <w:rFonts w:ascii="Times New Roman" w:hAnsi="Times New Roman" w:cs="Times New Roman"/>
        </w:rPr>
        <w:t>18 grant funding mechanism. Two-</w:t>
      </w:r>
      <w:r w:rsidRPr="00D05809">
        <w:rPr>
          <w:rFonts w:ascii="Times New Roman" w:hAnsi="Times New Roman" w:cs="Times New Roman"/>
        </w:rPr>
        <w:t>year grants were awarded in lat</w:t>
      </w:r>
      <w:r w:rsidR="00B13290">
        <w:rPr>
          <w:rFonts w:ascii="Times New Roman" w:hAnsi="Times New Roman" w:cs="Times New Roman"/>
        </w:rPr>
        <w:t xml:space="preserve">e September of 2011 </w:t>
      </w:r>
      <w:r w:rsidRPr="00D05809">
        <w:rPr>
          <w:rFonts w:ascii="Times New Roman" w:hAnsi="Times New Roman" w:cs="Times New Roman"/>
        </w:rPr>
        <w:t>to North Carolina, Pennsylvania, New Mexico, and Oklahoma. The project was called Infrastructure to Maintain Primary Care Transformation (IMPaCT). Each of the IMPaCT grantees is expected to develop a statewide PCEP and to disseminate PCEP concepts and strategies to thre</w:t>
      </w:r>
      <w:r w:rsidR="00B13290">
        <w:rPr>
          <w:rFonts w:ascii="Times New Roman" w:hAnsi="Times New Roman" w:cs="Times New Roman"/>
        </w:rPr>
        <w:t xml:space="preserve">e </w:t>
      </w:r>
      <w:r w:rsidR="00891AD8">
        <w:rPr>
          <w:rFonts w:ascii="Times New Roman" w:hAnsi="Times New Roman" w:cs="Times New Roman"/>
        </w:rPr>
        <w:t xml:space="preserve">additional states.  </w:t>
      </w:r>
      <w:r w:rsidR="00B13290">
        <w:rPr>
          <w:rFonts w:ascii="Times New Roman" w:hAnsi="Times New Roman" w:cs="Times New Roman"/>
        </w:rPr>
        <w:t xml:space="preserve">Because NM also received funding through the Commonwealth Fund, and NC decided to accept 4 dissemination states, there are actually </w:t>
      </w:r>
      <w:r w:rsidR="00891AD8">
        <w:rPr>
          <w:rFonts w:ascii="Times New Roman" w:hAnsi="Times New Roman" w:cs="Times New Roman"/>
        </w:rPr>
        <w:t xml:space="preserve">18 states involved in this effort.) </w:t>
      </w:r>
    </w:p>
    <w:p w:rsidR="00E809FB" w:rsidRDefault="00891AD8" w:rsidP="00B13290">
      <w:pPr>
        <w:pStyle w:val="Default"/>
        <w:rPr>
          <w:rFonts w:ascii="Times New Roman" w:hAnsi="Times New Roman" w:cs="Times New Roman"/>
        </w:rPr>
      </w:pPr>
      <w:r>
        <w:rPr>
          <w:rFonts w:ascii="Times New Roman" w:hAnsi="Times New Roman" w:cs="Times New Roman"/>
        </w:rPr>
        <w:tab/>
      </w:r>
      <w:r w:rsidR="00D05809" w:rsidRPr="00D05809">
        <w:rPr>
          <w:rFonts w:ascii="Times New Roman" w:hAnsi="Times New Roman" w:cs="Times New Roman"/>
        </w:rPr>
        <w:t>The four principal investigators (PIs) have subsequently met monthly with the AHRQ project officer on conference calls to discuss progress and share ideas and lessons learned. As a result of these</w:t>
      </w:r>
      <w:r w:rsidR="00D05809">
        <w:rPr>
          <w:rFonts w:ascii="Times New Roman" w:hAnsi="Times New Roman" w:cs="Times New Roman"/>
        </w:rPr>
        <w:t xml:space="preserve"> conference calls, </w:t>
      </w:r>
      <w:r w:rsidR="00B13290">
        <w:rPr>
          <w:rFonts w:ascii="Times New Roman" w:hAnsi="Times New Roman" w:cs="Times New Roman"/>
        </w:rPr>
        <w:t xml:space="preserve">it </w:t>
      </w:r>
      <w:r w:rsidR="00D05809">
        <w:rPr>
          <w:rFonts w:ascii="Times New Roman" w:hAnsi="Times New Roman" w:cs="Times New Roman"/>
        </w:rPr>
        <w:t>was</w:t>
      </w:r>
      <w:r w:rsidR="00D05809" w:rsidRPr="00D05809">
        <w:rPr>
          <w:rFonts w:ascii="Times New Roman" w:hAnsi="Times New Roman" w:cs="Times New Roman"/>
        </w:rPr>
        <w:t xml:space="preserve"> clear</w:t>
      </w:r>
      <w:r w:rsidR="00B13290">
        <w:rPr>
          <w:rFonts w:ascii="Times New Roman" w:hAnsi="Times New Roman" w:cs="Times New Roman"/>
        </w:rPr>
        <w:t xml:space="preserve"> that progress could be </w:t>
      </w:r>
      <w:r w:rsidR="00D05809" w:rsidRPr="00D05809">
        <w:rPr>
          <w:rFonts w:ascii="Times New Roman" w:hAnsi="Times New Roman" w:cs="Times New Roman"/>
        </w:rPr>
        <w:t xml:space="preserve">enhanced and dissemination facilitated by </w:t>
      </w:r>
      <w:r w:rsidR="00B13290">
        <w:rPr>
          <w:rFonts w:ascii="Times New Roman" w:hAnsi="Times New Roman" w:cs="Times New Roman"/>
        </w:rPr>
        <w:t xml:space="preserve">convening </w:t>
      </w:r>
      <w:r w:rsidR="00D05809" w:rsidRPr="00D05809">
        <w:rPr>
          <w:rFonts w:ascii="Times New Roman" w:hAnsi="Times New Roman" w:cs="Times New Roman"/>
        </w:rPr>
        <w:t xml:space="preserve">a meeting of all </w:t>
      </w:r>
      <w:r w:rsidR="00B13290">
        <w:rPr>
          <w:rFonts w:ascii="Times New Roman" w:hAnsi="Times New Roman" w:cs="Times New Roman"/>
        </w:rPr>
        <w:t>16 participating states</w:t>
      </w:r>
      <w:r w:rsidR="00D05809" w:rsidRPr="00D05809">
        <w:rPr>
          <w:rFonts w:ascii="Times New Roman" w:hAnsi="Times New Roman" w:cs="Times New Roman"/>
        </w:rPr>
        <w:t>.</w:t>
      </w:r>
    </w:p>
    <w:p w:rsidR="00A5362D" w:rsidRDefault="00891AD8" w:rsidP="00B13290">
      <w:pPr>
        <w:pStyle w:val="Default"/>
        <w:rPr>
          <w:rFonts w:ascii="Times New Roman" w:hAnsi="Times New Roman" w:cs="Times New Roman"/>
        </w:rPr>
      </w:pPr>
      <w:r>
        <w:rPr>
          <w:rFonts w:ascii="Times New Roman" w:hAnsi="Times New Roman" w:cs="Times New Roman"/>
        </w:rPr>
        <w:tab/>
        <w:t>Because of its central location primarily, Oklahoma was selected to be the setting for the First National Primary Care Extension System Meeting.  Dr. James Mold was the Principle Investigator for the small conference grant that funded the conference, which was held over a two-day period at the Samis Conference Center on the campus of the University of Oklahoma Health Sciences Center.  Because of a snowstorm that hit eastern Oklahoma and western Arkansas, the Arkansas representatives were unable to attend, but ev</w:t>
      </w:r>
      <w:r w:rsidR="007038A7">
        <w:rPr>
          <w:rFonts w:ascii="Times New Roman" w:hAnsi="Times New Roman" w:cs="Times New Roman"/>
        </w:rPr>
        <w:t>eryone else who was invited attended and participated in</w:t>
      </w:r>
      <w:r>
        <w:rPr>
          <w:rFonts w:ascii="Times New Roman" w:hAnsi="Times New Roman" w:cs="Times New Roman"/>
        </w:rPr>
        <w:t xml:space="preserve"> the meeting.  </w:t>
      </w:r>
    </w:p>
    <w:p w:rsidR="00A5362D" w:rsidRDefault="00A5362D" w:rsidP="00B13290">
      <w:pPr>
        <w:pStyle w:val="Default"/>
        <w:rPr>
          <w:rFonts w:ascii="Times New Roman" w:hAnsi="Times New Roman" w:cs="Times New Roman"/>
        </w:rPr>
      </w:pPr>
    </w:p>
    <w:p w:rsidR="00891AD8" w:rsidRDefault="00891AD8" w:rsidP="00B13290">
      <w:pPr>
        <w:pStyle w:val="Default"/>
        <w:rPr>
          <w:rFonts w:ascii="Times New Roman" w:hAnsi="Times New Roman" w:cs="Times New Roman"/>
        </w:rPr>
      </w:pPr>
      <w:r>
        <w:rPr>
          <w:rFonts w:ascii="Times New Roman" w:hAnsi="Times New Roman" w:cs="Times New Roman"/>
        </w:rPr>
        <w:t xml:space="preserve">Below is a complete list of </w:t>
      </w:r>
      <w:r w:rsidR="00A5362D">
        <w:rPr>
          <w:rFonts w:ascii="Times New Roman" w:hAnsi="Times New Roman" w:cs="Times New Roman"/>
        </w:rPr>
        <w:t xml:space="preserve">the </w:t>
      </w:r>
      <w:r>
        <w:rPr>
          <w:rFonts w:ascii="Times New Roman" w:hAnsi="Times New Roman" w:cs="Times New Roman"/>
        </w:rPr>
        <w:t>attendees.</w:t>
      </w:r>
    </w:p>
    <w:p w:rsidR="00E809FB" w:rsidRDefault="00E809FB" w:rsidP="00D05809">
      <w:pPr>
        <w:rPr>
          <w:rFonts w:ascii="Times New Roman" w:hAnsi="Times New Roman" w:cs="Times New Roman"/>
          <w:sz w:val="24"/>
          <w:szCs w:val="24"/>
        </w:rPr>
      </w:pPr>
    </w:p>
    <w:p w:rsidR="00E809FB" w:rsidRDefault="00E809FB" w:rsidP="00E809FB">
      <w:pPr>
        <w:rPr>
          <w:rFonts w:ascii="Times New Roman" w:hAnsi="Times New Roman" w:cs="Times New Roman"/>
          <w:b/>
          <w:sz w:val="24"/>
          <w:szCs w:val="24"/>
        </w:rPr>
      </w:pPr>
      <w:r>
        <w:rPr>
          <w:rFonts w:ascii="Times New Roman" w:hAnsi="Times New Roman" w:cs="Times New Roman"/>
          <w:b/>
          <w:sz w:val="24"/>
          <w:szCs w:val="24"/>
        </w:rPr>
        <w:t>Participants</w:t>
      </w:r>
    </w:p>
    <w:tbl>
      <w:tblPr>
        <w:tblW w:w="9640" w:type="dxa"/>
        <w:tblInd w:w="93" w:type="dxa"/>
        <w:tblLook w:val="04A0"/>
      </w:tblPr>
      <w:tblGrid>
        <w:gridCol w:w="3260"/>
        <w:gridCol w:w="6380"/>
      </w:tblGrid>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Attendee Name</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Organizational Affiliation</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Arkansas</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N/A</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891AD8" w:rsidP="00B13290">
            <w:pPr>
              <w:rPr>
                <w:rFonts w:ascii="Calibri" w:eastAsia="Times New Roman" w:hAnsi="Calibri" w:cs="Times New Roman"/>
                <w:color w:val="000000"/>
              </w:rPr>
            </w:pPr>
            <w:r>
              <w:rPr>
                <w:rFonts w:ascii="Calibri" w:eastAsia="Times New Roman" w:hAnsi="Calibri" w:cs="Times New Roman"/>
                <w:color w:val="000000"/>
              </w:rPr>
              <w:t>Unable to attend</w:t>
            </w:r>
            <w:r w:rsidR="00E809FB" w:rsidRPr="00584A21">
              <w:rPr>
                <w:rFonts w:ascii="Calibri" w:eastAsia="Times New Roman" w:hAnsi="Calibri" w:cs="Times New Roman"/>
                <w:color w:val="000000"/>
              </w:rPr>
              <w:t xml:space="preserve"> due to weather</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Colorado</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Perry Dickinson, MD</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University of Colorado School of Medicine, Department of Family Medicine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Edie Sonn, MPP</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Vice President, Strategic Initiatives, Center for Improving Value in Health Care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lastRenderedPageBreak/>
              <w:t>Larry Green,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University of Colorado School of Medicine, Department of Family Medicine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Marjie Harbrecht,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Chief Executive Officer, HealthTeam Works</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Idaho</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xml:space="preserve">Julie Wall </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Idaho Medicaid</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xml:space="preserve">Larry E. Tisdale </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Idaho Hospital Association</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Tom Fronk</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xml:space="preserve">Idaho Primary Care Association </w:t>
            </w:r>
          </w:p>
        </w:tc>
      </w:tr>
      <w:tr w:rsidR="00E809FB" w:rsidRPr="00584A21" w:rsidTr="00B13290">
        <w:trPr>
          <w:trHeight w:val="600"/>
        </w:trPr>
        <w:tc>
          <w:tcPr>
            <w:tcW w:w="3260" w:type="dxa"/>
            <w:tcBorders>
              <w:top w:val="nil"/>
              <w:left w:val="single" w:sz="4" w:space="0" w:color="auto"/>
              <w:bottom w:val="single" w:sz="4" w:space="0" w:color="auto"/>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Kansas</w:t>
            </w:r>
          </w:p>
        </w:tc>
        <w:tc>
          <w:tcPr>
            <w:tcW w:w="6380" w:type="dxa"/>
            <w:tcBorders>
              <w:top w:val="nil"/>
              <w:left w:val="nil"/>
              <w:bottom w:val="single" w:sz="4" w:space="0" w:color="auto"/>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9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Anthony Wellever</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Research Assistant Professor, Center for Community Health Improvement, Department of Family Medicine, Research Division, University of Kansas Medical Center</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Roberta Riportella</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Kansas Health Foundation Professor of Community Health at Kansas State University</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Kentucky</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Jeanne Davis</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Regional Coordinator, Kentucky Cooperative Extension Service, University of Kentucky</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Chris Reams</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Research Analyst, Kentucky Regional Extension Center, University of Kentucky</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Rice Leach</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FD1089" w:rsidP="00B13290">
            <w:pPr>
              <w:rPr>
                <w:rFonts w:ascii="Calibri" w:eastAsia="Times New Roman" w:hAnsi="Calibri" w:cs="Times New Roman"/>
                <w:color w:val="000000"/>
              </w:rPr>
            </w:pPr>
            <w:r>
              <w:rPr>
                <w:rFonts w:ascii="Calibri" w:eastAsia="Times New Roman" w:hAnsi="Calibri" w:cs="Times New Roman"/>
                <w:color w:val="000000"/>
              </w:rPr>
              <w:t>Commissioner of Health, Lexington-Fayette County Health Department, Lexington, KY</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Maryland</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Niharika Khanna, MD </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Department of Family and Community Medicine, University of Maryland School of Medicine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Linda Bartnyska  </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Maryland Health Care Commission</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Russ Montgomery, MHS</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Maryland Department of Health and Mental Hygiene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Donald Nichols, PhD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IMPAQ International, LLC</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Missouri</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Michele R. Jackson, RN, BSN</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Pettis County Health Center</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lastRenderedPageBreak/>
              <w:t>JoAnn Martin, MSN, APRN, CPNP</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Pettis County Health Center</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David R. Mehr, MD, MS</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Department of Family &amp; Community Medicine, University of Missouri</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Shannon Canfield, MPH</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Center for Health Policy, University of Missouri</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Molly Vetter-Smith, PhD, MPH, RD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University of Missouri Extension, Department of Family &amp; Community Medicine</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Montana</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Kristin Juliar, MA </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Montana Office of Rural Health/AHEC</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New Jersey</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Arturo Brito, MD, MPH</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Deputy Commissioner, NJ Department of Health</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Robert Eidus, MD, MBA</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Principal, Vanguard Health Solutions</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New Mexico*</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Art Kaufman</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Vice Chancellor for Community Health, University of New Mexico Health Sciences Center</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Carolina Nkouaga</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Director of Operations, Office for Community Health, UNM HSC and Coordinator of the Health Extension Toolkit</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Elaine Luna</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Montañas del Norte AHEC Director</w:t>
            </w:r>
          </w:p>
        </w:tc>
      </w:tr>
      <w:tr w:rsidR="00E809FB" w:rsidRPr="00584A21" w:rsidTr="00B13290">
        <w:trPr>
          <w:trHeight w:val="9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Helene Silverblatt</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Professor of Psychiatry and Family and Community Medicine, UNM HSC, and Director of Adult Programs, UNM Center for Rural &amp; Community Behavioral Health</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Juliana Anastasoff</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Northern Region Health Extension Officer, Office for Community Health, UNM HSC</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Molly Bleecker</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IMPaCT Program Manager, Office for Community Health, UNM HSC</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Sonja Koukel</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Family Health &amp; Wellness Specialist, NMSU Cooperative Extension Service</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New York</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Gregory Burke</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Director, Innovation Strategies, United Hospital Fund</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Shelley Hirshberg</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Executive Director, P2 Collaborative of Western NY, Inc.</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lastRenderedPageBreak/>
              <w:t>Ronda Kotelchuck</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Executive Director, Primary Care Development Corporation</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Marietta Angelotti,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Associate Medical Director, Office of Quality and Patient Safety</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North Carolina*</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Darren DeWalt, MD, MPH</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UNC Sheps Center for Health Services Research and UNC School of Medicine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Sam Cykert,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NC Area Health Educations Centers Program</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xml:space="preserve">Laura Brown, MPH </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NC Area Health Educations Centers Program</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Jennifer Cockerham, RN, BSN, CDE</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Community Care of North Carolina</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Carrie Hanlon, MA</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National Academy for State Health Policy</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Lawrence Hinkle</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rPr>
            </w:pPr>
            <w:r w:rsidRPr="00584A21">
              <w:rPr>
                <w:rFonts w:ascii="Calibri" w:eastAsia="Times New Roman" w:hAnsi="Calibri" w:cs="Times New Roman"/>
              </w:rPr>
              <w:t>National Academy for State Health Policy</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Oklahoma*</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Jim Mold, MD, MPH</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Department of Family and Preventive Medicine, OUHSC</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Stacie Pace</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Director, Southeast Oklahoma Rural Health Network</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Andy Fosmire</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Director, Rural Health Projects, Inc., NW AHEC</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Toni Frioux</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xml:space="preserve">President, Public Health Institute of Oklahoma </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Becky Pasternik-Ikard, JD, MS, RN</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Deputy State Medicaid Director, Oklahoma Health Care Authority</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Garth Splinter,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State Medicaid Director, Oklahoma Health Care Authority</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Joe Langley, D.Min</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SwAHEC, Cameron University</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Deanne Taylor</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SE Regional Coordinator for IMPaCT</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Oregon</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Paul McGinnis</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Community Health, Quality, and Practice Development Director at Oregon Rural Practice-based Research Network</w:t>
            </w:r>
          </w:p>
        </w:tc>
      </w:tr>
      <w:tr w:rsidR="00E809FB" w:rsidRPr="00584A21" w:rsidTr="00B13290">
        <w:trPr>
          <w:trHeight w:val="9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lastRenderedPageBreak/>
              <w:t>Sally Bowman</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Program Leader, Extension Family &amp; Community Health and 4-H, and Professor, School of Social &amp; Behavioral Health Sciences, Oregon State University</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Pennsylvania*</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Robert Gabbay, MD, PhD</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Director, Penn State Hershey Diabetes Institute, Penn State, COM</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Marcela Myers,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Director of Chronic Care, PA Department of Health</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David Kelley,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Chief Medical Officer, PA Department of Public Welfare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Bruce Block,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Chief Medical Informatics Officer, Pittsburgh Regional Health Initiative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Patricia Bricker, MBA</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Research Coordinator, Penn State University College of Medicine</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Alan Adelman, MD</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Vice Chair for Academic Affairs and Research, Penn State University College of Medicine</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West Virginia</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b/>
                <w:bCs/>
              </w:rPr>
            </w:pPr>
            <w:r w:rsidRPr="00584A21">
              <w:rPr>
                <w:rFonts w:ascii="Calibri" w:eastAsia="Times New Roman" w:hAnsi="Calibri" w:cs="Times New Roman"/>
                <w:b/>
                <w:bCs/>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Chris Clark, MBA RRT</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Governor's Office of Health Enhancement and Lifestyle Planning</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Joan D. Skaggs, RN, MSN</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WVDHHR/BPH/OCHSHP/Division of Primary Care</w:t>
            </w:r>
          </w:p>
        </w:tc>
      </w:tr>
      <w:tr w:rsidR="00E809FB" w:rsidRPr="00584A21" w:rsidTr="00B13290">
        <w:trPr>
          <w:trHeight w:val="600"/>
        </w:trPr>
        <w:tc>
          <w:tcPr>
            <w:tcW w:w="3260" w:type="dxa"/>
            <w:tcBorders>
              <w:top w:val="nil"/>
              <w:left w:val="single" w:sz="4" w:space="0" w:color="auto"/>
              <w:bottom w:val="nil"/>
              <w:right w:val="nil"/>
            </w:tcBorders>
            <w:shd w:val="clear" w:color="000000" w:fill="BFBFBF"/>
            <w:noWrap/>
            <w:vAlign w:val="center"/>
            <w:hideMark/>
          </w:tcPr>
          <w:p w:rsidR="00E809FB" w:rsidRPr="00584A21" w:rsidRDefault="00E809FB" w:rsidP="00B13290">
            <w:pPr>
              <w:rPr>
                <w:rFonts w:ascii="Calibri" w:eastAsia="Times New Roman" w:hAnsi="Calibri" w:cs="Times New Roman"/>
                <w:b/>
                <w:bCs/>
                <w:color w:val="000000"/>
              </w:rPr>
            </w:pPr>
            <w:r w:rsidRPr="00584A21">
              <w:rPr>
                <w:rFonts w:ascii="Calibri" w:eastAsia="Times New Roman" w:hAnsi="Calibri" w:cs="Times New Roman"/>
                <w:b/>
                <w:bCs/>
                <w:color w:val="000000"/>
              </w:rPr>
              <w:t>Vermont</w:t>
            </w:r>
          </w:p>
        </w:tc>
        <w:tc>
          <w:tcPr>
            <w:tcW w:w="6380" w:type="dxa"/>
            <w:tcBorders>
              <w:top w:val="nil"/>
              <w:left w:val="nil"/>
              <w:bottom w:val="nil"/>
              <w:right w:val="nil"/>
            </w:tcBorders>
            <w:shd w:val="clear" w:color="000000" w:fill="BFBFBF"/>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 </w:t>
            </w:r>
          </w:p>
        </w:tc>
      </w:tr>
      <w:tr w:rsidR="00E809FB" w:rsidRPr="00584A21" w:rsidTr="00B13290">
        <w:trPr>
          <w:trHeight w:val="6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Craig Jones, MD</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Executive Director, Vermont Blueprint for Health</w:t>
            </w:r>
          </w:p>
        </w:tc>
      </w:tr>
      <w:tr w:rsidR="00E809FB" w:rsidRPr="00584A21" w:rsidTr="00B13290">
        <w:trPr>
          <w:trHeight w:val="6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Kara Suter</w:t>
            </w:r>
          </w:p>
        </w:tc>
        <w:tc>
          <w:tcPr>
            <w:tcW w:w="6380" w:type="dxa"/>
            <w:tcBorders>
              <w:top w:val="nil"/>
              <w:left w:val="nil"/>
              <w:bottom w:val="single" w:sz="4" w:space="0" w:color="auto"/>
              <w:right w:val="single" w:sz="4" w:space="0" w:color="auto"/>
            </w:tcBorders>
            <w:shd w:val="clear" w:color="auto" w:fill="auto"/>
            <w:vAlign w:val="center"/>
            <w:hideMark/>
          </w:tcPr>
          <w:p w:rsidR="00E809FB" w:rsidRPr="00584A21" w:rsidRDefault="00E809FB" w:rsidP="00B13290">
            <w:pPr>
              <w:rPr>
                <w:rFonts w:ascii="Calibri" w:eastAsia="Times New Roman" w:hAnsi="Calibri" w:cs="Times New Roman"/>
                <w:color w:val="000000"/>
              </w:rPr>
            </w:pPr>
            <w:r w:rsidRPr="00584A21">
              <w:rPr>
                <w:rFonts w:ascii="Calibri" w:eastAsia="Times New Roman" w:hAnsi="Calibri" w:cs="Times New Roman"/>
                <w:color w:val="000000"/>
              </w:rPr>
              <w:t>Payment Reform Director, Department of Vermont Health Access</w:t>
            </w:r>
          </w:p>
        </w:tc>
      </w:tr>
    </w:tbl>
    <w:p w:rsidR="00211F82" w:rsidRDefault="00211F82" w:rsidP="00D05809">
      <w:pPr>
        <w:rPr>
          <w:rFonts w:ascii="Times New Roman" w:hAnsi="Times New Roman" w:cs="Times New Roman"/>
          <w:b/>
          <w:sz w:val="24"/>
          <w:szCs w:val="24"/>
        </w:rPr>
      </w:pPr>
      <w:r>
        <w:rPr>
          <w:rFonts w:ascii="Times New Roman" w:hAnsi="Times New Roman" w:cs="Times New Roman"/>
          <w:b/>
          <w:sz w:val="24"/>
          <w:szCs w:val="24"/>
        </w:rPr>
        <w:br w:type="page"/>
      </w:r>
    </w:p>
    <w:p w:rsidR="00211F82" w:rsidRDefault="00211F82" w:rsidP="004725DA">
      <w:pPr>
        <w:rPr>
          <w:rFonts w:ascii="Times New Roman" w:hAnsi="Times New Roman" w:cs="Times New Roman"/>
          <w:b/>
          <w:sz w:val="24"/>
          <w:szCs w:val="24"/>
        </w:rPr>
      </w:pPr>
      <w:r>
        <w:rPr>
          <w:rFonts w:ascii="Times New Roman" w:hAnsi="Times New Roman" w:cs="Times New Roman"/>
          <w:b/>
          <w:sz w:val="24"/>
          <w:szCs w:val="24"/>
        </w:rPr>
        <w:lastRenderedPageBreak/>
        <w:t>METHODS</w:t>
      </w:r>
      <w:r w:rsidR="00343E87">
        <w:rPr>
          <w:rFonts w:ascii="Times New Roman" w:hAnsi="Times New Roman" w:cs="Times New Roman"/>
          <w:b/>
          <w:sz w:val="24"/>
          <w:szCs w:val="24"/>
        </w:rPr>
        <w:t xml:space="preserve"> (Design, data sources/collection, interventions, measures, limitations)</w:t>
      </w:r>
    </w:p>
    <w:p w:rsidR="00CD604D" w:rsidRDefault="00826EEF" w:rsidP="004725DA">
      <w:pPr>
        <w:rPr>
          <w:rFonts w:ascii="Times New Roman" w:hAnsi="Times New Roman" w:cs="Times New Roman"/>
          <w:sz w:val="24"/>
          <w:szCs w:val="24"/>
        </w:rPr>
      </w:pPr>
      <w:r>
        <w:rPr>
          <w:rFonts w:ascii="Times New Roman" w:hAnsi="Times New Roman" w:cs="Times New Roman"/>
          <w:sz w:val="24"/>
          <w:szCs w:val="24"/>
        </w:rPr>
        <w:tab/>
      </w:r>
      <w:r w:rsidRPr="00826EEF">
        <w:rPr>
          <w:rFonts w:ascii="Times New Roman" w:hAnsi="Times New Roman" w:cs="Times New Roman"/>
          <w:sz w:val="24"/>
          <w:szCs w:val="24"/>
        </w:rPr>
        <w:t>The</w:t>
      </w:r>
      <w:r w:rsidR="00980527">
        <w:rPr>
          <w:rFonts w:ascii="Times New Roman" w:hAnsi="Times New Roman" w:cs="Times New Roman"/>
          <w:sz w:val="24"/>
          <w:szCs w:val="24"/>
        </w:rPr>
        <w:t xml:space="preserve"> conference was planned </w:t>
      </w:r>
      <w:r w:rsidRPr="00826EEF">
        <w:rPr>
          <w:rFonts w:ascii="Times New Roman" w:hAnsi="Times New Roman" w:cs="Times New Roman"/>
          <w:sz w:val="24"/>
          <w:szCs w:val="24"/>
        </w:rPr>
        <w:t xml:space="preserve">by </w:t>
      </w:r>
      <w:r>
        <w:rPr>
          <w:rFonts w:ascii="Times New Roman" w:hAnsi="Times New Roman" w:cs="Times New Roman"/>
          <w:sz w:val="24"/>
          <w:szCs w:val="24"/>
        </w:rPr>
        <w:t>the four IMPaCT grant principal investigators (PIs)</w:t>
      </w:r>
      <w:r w:rsidR="00980527">
        <w:rPr>
          <w:rFonts w:ascii="Times New Roman" w:hAnsi="Times New Roman" w:cs="Times New Roman"/>
          <w:sz w:val="24"/>
          <w:szCs w:val="24"/>
        </w:rPr>
        <w:t xml:space="preserve"> and their support staff</w:t>
      </w:r>
      <w:r>
        <w:rPr>
          <w:rFonts w:ascii="Times New Roman" w:hAnsi="Times New Roman" w:cs="Times New Roman"/>
          <w:sz w:val="24"/>
          <w:szCs w:val="24"/>
        </w:rPr>
        <w:t>.</w:t>
      </w:r>
      <w:r w:rsidR="00FC79D4">
        <w:rPr>
          <w:rFonts w:ascii="Times New Roman" w:hAnsi="Times New Roman" w:cs="Times New Roman"/>
          <w:sz w:val="24"/>
          <w:szCs w:val="24"/>
        </w:rPr>
        <w:t xml:space="preserve"> </w:t>
      </w:r>
    </w:p>
    <w:p w:rsidR="00826EEF" w:rsidRPr="00826EEF" w:rsidRDefault="00826EEF" w:rsidP="004725DA">
      <w:pPr>
        <w:rPr>
          <w:rFonts w:ascii="Times New Roman" w:hAnsi="Times New Roman" w:cs="Times New Roman"/>
          <w:sz w:val="24"/>
          <w:szCs w:val="24"/>
        </w:rPr>
      </w:pPr>
    </w:p>
    <w:p w:rsidR="00E809FB" w:rsidRDefault="00E809FB" w:rsidP="004725DA">
      <w:pPr>
        <w:rPr>
          <w:rFonts w:ascii="Times New Roman" w:hAnsi="Times New Roman" w:cs="Times New Roman"/>
          <w:b/>
          <w:sz w:val="24"/>
          <w:szCs w:val="24"/>
        </w:rPr>
      </w:pPr>
      <w:r>
        <w:rPr>
          <w:rFonts w:ascii="Times New Roman" w:hAnsi="Times New Roman" w:cs="Times New Roman"/>
          <w:b/>
          <w:sz w:val="24"/>
          <w:szCs w:val="24"/>
        </w:rPr>
        <w:t>Homework Assignments</w:t>
      </w:r>
    </w:p>
    <w:p w:rsidR="00E809FB" w:rsidRDefault="00826EEF" w:rsidP="004725DA">
      <w:pPr>
        <w:rPr>
          <w:rFonts w:ascii="Times New Roman" w:hAnsi="Times New Roman" w:cs="Times New Roman"/>
          <w:sz w:val="24"/>
          <w:szCs w:val="24"/>
        </w:rPr>
      </w:pPr>
      <w:r>
        <w:rPr>
          <w:rFonts w:ascii="Times New Roman" w:hAnsi="Times New Roman" w:cs="Times New Roman"/>
          <w:sz w:val="24"/>
          <w:szCs w:val="24"/>
        </w:rPr>
        <w:tab/>
        <w:t>Attendees were given the followi</w:t>
      </w:r>
      <w:r w:rsidR="00FC79D4">
        <w:rPr>
          <w:rFonts w:ascii="Times New Roman" w:hAnsi="Times New Roman" w:cs="Times New Roman"/>
          <w:sz w:val="24"/>
          <w:szCs w:val="24"/>
        </w:rPr>
        <w:t xml:space="preserve">ng homework assignments, which </w:t>
      </w:r>
      <w:r>
        <w:rPr>
          <w:rFonts w:ascii="Times New Roman" w:hAnsi="Times New Roman" w:cs="Times New Roman"/>
          <w:sz w:val="24"/>
          <w:szCs w:val="24"/>
        </w:rPr>
        <w:t>were submitted to the PI prior to the conference</w:t>
      </w:r>
      <w:r w:rsidR="00FE0DA8">
        <w:rPr>
          <w:rFonts w:ascii="Times New Roman" w:hAnsi="Times New Roman" w:cs="Times New Roman"/>
          <w:sz w:val="24"/>
          <w:szCs w:val="24"/>
        </w:rPr>
        <w:t xml:space="preserve"> and distributed electronically just prior to the conference and in printed form at the conference.  During introductions, each attendee was asked to highlight one item from its state’s homework assignments.</w:t>
      </w:r>
    </w:p>
    <w:p w:rsidR="00980527" w:rsidRDefault="00980527" w:rsidP="004725DA">
      <w:pPr>
        <w:rPr>
          <w:rFonts w:ascii="Times New Roman" w:hAnsi="Times New Roman" w:cs="Times New Roman"/>
          <w:sz w:val="24"/>
          <w:szCs w:val="24"/>
        </w:rPr>
      </w:pPr>
    </w:p>
    <w:p w:rsidR="00E00E03" w:rsidRPr="00676116" w:rsidRDefault="00E00E03" w:rsidP="00E00E03">
      <w:pPr>
        <w:pStyle w:val="ListParagraph"/>
        <w:ind w:left="0"/>
        <w:rPr>
          <w:rFonts w:ascii="Times New Roman" w:hAnsi="Times New Roman" w:cs="Times New Roman"/>
          <w:sz w:val="24"/>
          <w:szCs w:val="24"/>
        </w:rPr>
      </w:pPr>
      <w:r>
        <w:rPr>
          <w:rFonts w:ascii="Arial" w:hAnsi="Arial" w:cs="Arial"/>
          <w:sz w:val="24"/>
          <w:szCs w:val="24"/>
        </w:rPr>
        <w:t xml:space="preserve">1. </w:t>
      </w:r>
      <w:r w:rsidRPr="00676116">
        <w:rPr>
          <w:rFonts w:ascii="Times New Roman" w:hAnsi="Times New Roman" w:cs="Times New Roman"/>
          <w:sz w:val="24"/>
          <w:szCs w:val="24"/>
        </w:rPr>
        <w:t xml:space="preserve">Draw an organizational chart that includes all relevant components of your state’s developing Primary Care Extension Program (PCEP; primary care support program).  We recognize that for some states this will not yet be possible.  However, we would like for you to go ahead and speculate, even if you aren’t yet sure which organizations will be involved.  Feel free to draw more than one possible model.  </w:t>
      </w:r>
    </w:p>
    <w:p w:rsidR="00E00E03" w:rsidRPr="00676116" w:rsidRDefault="00E00E03" w:rsidP="00E00E03">
      <w:pPr>
        <w:rPr>
          <w:rFonts w:ascii="Times New Roman" w:hAnsi="Times New Roman" w:cs="Times New Roman"/>
          <w:sz w:val="24"/>
          <w:szCs w:val="24"/>
        </w:rPr>
      </w:pPr>
      <w:r w:rsidRPr="00676116">
        <w:rPr>
          <w:rFonts w:ascii="Times New Roman" w:hAnsi="Times New Roman" w:cs="Times New Roman"/>
          <w:sz w:val="24"/>
          <w:szCs w:val="24"/>
        </w:rPr>
        <w:t>2. Make a list of the terms (see examples below) that you use in your primary care practice support work with brief definitions for each.</w:t>
      </w:r>
    </w:p>
    <w:p w:rsidR="00E00E03" w:rsidRPr="00676116" w:rsidRDefault="00E00E03" w:rsidP="00E00E03">
      <w:pPr>
        <w:pStyle w:val="ListParagraph"/>
        <w:ind w:left="270"/>
        <w:rPr>
          <w:rFonts w:ascii="Times New Roman" w:hAnsi="Times New Roman" w:cs="Times New Roman"/>
          <w:sz w:val="24"/>
          <w:szCs w:val="24"/>
        </w:rPr>
      </w:pPr>
    </w:p>
    <w:p w:rsidR="00E00E03" w:rsidRPr="00676116" w:rsidRDefault="00E00E03" w:rsidP="00E00E03">
      <w:pPr>
        <w:pStyle w:val="ListParagraph"/>
        <w:ind w:left="0"/>
        <w:rPr>
          <w:rFonts w:ascii="Times New Roman" w:hAnsi="Times New Roman" w:cs="Times New Roman"/>
          <w:sz w:val="24"/>
          <w:szCs w:val="24"/>
        </w:rPr>
      </w:pPr>
      <w:r w:rsidRPr="00676116">
        <w:rPr>
          <w:rFonts w:ascii="Times New Roman" w:hAnsi="Times New Roman" w:cs="Times New Roman"/>
          <w:sz w:val="24"/>
          <w:szCs w:val="24"/>
        </w:rPr>
        <w:t>3. Generate a list of challenges you are facing currently that you would like to discuss with the group.</w:t>
      </w:r>
    </w:p>
    <w:p w:rsidR="00E00E03" w:rsidRPr="00676116" w:rsidRDefault="00E00E03" w:rsidP="00E00E03">
      <w:pPr>
        <w:pStyle w:val="ListParagraph"/>
        <w:ind w:left="0" w:hanging="270"/>
        <w:rPr>
          <w:rFonts w:ascii="Times New Roman" w:hAnsi="Times New Roman" w:cs="Times New Roman"/>
          <w:color w:val="FF0000"/>
          <w:sz w:val="24"/>
          <w:szCs w:val="24"/>
        </w:rPr>
      </w:pPr>
      <w:r w:rsidRPr="00676116">
        <w:rPr>
          <w:rFonts w:ascii="Times New Roman" w:hAnsi="Times New Roman" w:cs="Times New Roman"/>
          <w:color w:val="FF0000"/>
          <w:sz w:val="24"/>
          <w:szCs w:val="24"/>
        </w:rPr>
        <w:t xml:space="preserve">    </w:t>
      </w:r>
    </w:p>
    <w:p w:rsidR="00E00E03" w:rsidRPr="00676116" w:rsidRDefault="00E00E03" w:rsidP="00E00E03">
      <w:pPr>
        <w:pStyle w:val="ListParagraph"/>
        <w:ind w:left="0"/>
        <w:rPr>
          <w:rFonts w:ascii="Times New Roman" w:hAnsi="Times New Roman" w:cs="Times New Roman"/>
          <w:sz w:val="24"/>
          <w:szCs w:val="24"/>
        </w:rPr>
      </w:pPr>
      <w:r w:rsidRPr="00676116">
        <w:rPr>
          <w:rFonts w:ascii="Times New Roman" w:hAnsi="Times New Roman" w:cs="Times New Roman"/>
          <w:sz w:val="24"/>
          <w:szCs w:val="24"/>
        </w:rPr>
        <w:t>4. Programs may have evolved and expanded their approaches beyond their initial intentions. Please describe new insights, changes in approach, new partnerships or other significant changes you’ve undertaken since the start of your work on PCEP.</w:t>
      </w:r>
      <w:bookmarkStart w:id="0" w:name="_GoBack"/>
      <w:bookmarkEnd w:id="0"/>
    </w:p>
    <w:p w:rsidR="00E00E03" w:rsidRPr="00676116" w:rsidRDefault="00E00E03" w:rsidP="00E00E03">
      <w:pPr>
        <w:rPr>
          <w:rFonts w:ascii="Times New Roman" w:hAnsi="Times New Roman" w:cs="Times New Roman"/>
          <w:sz w:val="24"/>
          <w:szCs w:val="24"/>
        </w:rPr>
      </w:pPr>
      <w:r w:rsidRPr="00676116">
        <w:rPr>
          <w:rFonts w:ascii="Times New Roman" w:hAnsi="Times New Roman" w:cs="Times New Roman"/>
          <w:sz w:val="24"/>
          <w:szCs w:val="24"/>
        </w:rPr>
        <w:t>5. Make a list of any resources that you have developed that you would be willing to share with others.  Provide a brief description of each resource and how others can gain access to it.</w:t>
      </w:r>
    </w:p>
    <w:p w:rsidR="00E00E03" w:rsidRPr="00676116" w:rsidRDefault="00E00E03" w:rsidP="00E00E03">
      <w:pPr>
        <w:rPr>
          <w:rFonts w:ascii="Times New Roman" w:hAnsi="Times New Roman" w:cs="Times New Roman"/>
          <w:sz w:val="24"/>
          <w:szCs w:val="24"/>
        </w:rPr>
      </w:pPr>
    </w:p>
    <w:p w:rsidR="00E00E03" w:rsidRPr="00676116" w:rsidRDefault="00E00E03" w:rsidP="00E00E03">
      <w:pPr>
        <w:rPr>
          <w:rFonts w:ascii="Times New Roman" w:hAnsi="Times New Roman" w:cs="Times New Roman"/>
          <w:sz w:val="24"/>
          <w:szCs w:val="24"/>
        </w:rPr>
      </w:pPr>
      <w:r w:rsidRPr="00676116">
        <w:rPr>
          <w:rFonts w:ascii="Times New Roman" w:hAnsi="Times New Roman" w:cs="Times New Roman"/>
          <w:sz w:val="24"/>
          <w:szCs w:val="24"/>
        </w:rPr>
        <w:t>The homework products were provided electronically to all attendees as “airplane reading” one week prior to the conference and in printed form at the conference.   They were also analyzed and reorganized into thematic categories as part of the conference evaluation (see below).</w:t>
      </w:r>
    </w:p>
    <w:p w:rsidR="00826EEF" w:rsidRDefault="00826EEF" w:rsidP="004725DA">
      <w:pPr>
        <w:rPr>
          <w:rFonts w:ascii="Times New Roman" w:hAnsi="Times New Roman" w:cs="Times New Roman"/>
          <w:sz w:val="24"/>
          <w:szCs w:val="24"/>
        </w:rPr>
      </w:pPr>
    </w:p>
    <w:p w:rsidR="00826EEF" w:rsidRDefault="00E00E03" w:rsidP="004725DA">
      <w:pPr>
        <w:rPr>
          <w:rFonts w:ascii="Times New Roman" w:hAnsi="Times New Roman" w:cs="Times New Roman"/>
          <w:b/>
          <w:sz w:val="24"/>
          <w:szCs w:val="24"/>
        </w:rPr>
      </w:pPr>
      <w:r w:rsidRPr="00E00E03">
        <w:rPr>
          <w:rFonts w:ascii="Times New Roman" w:hAnsi="Times New Roman" w:cs="Times New Roman"/>
          <w:b/>
          <w:sz w:val="24"/>
          <w:szCs w:val="24"/>
        </w:rPr>
        <w:t>Additional Information and Resources</w:t>
      </w:r>
    </w:p>
    <w:p w:rsidR="00E00E03" w:rsidRPr="00E00E03" w:rsidRDefault="00676116" w:rsidP="004725DA">
      <w:pPr>
        <w:rPr>
          <w:rFonts w:ascii="Times New Roman" w:hAnsi="Times New Roman" w:cs="Times New Roman"/>
          <w:sz w:val="24"/>
          <w:szCs w:val="24"/>
        </w:rPr>
      </w:pPr>
      <w:r>
        <w:rPr>
          <w:rFonts w:ascii="Times New Roman" w:hAnsi="Times New Roman" w:cs="Times New Roman"/>
          <w:sz w:val="24"/>
          <w:szCs w:val="24"/>
        </w:rPr>
        <w:tab/>
        <w:t xml:space="preserve">A large amount of background material was </w:t>
      </w:r>
      <w:r w:rsidR="00FC79D4">
        <w:rPr>
          <w:rFonts w:ascii="Times New Roman" w:hAnsi="Times New Roman" w:cs="Times New Roman"/>
          <w:sz w:val="24"/>
          <w:szCs w:val="24"/>
        </w:rPr>
        <w:t xml:space="preserve">also </w:t>
      </w:r>
      <w:r>
        <w:rPr>
          <w:rFonts w:ascii="Times New Roman" w:hAnsi="Times New Roman" w:cs="Times New Roman"/>
          <w:sz w:val="24"/>
          <w:szCs w:val="24"/>
        </w:rPr>
        <w:t>provided to all attendees at the time of the conference on memory sticks.  This mater</w:t>
      </w:r>
      <w:r w:rsidR="00FC79D4">
        <w:rPr>
          <w:rFonts w:ascii="Times New Roman" w:hAnsi="Times New Roman" w:cs="Times New Roman"/>
          <w:sz w:val="24"/>
          <w:szCs w:val="24"/>
        </w:rPr>
        <w:t>ial included a bibliography of important journal articles, some full-length journal articles (with permission), copies or summaries of relevant national and state legislation, and a variety of other resource materials (business plans, brochures, press releases, etc.).</w:t>
      </w:r>
    </w:p>
    <w:p w:rsidR="00CD604D" w:rsidRDefault="00CD604D" w:rsidP="004725DA">
      <w:pPr>
        <w:rPr>
          <w:rFonts w:ascii="Times New Roman" w:hAnsi="Times New Roman" w:cs="Times New Roman"/>
          <w:b/>
          <w:sz w:val="24"/>
          <w:szCs w:val="24"/>
        </w:rPr>
      </w:pPr>
    </w:p>
    <w:p w:rsidR="00DB55CF" w:rsidRPr="00E00E03" w:rsidRDefault="00DB55CF" w:rsidP="00DB55CF">
      <w:pPr>
        <w:rPr>
          <w:rFonts w:ascii="Times New Roman" w:hAnsi="Times New Roman" w:cs="Times New Roman"/>
          <w:b/>
          <w:sz w:val="24"/>
          <w:szCs w:val="24"/>
        </w:rPr>
      </w:pPr>
      <w:r w:rsidRPr="00E00E03">
        <w:rPr>
          <w:rFonts w:ascii="Times New Roman" w:hAnsi="Times New Roman" w:cs="Times New Roman"/>
          <w:b/>
          <w:sz w:val="24"/>
          <w:szCs w:val="24"/>
        </w:rPr>
        <w:t>Conference Schedule and Syllabus:</w:t>
      </w:r>
    </w:p>
    <w:tbl>
      <w:tblPr>
        <w:tblStyle w:val="TableGrid"/>
        <w:tblW w:w="0" w:type="auto"/>
        <w:tblLook w:val="04A0"/>
      </w:tblPr>
      <w:tblGrid>
        <w:gridCol w:w="1458"/>
        <w:gridCol w:w="8118"/>
      </w:tblGrid>
      <w:tr w:rsidR="00DB55CF" w:rsidTr="00584A21">
        <w:tc>
          <w:tcPr>
            <w:tcW w:w="9576" w:type="dxa"/>
            <w:gridSpan w:val="2"/>
          </w:tcPr>
          <w:p w:rsidR="00DB55CF" w:rsidRPr="00F60C9A" w:rsidRDefault="00DB55CF" w:rsidP="00584A21">
            <w:pPr>
              <w:jc w:val="center"/>
              <w:rPr>
                <w:b/>
                <w:sz w:val="28"/>
                <w:szCs w:val="28"/>
              </w:rPr>
            </w:pPr>
            <w:r w:rsidRPr="001428D5">
              <w:rPr>
                <w:b/>
                <w:sz w:val="28"/>
                <w:szCs w:val="28"/>
              </w:rPr>
              <w:t>DAY 1</w:t>
            </w:r>
          </w:p>
        </w:tc>
      </w:tr>
      <w:tr w:rsidR="00DB55CF" w:rsidTr="00584A21">
        <w:tc>
          <w:tcPr>
            <w:tcW w:w="1458" w:type="dxa"/>
          </w:tcPr>
          <w:p w:rsidR="00DB55CF" w:rsidRDefault="00DB55CF" w:rsidP="00584A21">
            <w:pPr>
              <w:rPr>
                <w:b/>
              </w:rPr>
            </w:pPr>
            <w:r>
              <w:rPr>
                <w:b/>
              </w:rPr>
              <w:t>12:15-1 PM</w:t>
            </w:r>
          </w:p>
        </w:tc>
        <w:tc>
          <w:tcPr>
            <w:tcW w:w="8118" w:type="dxa"/>
          </w:tcPr>
          <w:p w:rsidR="00DB55CF" w:rsidRPr="00F60C9A" w:rsidRDefault="00DB55CF" w:rsidP="00584A21">
            <w:pPr>
              <w:rPr>
                <w:b/>
              </w:rPr>
            </w:pPr>
            <w:r>
              <w:rPr>
                <w:b/>
              </w:rPr>
              <w:t>Lunch (Provided)</w:t>
            </w:r>
          </w:p>
        </w:tc>
      </w:tr>
      <w:tr w:rsidR="00DB55CF" w:rsidTr="00584A21">
        <w:tc>
          <w:tcPr>
            <w:tcW w:w="1458" w:type="dxa"/>
          </w:tcPr>
          <w:p w:rsidR="00DB55CF" w:rsidRPr="00F60C9A" w:rsidRDefault="00DB55CF" w:rsidP="00584A21">
            <w:pPr>
              <w:rPr>
                <w:b/>
              </w:rPr>
            </w:pPr>
            <w:r>
              <w:rPr>
                <w:b/>
              </w:rPr>
              <w:t>1:00-1:15 PM</w:t>
            </w:r>
          </w:p>
        </w:tc>
        <w:tc>
          <w:tcPr>
            <w:tcW w:w="8118" w:type="dxa"/>
          </w:tcPr>
          <w:p w:rsidR="00DB55CF" w:rsidRDefault="00DB55CF" w:rsidP="00584A21">
            <w:pPr>
              <w:rPr>
                <w:b/>
              </w:rPr>
            </w:pPr>
            <w:r>
              <w:rPr>
                <w:b/>
              </w:rPr>
              <w:t>Setting the Context: The Primary Care Extension Program</w:t>
            </w:r>
          </w:p>
          <w:p w:rsidR="00DB55CF" w:rsidRDefault="00DB55CF" w:rsidP="00584A21">
            <w:r>
              <w:t>Review and discussion about the h</w:t>
            </w:r>
            <w:r w:rsidRPr="00F60C9A">
              <w:t>istory, purpose, and scope of</w:t>
            </w:r>
            <w:r w:rsidR="00FC79D4">
              <w:t xml:space="preserve"> primary care extens</w:t>
            </w:r>
            <w:r>
              <w:t xml:space="preserve">ion, </w:t>
            </w:r>
            <w:r>
              <w:lastRenderedPageBreak/>
              <w:t>progress to date</w:t>
            </w:r>
          </w:p>
          <w:p w:rsidR="00DB55CF" w:rsidRDefault="00DB55CF" w:rsidP="00584A21"/>
          <w:p w:rsidR="00DB55CF" w:rsidRDefault="00DB55CF" w:rsidP="00584A21">
            <w:pPr>
              <w:rPr>
                <w:b/>
              </w:rPr>
            </w:pPr>
            <w:r>
              <w:rPr>
                <w:b/>
              </w:rPr>
              <w:t>Moderator:</w:t>
            </w:r>
          </w:p>
          <w:p w:rsidR="00DB55CF" w:rsidRPr="00F60C9A" w:rsidRDefault="00DB55CF" w:rsidP="00584A21">
            <w:r>
              <w:t>AHRQ Representative (Bob McNellis and/or David Meyers)</w:t>
            </w:r>
          </w:p>
        </w:tc>
      </w:tr>
      <w:tr w:rsidR="00DB55CF" w:rsidTr="00584A21">
        <w:tc>
          <w:tcPr>
            <w:tcW w:w="1458" w:type="dxa"/>
          </w:tcPr>
          <w:p w:rsidR="00DB55CF" w:rsidRPr="00F60C9A" w:rsidRDefault="00DB55CF" w:rsidP="00584A21">
            <w:pPr>
              <w:rPr>
                <w:b/>
              </w:rPr>
            </w:pPr>
            <w:r>
              <w:rPr>
                <w:b/>
              </w:rPr>
              <w:lastRenderedPageBreak/>
              <w:t>1:15-2:00 PM</w:t>
            </w:r>
          </w:p>
        </w:tc>
        <w:tc>
          <w:tcPr>
            <w:tcW w:w="8118" w:type="dxa"/>
          </w:tcPr>
          <w:p w:rsidR="00DB55CF" w:rsidRDefault="00DB55CF" w:rsidP="00584A21">
            <w:pPr>
              <w:rPr>
                <w:b/>
              </w:rPr>
            </w:pPr>
            <w:r w:rsidRPr="00F60C9A">
              <w:rPr>
                <w:b/>
              </w:rPr>
              <w:t>Welc</w:t>
            </w:r>
            <w:r>
              <w:rPr>
                <w:b/>
              </w:rPr>
              <w:t>ome and Introductions</w:t>
            </w:r>
          </w:p>
          <w:p w:rsidR="00DB55CF" w:rsidRDefault="00DB55CF" w:rsidP="00584A21">
            <w:r>
              <w:t>Review the purpose of the meeting and its agenda.</w:t>
            </w:r>
          </w:p>
          <w:p w:rsidR="00DB55CF" w:rsidRPr="00F60C9A" w:rsidRDefault="00DB55CF" w:rsidP="00584A21">
            <w:r>
              <w:t>Participant introductions.  Summaries of homework assignments.</w:t>
            </w:r>
          </w:p>
          <w:p w:rsidR="00DB55CF" w:rsidRDefault="00DB55CF" w:rsidP="00584A21">
            <w:r>
              <w:t xml:space="preserve">Decide </w:t>
            </w:r>
            <w:r w:rsidRPr="0011329A">
              <w:t>on affinity groups</w:t>
            </w:r>
            <w:r>
              <w:t xml:space="preserve"> (supper)</w:t>
            </w:r>
          </w:p>
          <w:p w:rsidR="00DB55CF" w:rsidRDefault="00DB55CF" w:rsidP="00584A21">
            <w:pPr>
              <w:ind w:left="162" w:hanging="162"/>
            </w:pPr>
            <w:r>
              <w:t xml:space="preserve">   Options: Multi-payer initiatives, federal funding options, HIT/HIE, strategies for engaging large health systems, AHEC  and Cooperative Extension roles</w:t>
            </w:r>
          </w:p>
          <w:p w:rsidR="00DB55CF" w:rsidRPr="0011329A" w:rsidRDefault="00DB55CF" w:rsidP="00584A21"/>
          <w:p w:rsidR="00DB55CF" w:rsidRDefault="00DB55CF" w:rsidP="00584A21">
            <w:pPr>
              <w:rPr>
                <w:b/>
              </w:rPr>
            </w:pPr>
            <w:r>
              <w:rPr>
                <w:b/>
              </w:rPr>
              <w:t>Moderator:</w:t>
            </w:r>
          </w:p>
          <w:p w:rsidR="00DB55CF" w:rsidRPr="007909A0" w:rsidRDefault="00DB55CF" w:rsidP="00584A21">
            <w:r w:rsidRPr="00605AFD">
              <w:t>Jim Mold</w:t>
            </w:r>
          </w:p>
        </w:tc>
      </w:tr>
      <w:tr w:rsidR="00DB55CF" w:rsidTr="00584A21">
        <w:tc>
          <w:tcPr>
            <w:tcW w:w="1458" w:type="dxa"/>
          </w:tcPr>
          <w:p w:rsidR="00DB55CF" w:rsidRDefault="00DB55CF" w:rsidP="00584A21">
            <w:pPr>
              <w:rPr>
                <w:b/>
              </w:rPr>
            </w:pPr>
            <w:r>
              <w:rPr>
                <w:b/>
              </w:rPr>
              <w:t>2:00 – 2:30</w:t>
            </w:r>
          </w:p>
        </w:tc>
        <w:tc>
          <w:tcPr>
            <w:tcW w:w="8118" w:type="dxa"/>
          </w:tcPr>
          <w:p w:rsidR="00DB55CF" w:rsidRDefault="00DB55CF" w:rsidP="00584A21">
            <w:pPr>
              <w:rPr>
                <w:b/>
              </w:rPr>
            </w:pPr>
            <w:r>
              <w:rPr>
                <w:b/>
              </w:rPr>
              <w:t>Conceptualization of a Primary Care Extension Toolkit</w:t>
            </w:r>
          </w:p>
          <w:p w:rsidR="00DB55CF" w:rsidRDefault="00DB55CF" w:rsidP="00584A21"/>
          <w:p w:rsidR="00DB55CF" w:rsidRDefault="00DB55CF" w:rsidP="00584A21">
            <w:r>
              <w:t>Intended Outcome:</w:t>
            </w:r>
          </w:p>
          <w:p w:rsidR="00DB55CF" w:rsidRDefault="00DB55CF" w:rsidP="00584A21">
            <w:r>
              <w:t>Agreement regarding</w:t>
            </w:r>
            <w:r w:rsidRPr="00035CB8">
              <w:t xml:space="preserve"> </w:t>
            </w:r>
            <w:r>
              <w:t>the structure and format for a national primary care extension toolkit.</w:t>
            </w:r>
          </w:p>
          <w:p w:rsidR="00DB55CF" w:rsidRPr="00035CB8" w:rsidRDefault="00DB55CF" w:rsidP="00584A21"/>
          <w:p w:rsidR="00DB55CF" w:rsidRDefault="00DB55CF" w:rsidP="00584A21">
            <w:pPr>
              <w:rPr>
                <w:b/>
              </w:rPr>
            </w:pPr>
            <w:r>
              <w:rPr>
                <w:b/>
              </w:rPr>
              <w:t>Moderator:</w:t>
            </w:r>
          </w:p>
          <w:p w:rsidR="00DB55CF" w:rsidRDefault="00DB55CF" w:rsidP="00584A21">
            <w:r>
              <w:t>Carolina Nkouaga</w:t>
            </w:r>
          </w:p>
          <w:p w:rsidR="00DB55CF" w:rsidRPr="0011329A" w:rsidRDefault="00DB55CF" w:rsidP="00584A21">
            <w:r>
              <w:t>Arthur Kaufman</w:t>
            </w:r>
          </w:p>
        </w:tc>
      </w:tr>
      <w:tr w:rsidR="00DB55CF" w:rsidTr="00584A21">
        <w:tc>
          <w:tcPr>
            <w:tcW w:w="1458" w:type="dxa"/>
          </w:tcPr>
          <w:p w:rsidR="00DB55CF" w:rsidRPr="00F60C9A" w:rsidRDefault="00DB55CF" w:rsidP="00584A21">
            <w:pPr>
              <w:rPr>
                <w:b/>
              </w:rPr>
            </w:pPr>
            <w:r>
              <w:rPr>
                <w:b/>
              </w:rPr>
              <w:t>2:30-3:30 PM</w:t>
            </w:r>
          </w:p>
        </w:tc>
        <w:tc>
          <w:tcPr>
            <w:tcW w:w="8118" w:type="dxa"/>
          </w:tcPr>
          <w:p w:rsidR="00DB55CF" w:rsidRDefault="00DB55CF" w:rsidP="00584A21">
            <w:r>
              <w:rPr>
                <w:b/>
              </w:rPr>
              <w:t xml:space="preserve">Primary Care </w:t>
            </w:r>
            <w:r w:rsidRPr="007909A0">
              <w:rPr>
                <w:b/>
              </w:rPr>
              <w:t>Quality improvement support components</w:t>
            </w:r>
          </w:p>
          <w:p w:rsidR="00DB55CF" w:rsidRDefault="00DB55CF" w:rsidP="00584A21">
            <w:r>
              <w:t xml:space="preserve">Introduction to and discussion about 1) performance assessment/feedback; 2) identification and spread of best practices; 3) academic detailing; 4) practice facilitation; 5) learning collaboratives; and 6) learning communities, and potential roles for academic health centers, AHECs, QIOs, health departments, community coalitions, etc.  </w:t>
            </w:r>
          </w:p>
          <w:p w:rsidR="00DB55CF" w:rsidRDefault="00DB55CF" w:rsidP="00584A21"/>
          <w:p w:rsidR="00DB55CF" w:rsidRDefault="00DB55CF" w:rsidP="00584A21">
            <w:r>
              <w:t>Intended Outcome:</w:t>
            </w:r>
          </w:p>
          <w:p w:rsidR="00DB55CF" w:rsidRDefault="00DB55CF" w:rsidP="00584A21">
            <w:r>
              <w:t>A set of best practices/lessons learned summaries for each component to be added to the toolkit.</w:t>
            </w:r>
          </w:p>
          <w:p w:rsidR="00DB55CF" w:rsidRDefault="00DB55CF" w:rsidP="00584A21"/>
          <w:p w:rsidR="00DB55CF" w:rsidRDefault="00DB55CF" w:rsidP="00584A21">
            <w:pPr>
              <w:rPr>
                <w:b/>
              </w:rPr>
            </w:pPr>
            <w:r>
              <w:rPr>
                <w:b/>
              </w:rPr>
              <w:t>Moderator:</w:t>
            </w:r>
          </w:p>
          <w:p w:rsidR="00DB55CF" w:rsidRPr="00605AFD" w:rsidRDefault="00DB55CF" w:rsidP="00584A21">
            <w:r>
              <w:t>Jim Mold</w:t>
            </w:r>
          </w:p>
        </w:tc>
      </w:tr>
      <w:tr w:rsidR="00DB55CF" w:rsidTr="00584A21">
        <w:tc>
          <w:tcPr>
            <w:tcW w:w="1458" w:type="dxa"/>
          </w:tcPr>
          <w:p w:rsidR="00DB55CF" w:rsidRDefault="00DB55CF" w:rsidP="00584A21">
            <w:pPr>
              <w:rPr>
                <w:b/>
              </w:rPr>
            </w:pPr>
            <w:r>
              <w:rPr>
                <w:b/>
              </w:rPr>
              <w:t>3:30 – 3:45</w:t>
            </w:r>
          </w:p>
        </w:tc>
        <w:tc>
          <w:tcPr>
            <w:tcW w:w="8118" w:type="dxa"/>
          </w:tcPr>
          <w:p w:rsidR="00DB55CF" w:rsidRDefault="00DB55CF" w:rsidP="00584A21">
            <w:pPr>
              <w:rPr>
                <w:b/>
              </w:rPr>
            </w:pPr>
            <w:r>
              <w:rPr>
                <w:b/>
              </w:rPr>
              <w:t>Break</w:t>
            </w:r>
          </w:p>
        </w:tc>
      </w:tr>
      <w:tr w:rsidR="00DB55CF" w:rsidTr="00584A21">
        <w:tc>
          <w:tcPr>
            <w:tcW w:w="1458" w:type="dxa"/>
          </w:tcPr>
          <w:p w:rsidR="00DB55CF" w:rsidRPr="00F60C9A" w:rsidRDefault="00DB55CF" w:rsidP="00584A21">
            <w:pPr>
              <w:rPr>
                <w:b/>
              </w:rPr>
            </w:pPr>
            <w:r>
              <w:rPr>
                <w:b/>
              </w:rPr>
              <w:t>3:15-5:00 PM</w:t>
            </w:r>
          </w:p>
        </w:tc>
        <w:tc>
          <w:tcPr>
            <w:tcW w:w="8118" w:type="dxa"/>
          </w:tcPr>
          <w:p w:rsidR="00DB55CF" w:rsidRDefault="00DB55CF" w:rsidP="00584A21">
            <w:pPr>
              <w:rPr>
                <w:b/>
              </w:rPr>
            </w:pPr>
            <w:r>
              <w:rPr>
                <w:b/>
              </w:rPr>
              <w:t>Regional Brainstorming and Coordination</w:t>
            </w:r>
          </w:p>
          <w:p w:rsidR="00DB55CF" w:rsidRPr="00BE0CCE" w:rsidRDefault="00DB55CF" w:rsidP="00584A21">
            <w:r w:rsidRPr="00BE0CCE">
              <w:t xml:space="preserve">This is an opportunity </w:t>
            </w:r>
            <w:r>
              <w:t xml:space="preserve">for the four clusters of states to meet, gather additional ideas and input, and continue their PCEP development activities. </w:t>
            </w:r>
          </w:p>
        </w:tc>
      </w:tr>
    </w:tbl>
    <w:p w:rsidR="00DB55CF" w:rsidRDefault="00DB55CF" w:rsidP="00DB55CF">
      <w:r>
        <w:br w:type="page"/>
      </w:r>
    </w:p>
    <w:tbl>
      <w:tblPr>
        <w:tblStyle w:val="TableGrid"/>
        <w:tblW w:w="0" w:type="auto"/>
        <w:tblLook w:val="04A0"/>
      </w:tblPr>
      <w:tblGrid>
        <w:gridCol w:w="1728"/>
        <w:gridCol w:w="7848"/>
      </w:tblGrid>
      <w:tr w:rsidR="00DB55CF" w:rsidTr="00584A21">
        <w:tc>
          <w:tcPr>
            <w:tcW w:w="1728" w:type="dxa"/>
          </w:tcPr>
          <w:p w:rsidR="00DB55CF" w:rsidRPr="00F60C9A" w:rsidRDefault="00DB55CF" w:rsidP="00584A21">
            <w:pPr>
              <w:rPr>
                <w:b/>
              </w:rPr>
            </w:pPr>
            <w:r>
              <w:rPr>
                <w:b/>
              </w:rPr>
              <w:lastRenderedPageBreak/>
              <w:t>5:00-6:00</w:t>
            </w:r>
          </w:p>
        </w:tc>
        <w:tc>
          <w:tcPr>
            <w:tcW w:w="7848" w:type="dxa"/>
          </w:tcPr>
          <w:p w:rsidR="00DB55CF" w:rsidRDefault="00DB55CF" w:rsidP="00584A21">
            <w:pPr>
              <w:rPr>
                <w:b/>
              </w:rPr>
            </w:pPr>
            <w:r>
              <w:rPr>
                <w:b/>
              </w:rPr>
              <w:t>Additional Primary  Care Practice Resource Needs</w:t>
            </w:r>
          </w:p>
          <w:p w:rsidR="00DB55CF" w:rsidRDefault="00DB55CF" w:rsidP="00584A21">
            <w:r>
              <w:t xml:space="preserve">A discussion of support functions that will likely be needed, particularly by small practices to become patient-centered medical homes (e.g. care management, registry support, patient educators, community health workers, administrative/financial support, IT support, pharmacy consultants)  </w:t>
            </w:r>
          </w:p>
          <w:p w:rsidR="00DB55CF" w:rsidRDefault="00DB55CF" w:rsidP="00584A21">
            <w:r>
              <w:t>Exploration of which traditional primary care functions could be taken on by community-based organizations (off-loading).</w:t>
            </w:r>
          </w:p>
          <w:p w:rsidR="00DB55CF" w:rsidRDefault="00DB55CF" w:rsidP="00584A21"/>
          <w:p w:rsidR="00DB55CF" w:rsidRDefault="00DB55CF" w:rsidP="00584A21">
            <w:r>
              <w:t>Intended Outcome:</w:t>
            </w:r>
          </w:p>
          <w:p w:rsidR="00DB55CF" w:rsidRDefault="00DB55CF" w:rsidP="00584A21">
            <w:r>
              <w:t>A set of best practices and lessons learned to be added to the toolkit</w:t>
            </w:r>
          </w:p>
          <w:p w:rsidR="00DB55CF" w:rsidRDefault="00DB55CF" w:rsidP="00584A21"/>
          <w:p w:rsidR="00DB55CF" w:rsidRDefault="00DB55CF" w:rsidP="00584A21">
            <w:pPr>
              <w:rPr>
                <w:b/>
              </w:rPr>
            </w:pPr>
            <w:r>
              <w:rPr>
                <w:b/>
              </w:rPr>
              <w:t xml:space="preserve">Moderators: </w:t>
            </w:r>
          </w:p>
          <w:p w:rsidR="00DB55CF" w:rsidRPr="00605AFD" w:rsidRDefault="00DB55CF" w:rsidP="00584A21">
            <w:r>
              <w:t>Darren Dewalt</w:t>
            </w:r>
          </w:p>
        </w:tc>
      </w:tr>
      <w:tr w:rsidR="00DB55CF" w:rsidTr="00584A21">
        <w:tc>
          <w:tcPr>
            <w:tcW w:w="1728" w:type="dxa"/>
          </w:tcPr>
          <w:p w:rsidR="00DB55CF" w:rsidRDefault="00DB55CF" w:rsidP="00584A21">
            <w:pPr>
              <w:rPr>
                <w:b/>
              </w:rPr>
            </w:pPr>
          </w:p>
        </w:tc>
        <w:tc>
          <w:tcPr>
            <w:tcW w:w="7848" w:type="dxa"/>
          </w:tcPr>
          <w:p w:rsidR="00DB55CF" w:rsidRPr="0011329A" w:rsidRDefault="00DB55CF" w:rsidP="00584A21"/>
        </w:tc>
      </w:tr>
      <w:tr w:rsidR="00DB55CF" w:rsidTr="00584A21">
        <w:tc>
          <w:tcPr>
            <w:tcW w:w="1728" w:type="dxa"/>
          </w:tcPr>
          <w:p w:rsidR="00DB55CF" w:rsidRPr="00F60C9A" w:rsidRDefault="00DB55CF" w:rsidP="00584A21">
            <w:pPr>
              <w:rPr>
                <w:b/>
              </w:rPr>
            </w:pPr>
            <w:r>
              <w:rPr>
                <w:b/>
              </w:rPr>
              <w:t>7:00-8:30</w:t>
            </w:r>
          </w:p>
        </w:tc>
        <w:tc>
          <w:tcPr>
            <w:tcW w:w="7848" w:type="dxa"/>
          </w:tcPr>
          <w:p w:rsidR="00DB55CF" w:rsidRDefault="00DB55CF" w:rsidP="00584A21">
            <w:pPr>
              <w:rPr>
                <w:b/>
              </w:rPr>
            </w:pPr>
            <w:r>
              <w:rPr>
                <w:b/>
              </w:rPr>
              <w:t>Supper</w:t>
            </w:r>
          </w:p>
          <w:p w:rsidR="00DB55CF" w:rsidRDefault="00DB55CF" w:rsidP="00584A21">
            <w:r>
              <w:t>Each participant is responsible for the cost of his/her meal.  Attendance at these organized discussions is optional.</w:t>
            </w:r>
          </w:p>
          <w:p w:rsidR="00DB55CF" w:rsidRDefault="00DB55CF" w:rsidP="00584A21">
            <w:r>
              <w:t>We have reserved quiet rooms at 5 local restaurants, all within walking distance from the Sheraton Hotel along the River Walk, for optional topic-oriented discussions as follows:</w:t>
            </w:r>
          </w:p>
          <w:p w:rsidR="00DB55CF" w:rsidRDefault="00DB55CF" w:rsidP="00584A21">
            <w:r>
              <w:t>Bourbon Street (Cajun)</w:t>
            </w:r>
          </w:p>
          <w:p w:rsidR="00DB55CF" w:rsidRDefault="00DB55CF" w:rsidP="00584A21">
            <w:r>
              <w:t>Abuello’s (Mexican)</w:t>
            </w:r>
          </w:p>
          <w:p w:rsidR="00DB55CF" w:rsidRDefault="00DB55CF" w:rsidP="00584A21">
            <w:r>
              <w:t>Nonna’s (Continental)</w:t>
            </w:r>
          </w:p>
          <w:p w:rsidR="00DB55CF" w:rsidRDefault="00DB55CF" w:rsidP="00584A21">
            <w:r>
              <w:t>Mickey Mantle’s (Steak, etc.)</w:t>
            </w:r>
          </w:p>
          <w:p w:rsidR="00DB55CF" w:rsidRPr="009A7776" w:rsidRDefault="00DB55CF" w:rsidP="00584A21">
            <w:r>
              <w:t>Melting Pot (Fondue)</w:t>
            </w:r>
          </w:p>
        </w:tc>
      </w:tr>
      <w:tr w:rsidR="00DB55CF" w:rsidTr="00584A21">
        <w:tc>
          <w:tcPr>
            <w:tcW w:w="1728" w:type="dxa"/>
          </w:tcPr>
          <w:p w:rsidR="00DB55CF" w:rsidRDefault="00DB55CF" w:rsidP="00584A21">
            <w:pPr>
              <w:rPr>
                <w:b/>
              </w:rPr>
            </w:pPr>
          </w:p>
        </w:tc>
        <w:tc>
          <w:tcPr>
            <w:tcW w:w="7848" w:type="dxa"/>
          </w:tcPr>
          <w:p w:rsidR="00DB55CF" w:rsidRPr="001428D5" w:rsidRDefault="00DB55CF" w:rsidP="00584A21">
            <w:pPr>
              <w:jc w:val="center"/>
              <w:rPr>
                <w:b/>
                <w:sz w:val="28"/>
                <w:szCs w:val="28"/>
              </w:rPr>
            </w:pPr>
            <w:r w:rsidRPr="001428D5">
              <w:rPr>
                <w:b/>
                <w:sz w:val="28"/>
                <w:szCs w:val="28"/>
              </w:rPr>
              <w:t>DAY 2</w:t>
            </w:r>
          </w:p>
        </w:tc>
      </w:tr>
      <w:tr w:rsidR="00DB55CF" w:rsidTr="00584A21">
        <w:tc>
          <w:tcPr>
            <w:tcW w:w="1728" w:type="dxa"/>
          </w:tcPr>
          <w:p w:rsidR="00DB55CF" w:rsidRDefault="00DB55CF" w:rsidP="00584A21">
            <w:pPr>
              <w:rPr>
                <w:b/>
              </w:rPr>
            </w:pPr>
            <w:r>
              <w:rPr>
                <w:b/>
              </w:rPr>
              <w:t>7:15-8:00 AM</w:t>
            </w:r>
          </w:p>
        </w:tc>
        <w:tc>
          <w:tcPr>
            <w:tcW w:w="7848" w:type="dxa"/>
          </w:tcPr>
          <w:p w:rsidR="00DB55CF" w:rsidRPr="00CE4161" w:rsidRDefault="00DB55CF" w:rsidP="00584A21">
            <w:pPr>
              <w:rPr>
                <w:b/>
              </w:rPr>
            </w:pPr>
            <w:r>
              <w:rPr>
                <w:b/>
              </w:rPr>
              <w:t>Breakfast (Provided)</w:t>
            </w:r>
          </w:p>
        </w:tc>
      </w:tr>
      <w:tr w:rsidR="00DB55CF" w:rsidTr="00584A21">
        <w:tc>
          <w:tcPr>
            <w:tcW w:w="1728" w:type="dxa"/>
          </w:tcPr>
          <w:p w:rsidR="00DB55CF" w:rsidRDefault="00DB55CF" w:rsidP="00584A21">
            <w:pPr>
              <w:rPr>
                <w:b/>
              </w:rPr>
            </w:pPr>
            <w:r>
              <w:rPr>
                <w:b/>
              </w:rPr>
              <w:t>8:00-9:00 AM</w:t>
            </w:r>
          </w:p>
        </w:tc>
        <w:tc>
          <w:tcPr>
            <w:tcW w:w="7848" w:type="dxa"/>
          </w:tcPr>
          <w:p w:rsidR="00DB55CF" w:rsidRDefault="00DB55CF" w:rsidP="00584A21">
            <w:pPr>
              <w:rPr>
                <w:b/>
              </w:rPr>
            </w:pPr>
            <w:r w:rsidRPr="00CE4161">
              <w:rPr>
                <w:b/>
              </w:rPr>
              <w:t xml:space="preserve">The interface between primary care and </w:t>
            </w:r>
            <w:r>
              <w:rPr>
                <w:b/>
              </w:rPr>
              <w:t>public/</w:t>
            </w:r>
            <w:r w:rsidRPr="00CE4161">
              <w:rPr>
                <w:b/>
              </w:rPr>
              <w:t>community health</w:t>
            </w:r>
          </w:p>
          <w:p w:rsidR="00DB55CF" w:rsidRDefault="00DB55CF" w:rsidP="00584A21">
            <w:r>
              <w:t xml:space="preserve">An introduction and case-based discussion of the extent to which primary care quality improvement supports can/should intersect with public health and communitywide health improvement efforts and how to achieve this including an introduction to Cooperative Extension and its potential contributions to PCE.  </w:t>
            </w:r>
          </w:p>
          <w:p w:rsidR="00DB55CF" w:rsidRDefault="00DB55CF" w:rsidP="00584A21"/>
          <w:p w:rsidR="00DB55CF" w:rsidRDefault="00DB55CF" w:rsidP="00584A21">
            <w:r>
              <w:t>Intended Outcomes:</w:t>
            </w:r>
          </w:p>
          <w:p w:rsidR="00DB55CF" w:rsidRDefault="00DB55CF" w:rsidP="00584A21">
            <w:r>
              <w:t>Define the essential interfaces required for primary care to be effective.</w:t>
            </w:r>
          </w:p>
          <w:p w:rsidR="00DB55CF" w:rsidRDefault="00DB55CF" w:rsidP="00584A21">
            <w:r>
              <w:t>Contribute best ideas and practices to the toolkit</w:t>
            </w:r>
          </w:p>
          <w:p w:rsidR="00DB55CF" w:rsidRPr="00E34E7B" w:rsidRDefault="00DB55CF" w:rsidP="00584A21"/>
          <w:p w:rsidR="00DB55CF" w:rsidRDefault="00DB55CF" w:rsidP="00584A21">
            <w:pPr>
              <w:rPr>
                <w:b/>
              </w:rPr>
            </w:pPr>
            <w:r>
              <w:rPr>
                <w:b/>
              </w:rPr>
              <w:t>Moderator:</w:t>
            </w:r>
          </w:p>
          <w:p w:rsidR="00DB55CF" w:rsidRPr="00605AFD" w:rsidRDefault="00DB55CF" w:rsidP="00584A21">
            <w:r>
              <w:t>Arthur Kaufman</w:t>
            </w:r>
          </w:p>
        </w:tc>
      </w:tr>
      <w:tr w:rsidR="00DB55CF" w:rsidTr="00584A21">
        <w:tc>
          <w:tcPr>
            <w:tcW w:w="1728" w:type="dxa"/>
          </w:tcPr>
          <w:p w:rsidR="00DB55CF" w:rsidRDefault="00DB55CF" w:rsidP="00584A21">
            <w:pPr>
              <w:rPr>
                <w:b/>
              </w:rPr>
            </w:pPr>
            <w:r>
              <w:rPr>
                <w:b/>
              </w:rPr>
              <w:t>9:00-10:00 AM</w:t>
            </w:r>
          </w:p>
        </w:tc>
        <w:tc>
          <w:tcPr>
            <w:tcW w:w="7848" w:type="dxa"/>
          </w:tcPr>
          <w:p w:rsidR="00DB55CF" w:rsidRDefault="00DB55CF" w:rsidP="00584A21">
            <w:pPr>
              <w:rPr>
                <w:b/>
              </w:rPr>
            </w:pPr>
            <w:r>
              <w:rPr>
                <w:b/>
              </w:rPr>
              <w:t>How to Manage a Population of Practices: Organizational Structures, D</w:t>
            </w:r>
            <w:r w:rsidRPr="007909A0">
              <w:rPr>
                <w:b/>
              </w:rPr>
              <w:t>ata</w:t>
            </w:r>
            <w:r>
              <w:rPr>
                <w:b/>
              </w:rPr>
              <w:t xml:space="preserve"> Needs, and Communication Issues</w:t>
            </w:r>
            <w:r w:rsidRPr="007909A0">
              <w:rPr>
                <w:b/>
              </w:rPr>
              <w:t xml:space="preserve"> </w:t>
            </w:r>
          </w:p>
          <w:p w:rsidR="00DB55CF" w:rsidRDefault="00DB55CF" w:rsidP="00584A21">
            <w:r>
              <w:t>Discussion of organizational issues, data collection/analysis/management systems, and communication methods needed for primary care extension.</w:t>
            </w:r>
          </w:p>
          <w:p w:rsidR="00DB55CF" w:rsidRDefault="00DB55CF" w:rsidP="00584A21"/>
          <w:p w:rsidR="00DB55CF" w:rsidRDefault="00DB55CF" w:rsidP="00584A21">
            <w:r>
              <w:t>Best practices/lessons learned/current thinking</w:t>
            </w:r>
          </w:p>
          <w:p w:rsidR="00DB55CF" w:rsidRPr="007909A0" w:rsidRDefault="00DB55CF" w:rsidP="00584A21"/>
          <w:p w:rsidR="00DB55CF" w:rsidRPr="004E68C3" w:rsidRDefault="00DB55CF" w:rsidP="00584A21">
            <w:pPr>
              <w:rPr>
                <w:b/>
              </w:rPr>
            </w:pPr>
            <w:r w:rsidRPr="007909A0">
              <w:rPr>
                <w:b/>
              </w:rPr>
              <w:t>Moderator:</w:t>
            </w:r>
            <w:r>
              <w:rPr>
                <w:b/>
              </w:rPr>
              <w:t xml:space="preserve"> </w:t>
            </w:r>
            <w:r>
              <w:t>Jim Mold</w:t>
            </w:r>
          </w:p>
        </w:tc>
      </w:tr>
      <w:tr w:rsidR="00DB55CF" w:rsidTr="00584A21">
        <w:tc>
          <w:tcPr>
            <w:tcW w:w="1728" w:type="dxa"/>
          </w:tcPr>
          <w:p w:rsidR="00DB55CF" w:rsidRDefault="00DB55CF" w:rsidP="00584A21">
            <w:pPr>
              <w:rPr>
                <w:b/>
              </w:rPr>
            </w:pPr>
            <w:r>
              <w:rPr>
                <w:b/>
              </w:rPr>
              <w:lastRenderedPageBreak/>
              <w:t>10:00-10:30 AM</w:t>
            </w:r>
          </w:p>
        </w:tc>
        <w:tc>
          <w:tcPr>
            <w:tcW w:w="7848" w:type="dxa"/>
          </w:tcPr>
          <w:p w:rsidR="00DB55CF" w:rsidRPr="00831E5A" w:rsidRDefault="00DB55CF" w:rsidP="00584A21">
            <w:pPr>
              <w:rPr>
                <w:b/>
              </w:rPr>
            </w:pPr>
            <w:r>
              <w:rPr>
                <w:b/>
              </w:rPr>
              <w:t>Break</w:t>
            </w:r>
          </w:p>
        </w:tc>
      </w:tr>
      <w:tr w:rsidR="00DB55CF" w:rsidTr="00584A21">
        <w:tc>
          <w:tcPr>
            <w:tcW w:w="1728" w:type="dxa"/>
          </w:tcPr>
          <w:p w:rsidR="00DB55CF" w:rsidRDefault="00DB55CF" w:rsidP="00584A21">
            <w:pPr>
              <w:rPr>
                <w:b/>
              </w:rPr>
            </w:pPr>
            <w:r>
              <w:rPr>
                <w:b/>
              </w:rPr>
              <w:t>10:30 – 11: 30</w:t>
            </w:r>
          </w:p>
        </w:tc>
        <w:tc>
          <w:tcPr>
            <w:tcW w:w="7848" w:type="dxa"/>
          </w:tcPr>
          <w:p w:rsidR="00DB55CF" w:rsidRDefault="00DB55CF" w:rsidP="00584A21">
            <w:pPr>
              <w:rPr>
                <w:b/>
              </w:rPr>
            </w:pPr>
            <w:r w:rsidRPr="00967D75">
              <w:rPr>
                <w:b/>
              </w:rPr>
              <w:t>Sustainability</w:t>
            </w:r>
          </w:p>
          <w:p w:rsidR="00DB55CF" w:rsidRPr="00BE231F" w:rsidRDefault="00DB55CF" w:rsidP="00584A21">
            <w:r>
              <w:t>I</w:t>
            </w:r>
            <w:r w:rsidRPr="00BE231F">
              <w:t>ntroduction and broad general discussion of sustainable and p</w:t>
            </w:r>
            <w:r>
              <w:t>roject-specific funding options to support primary care extension.  Discussion of state initiatives.  Initiation of a conversation regarding potential local, state, and federal funding possibilities.</w:t>
            </w:r>
          </w:p>
          <w:p w:rsidR="00DB55CF" w:rsidRDefault="00DB55CF" w:rsidP="00584A21">
            <w:pPr>
              <w:rPr>
                <w:b/>
              </w:rPr>
            </w:pPr>
          </w:p>
          <w:p w:rsidR="00DB55CF" w:rsidRDefault="00DB55CF" w:rsidP="00584A21">
            <w:r w:rsidRPr="00EF167F">
              <w:t>Intended Outcomes</w:t>
            </w:r>
            <w:r>
              <w:t>:</w:t>
            </w:r>
          </w:p>
          <w:p w:rsidR="00DB55CF" w:rsidRDefault="00DB55CF" w:rsidP="00584A21">
            <w:r>
              <w:t>A collection of best practices/lessons learned/best current ideas</w:t>
            </w:r>
          </w:p>
          <w:p w:rsidR="00DB55CF" w:rsidRDefault="00DB55CF" w:rsidP="00584A21">
            <w:r>
              <w:t>Formation of working group to address national legislation/policy</w:t>
            </w:r>
          </w:p>
          <w:p w:rsidR="00DB55CF" w:rsidRPr="00EF167F" w:rsidRDefault="00DB55CF" w:rsidP="00584A21"/>
          <w:p w:rsidR="00DB55CF" w:rsidRDefault="00DB55CF" w:rsidP="00584A21">
            <w:pPr>
              <w:rPr>
                <w:b/>
              </w:rPr>
            </w:pPr>
            <w:r>
              <w:rPr>
                <w:b/>
              </w:rPr>
              <w:t>Moderator:</w:t>
            </w:r>
          </w:p>
          <w:p w:rsidR="00DB55CF" w:rsidRPr="00605AFD" w:rsidRDefault="00DB55CF" w:rsidP="00584A21">
            <w:r>
              <w:t>Bob Gabbay</w:t>
            </w:r>
          </w:p>
        </w:tc>
      </w:tr>
      <w:tr w:rsidR="00DB55CF" w:rsidTr="00584A21">
        <w:tc>
          <w:tcPr>
            <w:tcW w:w="1728" w:type="dxa"/>
          </w:tcPr>
          <w:p w:rsidR="00DB55CF" w:rsidRDefault="00DB55CF" w:rsidP="00584A21">
            <w:pPr>
              <w:rPr>
                <w:b/>
              </w:rPr>
            </w:pPr>
            <w:r>
              <w:rPr>
                <w:b/>
              </w:rPr>
              <w:t>11:30 – 12 noon</w:t>
            </w:r>
          </w:p>
        </w:tc>
        <w:tc>
          <w:tcPr>
            <w:tcW w:w="7848" w:type="dxa"/>
          </w:tcPr>
          <w:p w:rsidR="00DB55CF" w:rsidRDefault="00DB55CF" w:rsidP="00584A21">
            <w:r>
              <w:t>Final thoughts, Q&amp;A, feedback.  Completion of evaluation surveys.</w:t>
            </w:r>
          </w:p>
          <w:p w:rsidR="00DB55CF" w:rsidRPr="000948E5" w:rsidRDefault="00DB55CF" w:rsidP="00584A21"/>
          <w:p w:rsidR="00DB55CF" w:rsidRDefault="00DB55CF" w:rsidP="00584A21">
            <w:pPr>
              <w:rPr>
                <w:b/>
              </w:rPr>
            </w:pPr>
            <w:r>
              <w:rPr>
                <w:b/>
              </w:rPr>
              <w:t>Moderator:</w:t>
            </w:r>
          </w:p>
          <w:p w:rsidR="00DB55CF" w:rsidRDefault="00DB55CF" w:rsidP="00584A21">
            <w:pPr>
              <w:rPr>
                <w:b/>
              </w:rPr>
            </w:pPr>
            <w:r>
              <w:t>Jim Mold</w:t>
            </w:r>
          </w:p>
        </w:tc>
      </w:tr>
    </w:tbl>
    <w:p w:rsidR="00FC79D4" w:rsidRDefault="00FC79D4">
      <w:pPr>
        <w:rPr>
          <w:rFonts w:ascii="Times New Roman" w:hAnsi="Times New Roman" w:cs="Times New Roman"/>
          <w:b/>
          <w:sz w:val="24"/>
          <w:szCs w:val="24"/>
        </w:rPr>
      </w:pPr>
    </w:p>
    <w:p w:rsidR="00A82312" w:rsidRDefault="00FC79D4">
      <w:pPr>
        <w:rPr>
          <w:rFonts w:ascii="Times New Roman" w:hAnsi="Times New Roman" w:cs="Times New Roman"/>
          <w:sz w:val="24"/>
          <w:szCs w:val="24"/>
        </w:rPr>
      </w:pPr>
      <w:r w:rsidRPr="00FC79D4">
        <w:rPr>
          <w:rFonts w:ascii="Times New Roman" w:hAnsi="Times New Roman" w:cs="Times New Roman"/>
          <w:sz w:val="24"/>
          <w:szCs w:val="24"/>
        </w:rPr>
        <w:t>Note</w:t>
      </w:r>
      <w:r w:rsidR="00A82312">
        <w:rPr>
          <w:rFonts w:ascii="Times New Roman" w:hAnsi="Times New Roman" w:cs="Times New Roman"/>
          <w:sz w:val="24"/>
          <w:szCs w:val="24"/>
        </w:rPr>
        <w:t>s</w:t>
      </w:r>
      <w:r w:rsidRPr="00FC79D4">
        <w:rPr>
          <w:rFonts w:ascii="Times New Roman" w:hAnsi="Times New Roman" w:cs="Times New Roman"/>
          <w:sz w:val="24"/>
          <w:szCs w:val="24"/>
        </w:rPr>
        <w:t xml:space="preserve">: </w:t>
      </w:r>
    </w:p>
    <w:p w:rsidR="00A82312" w:rsidRDefault="00A82312">
      <w:pPr>
        <w:rPr>
          <w:rFonts w:ascii="Times New Roman" w:hAnsi="Times New Roman" w:cs="Times New Roman"/>
          <w:sz w:val="24"/>
          <w:szCs w:val="24"/>
        </w:rPr>
      </w:pPr>
      <w:r>
        <w:rPr>
          <w:rFonts w:ascii="Times New Roman" w:hAnsi="Times New Roman" w:cs="Times New Roman"/>
          <w:sz w:val="24"/>
          <w:szCs w:val="24"/>
        </w:rPr>
        <w:t xml:space="preserve">1) </w:t>
      </w:r>
      <w:r w:rsidR="00FC79D4">
        <w:rPr>
          <w:rFonts w:ascii="Times New Roman" w:hAnsi="Times New Roman" w:cs="Times New Roman"/>
          <w:sz w:val="24"/>
          <w:szCs w:val="24"/>
        </w:rPr>
        <w:t>Facilitators for each session were limited to 5 slides or less and no more than 15 minutes of introduction prior to facilitatio</w:t>
      </w:r>
      <w:r w:rsidR="00761305">
        <w:rPr>
          <w:rFonts w:ascii="Times New Roman" w:hAnsi="Times New Roman" w:cs="Times New Roman"/>
          <w:sz w:val="24"/>
          <w:szCs w:val="24"/>
        </w:rPr>
        <w:t xml:space="preserve">n of large group discussions.  </w:t>
      </w:r>
    </w:p>
    <w:p w:rsidR="00A82312" w:rsidRDefault="00A82312">
      <w:pPr>
        <w:rPr>
          <w:rFonts w:ascii="Times New Roman" w:hAnsi="Times New Roman" w:cs="Times New Roman"/>
          <w:sz w:val="24"/>
          <w:szCs w:val="24"/>
        </w:rPr>
      </w:pPr>
      <w:r>
        <w:rPr>
          <w:rFonts w:ascii="Times New Roman" w:hAnsi="Times New Roman" w:cs="Times New Roman"/>
          <w:sz w:val="24"/>
          <w:szCs w:val="24"/>
        </w:rPr>
        <w:t xml:space="preserve">2) </w:t>
      </w:r>
      <w:r w:rsidR="00761305">
        <w:rPr>
          <w:rFonts w:ascii="Times New Roman" w:hAnsi="Times New Roman" w:cs="Times New Roman"/>
          <w:sz w:val="24"/>
          <w:szCs w:val="24"/>
        </w:rPr>
        <w:t>Detailed n</w:t>
      </w:r>
      <w:r w:rsidR="00FC79D4">
        <w:rPr>
          <w:rFonts w:ascii="Times New Roman" w:hAnsi="Times New Roman" w:cs="Times New Roman"/>
          <w:sz w:val="24"/>
          <w:szCs w:val="24"/>
        </w:rPr>
        <w:t>otes of the large group discussions were captured electronically, projected during the sessions, and distributed to attendees following the meeting.</w:t>
      </w:r>
    </w:p>
    <w:p w:rsidR="00211F82" w:rsidRPr="00FC79D4" w:rsidRDefault="00A82312">
      <w:pPr>
        <w:rPr>
          <w:rFonts w:ascii="Times New Roman" w:hAnsi="Times New Roman" w:cs="Times New Roman"/>
          <w:sz w:val="24"/>
          <w:szCs w:val="24"/>
        </w:rPr>
      </w:pPr>
      <w:r>
        <w:rPr>
          <w:rFonts w:ascii="Times New Roman" w:hAnsi="Times New Roman" w:cs="Times New Roman"/>
          <w:sz w:val="24"/>
          <w:szCs w:val="24"/>
        </w:rPr>
        <w:t xml:space="preserve">3) Optional topical dine-arounds were arranged at local restaurants.  These were well-attended, with between 6 and 10 people attending each of the 5 dine-arounds.  </w:t>
      </w:r>
      <w:r w:rsidR="00211F82" w:rsidRPr="00FC79D4">
        <w:rPr>
          <w:rFonts w:ascii="Times New Roman" w:hAnsi="Times New Roman" w:cs="Times New Roman"/>
          <w:sz w:val="24"/>
          <w:szCs w:val="24"/>
        </w:rPr>
        <w:br w:type="page"/>
      </w:r>
    </w:p>
    <w:p w:rsidR="006A17BF" w:rsidRDefault="00211F82" w:rsidP="006A17BF">
      <w:pPr>
        <w:rPr>
          <w:rFonts w:ascii="Times New Roman" w:hAnsi="Times New Roman" w:cs="Times New Roman"/>
          <w:b/>
          <w:sz w:val="24"/>
          <w:szCs w:val="24"/>
        </w:rPr>
      </w:pPr>
      <w:r>
        <w:rPr>
          <w:rFonts w:ascii="Times New Roman" w:hAnsi="Times New Roman" w:cs="Times New Roman"/>
          <w:b/>
          <w:sz w:val="24"/>
          <w:szCs w:val="24"/>
        </w:rPr>
        <w:lastRenderedPageBreak/>
        <w:t>RESULTS</w:t>
      </w:r>
      <w:r w:rsidR="00343E87">
        <w:rPr>
          <w:rFonts w:ascii="Times New Roman" w:hAnsi="Times New Roman" w:cs="Times New Roman"/>
          <w:b/>
          <w:sz w:val="24"/>
          <w:szCs w:val="24"/>
        </w:rPr>
        <w:t xml:space="preserve"> (Findings, outcomes, discussion, conclusions, significance, implications)</w:t>
      </w:r>
    </w:p>
    <w:p w:rsidR="006A17BF" w:rsidRDefault="00AA7379" w:rsidP="006A17BF">
      <w:pPr>
        <w:rPr>
          <w:rFonts w:ascii="Times New Roman" w:hAnsi="Times New Roman" w:cs="Times New Roman"/>
          <w:b/>
          <w:sz w:val="24"/>
          <w:szCs w:val="24"/>
        </w:rPr>
      </w:pPr>
      <w:r>
        <w:rPr>
          <w:rFonts w:ascii="Times New Roman" w:hAnsi="Times New Roman" w:cs="Times New Roman"/>
          <w:b/>
          <w:sz w:val="24"/>
          <w:szCs w:val="24"/>
        </w:rPr>
        <w:t>Attendance Summary</w:t>
      </w:r>
    </w:p>
    <w:p w:rsidR="00AA7379" w:rsidRPr="00AA7379" w:rsidRDefault="00AA7379" w:rsidP="006A17BF">
      <w:pPr>
        <w:rPr>
          <w:rFonts w:ascii="Times New Roman" w:hAnsi="Times New Roman" w:cs="Times New Roman"/>
          <w:sz w:val="24"/>
          <w:szCs w:val="24"/>
        </w:rPr>
      </w:pPr>
      <w:r>
        <w:rPr>
          <w:rFonts w:ascii="Times New Roman" w:hAnsi="Times New Roman" w:cs="Times New Roman"/>
          <w:sz w:val="24"/>
          <w:szCs w:val="24"/>
        </w:rPr>
        <w:tab/>
        <w:t>We invited each of the 16 states to send 4 representatives, anticipating 64 attendees.  The Arkansas contingent was unable to come because of weather, but some states sent more than 4 people. An additional state affiliated with North Carolina’s IMPaCT project was able to attend. Total attendance was therefore 62 people representing 16 states plus the AHRQ Project Officer, Bob McNellis.  Attendees represented a wide variety of organizations as shown above.</w:t>
      </w:r>
    </w:p>
    <w:p w:rsidR="00AA7379" w:rsidRDefault="00AA7379" w:rsidP="006A17BF">
      <w:pPr>
        <w:rPr>
          <w:rFonts w:ascii="Times New Roman" w:hAnsi="Times New Roman" w:cs="Times New Roman"/>
          <w:b/>
          <w:sz w:val="24"/>
          <w:szCs w:val="24"/>
        </w:rPr>
      </w:pPr>
    </w:p>
    <w:p w:rsidR="00AA7379" w:rsidRDefault="00AA7379" w:rsidP="006A17BF">
      <w:pPr>
        <w:rPr>
          <w:rFonts w:ascii="Times New Roman" w:hAnsi="Times New Roman" w:cs="Times New Roman"/>
          <w:b/>
          <w:sz w:val="24"/>
          <w:szCs w:val="24"/>
        </w:rPr>
      </w:pPr>
      <w:r>
        <w:rPr>
          <w:rFonts w:ascii="Times New Roman" w:hAnsi="Times New Roman" w:cs="Times New Roman"/>
          <w:b/>
          <w:sz w:val="24"/>
          <w:szCs w:val="24"/>
        </w:rPr>
        <w:t>Themes and Conclusion</w:t>
      </w:r>
    </w:p>
    <w:p w:rsidR="00AA7379" w:rsidRDefault="00AA7379" w:rsidP="006A17BF">
      <w:pPr>
        <w:rPr>
          <w:rFonts w:ascii="Times New Roman" w:hAnsi="Times New Roman" w:cs="Times New Roman"/>
          <w:sz w:val="24"/>
          <w:szCs w:val="24"/>
          <w:u w:val="single"/>
        </w:rPr>
      </w:pPr>
      <w:r>
        <w:rPr>
          <w:rFonts w:ascii="Times New Roman" w:hAnsi="Times New Roman" w:cs="Times New Roman"/>
          <w:sz w:val="24"/>
          <w:szCs w:val="24"/>
          <w:u w:val="single"/>
        </w:rPr>
        <w:t>Functional Levels of Extension</w:t>
      </w:r>
    </w:p>
    <w:p w:rsidR="00AA7379" w:rsidRDefault="00AA7379" w:rsidP="006A17BF">
      <w:pPr>
        <w:rPr>
          <w:rFonts w:ascii="Times New Roman" w:hAnsi="Times New Roman" w:cs="Times New Roman"/>
          <w:i/>
          <w:sz w:val="24"/>
          <w:szCs w:val="24"/>
        </w:rPr>
      </w:pPr>
      <w:r w:rsidRPr="00AA7379">
        <w:rPr>
          <w:rFonts w:ascii="Times New Roman" w:hAnsi="Times New Roman" w:cs="Times New Roman"/>
          <w:i/>
          <w:sz w:val="24"/>
          <w:szCs w:val="24"/>
        </w:rPr>
        <w:t>Level 1: Convener/</w:t>
      </w:r>
      <w:r w:rsidR="006938FF">
        <w:rPr>
          <w:rFonts w:ascii="Times New Roman" w:hAnsi="Times New Roman" w:cs="Times New Roman"/>
          <w:i/>
          <w:sz w:val="24"/>
          <w:szCs w:val="24"/>
        </w:rPr>
        <w:t>Clearinghouse/”</w:t>
      </w:r>
      <w:r w:rsidRPr="00AA7379">
        <w:rPr>
          <w:rFonts w:ascii="Times New Roman" w:hAnsi="Times New Roman" w:cs="Times New Roman"/>
          <w:i/>
          <w:sz w:val="24"/>
          <w:szCs w:val="24"/>
        </w:rPr>
        <w:t>General Contractor</w:t>
      </w:r>
      <w:r w:rsidR="006938FF">
        <w:rPr>
          <w:rFonts w:ascii="Times New Roman" w:hAnsi="Times New Roman" w:cs="Times New Roman"/>
          <w:i/>
          <w:sz w:val="24"/>
          <w:szCs w:val="24"/>
        </w:rPr>
        <w:t>”</w:t>
      </w:r>
    </w:p>
    <w:p w:rsidR="00D0346F" w:rsidRPr="00D0346F" w:rsidRDefault="008B0B19" w:rsidP="006A17BF">
      <w:pPr>
        <w:rPr>
          <w:rFonts w:ascii="Times New Roman" w:hAnsi="Times New Roman" w:cs="Times New Roman"/>
          <w:sz w:val="24"/>
          <w:szCs w:val="24"/>
        </w:rPr>
      </w:pPr>
      <w:r>
        <w:rPr>
          <w:rFonts w:ascii="Times New Roman" w:hAnsi="Times New Roman" w:cs="Times New Roman"/>
          <w:sz w:val="24"/>
          <w:szCs w:val="24"/>
        </w:rPr>
        <w:t xml:space="preserve">   ###</w:t>
      </w:r>
    </w:p>
    <w:p w:rsidR="00AA7379" w:rsidRDefault="00AA7379" w:rsidP="006A17BF">
      <w:pPr>
        <w:rPr>
          <w:rFonts w:ascii="Times New Roman" w:hAnsi="Times New Roman" w:cs="Times New Roman"/>
          <w:i/>
          <w:sz w:val="24"/>
          <w:szCs w:val="24"/>
        </w:rPr>
      </w:pPr>
      <w:r>
        <w:rPr>
          <w:rFonts w:ascii="Times New Roman" w:hAnsi="Times New Roman" w:cs="Times New Roman"/>
          <w:i/>
          <w:sz w:val="24"/>
          <w:szCs w:val="24"/>
        </w:rPr>
        <w:t>Level 2: QI Coordination and Data Monitoring</w:t>
      </w:r>
    </w:p>
    <w:p w:rsidR="00D0346F" w:rsidRDefault="00D0346F" w:rsidP="006A17BF">
      <w:pPr>
        <w:rPr>
          <w:rFonts w:ascii="Times New Roman" w:hAnsi="Times New Roman" w:cs="Times New Roman"/>
          <w:sz w:val="24"/>
          <w:szCs w:val="24"/>
        </w:rPr>
      </w:pPr>
      <w:r>
        <w:rPr>
          <w:rFonts w:ascii="Times New Roman" w:hAnsi="Times New Roman" w:cs="Times New Roman"/>
          <w:sz w:val="24"/>
          <w:szCs w:val="24"/>
        </w:rPr>
        <w:t xml:space="preserve">   Functions at this level could include: </w:t>
      </w:r>
    </w:p>
    <w:p w:rsidR="00D0346F" w:rsidRDefault="00D0346F" w:rsidP="006A17BF">
      <w:pPr>
        <w:rPr>
          <w:rFonts w:ascii="Times New Roman" w:hAnsi="Times New Roman" w:cs="Times New Roman"/>
          <w:sz w:val="24"/>
          <w:szCs w:val="24"/>
        </w:rPr>
      </w:pPr>
      <w:r>
        <w:rPr>
          <w:rFonts w:ascii="Times New Roman" w:hAnsi="Times New Roman" w:cs="Times New Roman"/>
          <w:sz w:val="24"/>
          <w:szCs w:val="24"/>
        </w:rPr>
        <w:t xml:space="preserve">   1) data collection, monitoring, feedback, and benchmarking</w:t>
      </w:r>
    </w:p>
    <w:p w:rsidR="008B0B19" w:rsidRDefault="008B0B19" w:rsidP="006A17BF">
      <w:pPr>
        <w:rPr>
          <w:rFonts w:ascii="Times New Roman" w:hAnsi="Times New Roman" w:cs="Times New Roman"/>
          <w:sz w:val="24"/>
          <w:szCs w:val="24"/>
        </w:rPr>
      </w:pPr>
      <w:r>
        <w:rPr>
          <w:rFonts w:ascii="Times New Roman" w:hAnsi="Times New Roman" w:cs="Times New Roman"/>
          <w:sz w:val="24"/>
          <w:szCs w:val="24"/>
        </w:rPr>
        <w:t xml:space="preserve">   2) identification and spread of best indigenous practices</w:t>
      </w:r>
    </w:p>
    <w:p w:rsidR="00D0346F" w:rsidRDefault="008B0B19" w:rsidP="006A17BF">
      <w:pPr>
        <w:rPr>
          <w:rFonts w:ascii="Times New Roman" w:hAnsi="Times New Roman" w:cs="Times New Roman"/>
          <w:sz w:val="24"/>
          <w:szCs w:val="24"/>
        </w:rPr>
      </w:pPr>
      <w:r>
        <w:rPr>
          <w:rFonts w:ascii="Times New Roman" w:hAnsi="Times New Roman" w:cs="Times New Roman"/>
          <w:sz w:val="24"/>
          <w:szCs w:val="24"/>
        </w:rPr>
        <w:t xml:space="preserve">   3</w:t>
      </w:r>
      <w:r w:rsidR="00D0346F">
        <w:rPr>
          <w:rFonts w:ascii="Times New Roman" w:hAnsi="Times New Roman" w:cs="Times New Roman"/>
          <w:sz w:val="24"/>
          <w:szCs w:val="24"/>
        </w:rPr>
        <w:t xml:space="preserve">) </w:t>
      </w:r>
      <w:r>
        <w:rPr>
          <w:rFonts w:ascii="Times New Roman" w:hAnsi="Times New Roman" w:cs="Times New Roman"/>
          <w:sz w:val="24"/>
          <w:szCs w:val="24"/>
        </w:rPr>
        <w:t>“academic detailing”</w:t>
      </w:r>
    </w:p>
    <w:p w:rsidR="008B0B19" w:rsidRDefault="008B0B19" w:rsidP="006A17BF">
      <w:pPr>
        <w:rPr>
          <w:rFonts w:ascii="Times New Roman" w:hAnsi="Times New Roman" w:cs="Times New Roman"/>
          <w:sz w:val="24"/>
          <w:szCs w:val="24"/>
        </w:rPr>
      </w:pPr>
      <w:r>
        <w:rPr>
          <w:rFonts w:ascii="Times New Roman" w:hAnsi="Times New Roman" w:cs="Times New Roman"/>
          <w:sz w:val="24"/>
          <w:szCs w:val="24"/>
        </w:rPr>
        <w:t xml:space="preserve">   4) practice facilitation</w:t>
      </w:r>
    </w:p>
    <w:p w:rsidR="008B0B19" w:rsidRPr="00D0346F" w:rsidRDefault="008B0B19" w:rsidP="006A17BF">
      <w:pPr>
        <w:rPr>
          <w:rFonts w:ascii="Times New Roman" w:hAnsi="Times New Roman" w:cs="Times New Roman"/>
          <w:sz w:val="24"/>
          <w:szCs w:val="24"/>
        </w:rPr>
      </w:pPr>
      <w:r>
        <w:rPr>
          <w:rFonts w:ascii="Times New Roman" w:hAnsi="Times New Roman" w:cs="Times New Roman"/>
          <w:sz w:val="24"/>
          <w:szCs w:val="24"/>
        </w:rPr>
        <w:t xml:space="preserve">   5) learning collaboratives</w:t>
      </w:r>
    </w:p>
    <w:p w:rsidR="008B0B19" w:rsidRDefault="008B0B19" w:rsidP="006A17BF">
      <w:pPr>
        <w:rPr>
          <w:rFonts w:ascii="Times New Roman" w:hAnsi="Times New Roman" w:cs="Times New Roman"/>
          <w:i/>
          <w:sz w:val="24"/>
          <w:szCs w:val="24"/>
        </w:rPr>
      </w:pPr>
    </w:p>
    <w:p w:rsidR="00AA7379" w:rsidRDefault="00AA7379" w:rsidP="006A17BF">
      <w:pPr>
        <w:rPr>
          <w:rFonts w:ascii="Times New Roman" w:hAnsi="Times New Roman" w:cs="Times New Roman"/>
          <w:i/>
          <w:sz w:val="24"/>
          <w:szCs w:val="24"/>
        </w:rPr>
      </w:pPr>
      <w:r>
        <w:rPr>
          <w:rFonts w:ascii="Times New Roman" w:hAnsi="Times New Roman" w:cs="Times New Roman"/>
          <w:i/>
          <w:sz w:val="24"/>
          <w:szCs w:val="24"/>
        </w:rPr>
        <w:t xml:space="preserve">Level 3: Broader Community Integration/Shared Resources </w:t>
      </w:r>
    </w:p>
    <w:p w:rsidR="00D0346F" w:rsidRPr="00D0346F" w:rsidRDefault="008B0B19" w:rsidP="006A17BF">
      <w:pPr>
        <w:rPr>
          <w:rFonts w:ascii="Times New Roman" w:hAnsi="Times New Roman" w:cs="Times New Roman"/>
          <w:sz w:val="24"/>
          <w:szCs w:val="24"/>
        </w:rPr>
      </w:pPr>
      <w:r>
        <w:rPr>
          <w:rFonts w:ascii="Times New Roman" w:hAnsi="Times New Roman" w:cs="Times New Roman"/>
          <w:sz w:val="24"/>
          <w:szCs w:val="24"/>
        </w:rPr>
        <w:t xml:space="preserve">   ###</w:t>
      </w:r>
    </w:p>
    <w:p w:rsidR="00AA7379" w:rsidRDefault="00AA7379" w:rsidP="006A17BF">
      <w:pPr>
        <w:rPr>
          <w:rFonts w:ascii="Times New Roman" w:hAnsi="Times New Roman" w:cs="Times New Roman"/>
          <w:sz w:val="24"/>
          <w:szCs w:val="24"/>
          <w:u w:val="single"/>
        </w:rPr>
      </w:pPr>
    </w:p>
    <w:p w:rsidR="00AA7379" w:rsidRPr="00AA7379" w:rsidRDefault="00AA7379" w:rsidP="006A17BF">
      <w:pPr>
        <w:rPr>
          <w:rFonts w:ascii="Times New Roman" w:hAnsi="Times New Roman" w:cs="Times New Roman"/>
          <w:sz w:val="24"/>
          <w:szCs w:val="24"/>
          <w:u w:val="single"/>
        </w:rPr>
      </w:pPr>
      <w:r>
        <w:rPr>
          <w:rFonts w:ascii="Times New Roman" w:hAnsi="Times New Roman" w:cs="Times New Roman"/>
          <w:sz w:val="24"/>
          <w:szCs w:val="24"/>
          <w:u w:val="single"/>
        </w:rPr>
        <w:t>Alignment/Collaboration with Existing Systems</w:t>
      </w:r>
    </w:p>
    <w:p w:rsidR="00AA7379" w:rsidRDefault="003D4B7B" w:rsidP="006A17BF">
      <w:pPr>
        <w:rPr>
          <w:rFonts w:ascii="Times New Roman" w:hAnsi="Times New Roman" w:cs="Times New Roman"/>
          <w:i/>
          <w:sz w:val="24"/>
          <w:szCs w:val="24"/>
        </w:rPr>
      </w:pPr>
      <w:r>
        <w:rPr>
          <w:rFonts w:ascii="Times New Roman" w:hAnsi="Times New Roman" w:cs="Times New Roman"/>
          <w:i/>
          <w:sz w:val="24"/>
          <w:szCs w:val="24"/>
        </w:rPr>
        <w:t>Public Health</w:t>
      </w:r>
    </w:p>
    <w:p w:rsidR="001E33E9" w:rsidRPr="001E33E9" w:rsidRDefault="00FB2AC8" w:rsidP="006A17BF">
      <w:pPr>
        <w:rPr>
          <w:rFonts w:ascii="Times New Roman" w:hAnsi="Times New Roman" w:cs="Times New Roman"/>
          <w:sz w:val="24"/>
          <w:szCs w:val="24"/>
        </w:rPr>
      </w:pPr>
      <w:r>
        <w:rPr>
          <w:rFonts w:ascii="Times New Roman" w:hAnsi="Times New Roman" w:cs="Times New Roman"/>
          <w:sz w:val="24"/>
          <w:szCs w:val="24"/>
        </w:rPr>
        <w:t xml:space="preserve">   Key c</w:t>
      </w:r>
      <w:r w:rsidR="001E33E9">
        <w:rPr>
          <w:rFonts w:ascii="Times New Roman" w:hAnsi="Times New Roman" w:cs="Times New Roman"/>
          <w:sz w:val="24"/>
          <w:szCs w:val="24"/>
        </w:rPr>
        <w:t>ollaborator</w:t>
      </w:r>
    </w:p>
    <w:p w:rsidR="003D4B7B" w:rsidRDefault="003D4B7B" w:rsidP="006A17BF">
      <w:pPr>
        <w:rPr>
          <w:rFonts w:ascii="Times New Roman" w:hAnsi="Times New Roman" w:cs="Times New Roman"/>
          <w:i/>
          <w:sz w:val="24"/>
          <w:szCs w:val="24"/>
        </w:rPr>
      </w:pPr>
      <w:r>
        <w:rPr>
          <w:rFonts w:ascii="Times New Roman" w:hAnsi="Times New Roman" w:cs="Times New Roman"/>
          <w:i/>
          <w:sz w:val="24"/>
          <w:szCs w:val="24"/>
        </w:rPr>
        <w:t>Cooperative Extension</w:t>
      </w:r>
    </w:p>
    <w:p w:rsidR="001E33E9" w:rsidRDefault="001E33E9" w:rsidP="006A17BF">
      <w:pPr>
        <w:rPr>
          <w:rFonts w:ascii="Times New Roman" w:hAnsi="Times New Roman" w:cs="Times New Roman"/>
          <w:sz w:val="24"/>
          <w:szCs w:val="24"/>
        </w:rPr>
      </w:pPr>
      <w:r>
        <w:rPr>
          <w:rFonts w:ascii="Times New Roman" w:hAnsi="Times New Roman" w:cs="Times New Roman"/>
          <w:sz w:val="24"/>
          <w:szCs w:val="24"/>
        </w:rPr>
        <w:t xml:space="preserve">   Collaborator</w:t>
      </w:r>
    </w:p>
    <w:p w:rsidR="00FB2AC8" w:rsidRPr="001E33E9" w:rsidRDefault="00FB2AC8" w:rsidP="006A17BF">
      <w:pPr>
        <w:rPr>
          <w:rFonts w:ascii="Times New Roman" w:hAnsi="Times New Roman" w:cs="Times New Roman"/>
          <w:sz w:val="24"/>
          <w:szCs w:val="24"/>
        </w:rPr>
      </w:pPr>
      <w:r>
        <w:rPr>
          <w:rFonts w:ascii="Times New Roman" w:hAnsi="Times New Roman" w:cs="Times New Roman"/>
          <w:sz w:val="24"/>
          <w:szCs w:val="24"/>
        </w:rPr>
        <w:t xml:space="preserve">   Model</w:t>
      </w:r>
    </w:p>
    <w:p w:rsidR="003D4B7B" w:rsidRDefault="003D4B7B" w:rsidP="006A17BF">
      <w:pPr>
        <w:rPr>
          <w:rFonts w:ascii="Times New Roman" w:hAnsi="Times New Roman" w:cs="Times New Roman"/>
          <w:i/>
          <w:sz w:val="24"/>
          <w:szCs w:val="24"/>
        </w:rPr>
      </w:pPr>
      <w:r>
        <w:rPr>
          <w:rFonts w:ascii="Times New Roman" w:hAnsi="Times New Roman" w:cs="Times New Roman"/>
          <w:i/>
          <w:sz w:val="24"/>
          <w:szCs w:val="24"/>
        </w:rPr>
        <w:t>Area Health Education Centers</w:t>
      </w:r>
    </w:p>
    <w:p w:rsidR="001E33E9" w:rsidRPr="001E33E9" w:rsidRDefault="001E33E9" w:rsidP="006A17BF">
      <w:pPr>
        <w:rPr>
          <w:rFonts w:ascii="Times New Roman" w:hAnsi="Times New Roman" w:cs="Times New Roman"/>
          <w:sz w:val="24"/>
          <w:szCs w:val="24"/>
        </w:rPr>
      </w:pPr>
      <w:r>
        <w:rPr>
          <w:rFonts w:ascii="Times New Roman" w:hAnsi="Times New Roman" w:cs="Times New Roman"/>
          <w:sz w:val="24"/>
          <w:szCs w:val="24"/>
        </w:rPr>
        <w:t xml:space="preserve">   Major role in many/most states</w:t>
      </w:r>
    </w:p>
    <w:p w:rsidR="003D4B7B" w:rsidRDefault="003D4B7B" w:rsidP="006A17BF">
      <w:pPr>
        <w:rPr>
          <w:rFonts w:ascii="Times New Roman" w:hAnsi="Times New Roman" w:cs="Times New Roman"/>
          <w:i/>
          <w:sz w:val="24"/>
          <w:szCs w:val="24"/>
        </w:rPr>
      </w:pPr>
      <w:r>
        <w:rPr>
          <w:rFonts w:ascii="Times New Roman" w:hAnsi="Times New Roman" w:cs="Times New Roman"/>
          <w:i/>
          <w:sz w:val="24"/>
          <w:szCs w:val="24"/>
        </w:rPr>
        <w:t>Health Systems</w:t>
      </w:r>
    </w:p>
    <w:p w:rsidR="001E33E9" w:rsidRPr="001E33E9" w:rsidRDefault="001E33E9" w:rsidP="006A17BF">
      <w:pPr>
        <w:rPr>
          <w:rFonts w:ascii="Times New Roman" w:hAnsi="Times New Roman" w:cs="Times New Roman"/>
          <w:sz w:val="24"/>
          <w:szCs w:val="24"/>
        </w:rPr>
      </w:pPr>
      <w:r>
        <w:rPr>
          <w:rFonts w:ascii="Times New Roman" w:hAnsi="Times New Roman" w:cs="Times New Roman"/>
          <w:sz w:val="24"/>
          <w:szCs w:val="24"/>
        </w:rPr>
        <w:t xml:space="preserve">   Purchaser</w:t>
      </w:r>
    </w:p>
    <w:p w:rsidR="003D4B7B" w:rsidRDefault="003D4B7B" w:rsidP="006A17BF">
      <w:pPr>
        <w:rPr>
          <w:rFonts w:ascii="Times New Roman" w:hAnsi="Times New Roman" w:cs="Times New Roman"/>
          <w:sz w:val="24"/>
          <w:szCs w:val="24"/>
        </w:rPr>
      </w:pPr>
    </w:p>
    <w:p w:rsidR="00404A1E" w:rsidRDefault="000047A0" w:rsidP="006A17BF">
      <w:pPr>
        <w:rPr>
          <w:rFonts w:ascii="Times New Roman" w:hAnsi="Times New Roman" w:cs="Times New Roman"/>
          <w:sz w:val="24"/>
          <w:szCs w:val="24"/>
          <w:u w:val="single"/>
        </w:rPr>
      </w:pPr>
      <w:r>
        <w:rPr>
          <w:rFonts w:ascii="Times New Roman" w:hAnsi="Times New Roman" w:cs="Times New Roman"/>
          <w:sz w:val="24"/>
          <w:szCs w:val="24"/>
          <w:u w:val="single"/>
        </w:rPr>
        <w:t>Data Management and Communication Systems</w:t>
      </w:r>
    </w:p>
    <w:p w:rsidR="006938FF" w:rsidRDefault="006938FF" w:rsidP="006A17BF">
      <w:pPr>
        <w:rPr>
          <w:rFonts w:ascii="Times New Roman" w:hAnsi="Times New Roman" w:cs="Times New Roman"/>
          <w:i/>
          <w:sz w:val="24"/>
          <w:szCs w:val="24"/>
        </w:rPr>
      </w:pPr>
      <w:r>
        <w:rPr>
          <w:rFonts w:ascii="Times New Roman" w:hAnsi="Times New Roman" w:cs="Times New Roman"/>
          <w:i/>
          <w:sz w:val="24"/>
          <w:szCs w:val="24"/>
        </w:rPr>
        <w:t>Tracking Systems</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w:t>
      </w:r>
      <w:r w:rsidR="000047A0" w:rsidRPr="006938FF">
        <w:rPr>
          <w:rFonts w:ascii="Times New Roman" w:hAnsi="Times New Roman" w:cs="Times New Roman"/>
          <w:sz w:val="24"/>
          <w:szCs w:val="24"/>
        </w:rPr>
        <w:t>E</w:t>
      </w:r>
      <w:r>
        <w:rPr>
          <w:rFonts w:ascii="Times New Roman" w:hAnsi="Times New Roman" w:cs="Times New Roman"/>
          <w:sz w:val="24"/>
          <w:szCs w:val="24"/>
        </w:rPr>
        <w:t xml:space="preserve">lectronic practice records </w:t>
      </w:r>
    </w:p>
    <w:p w:rsidR="000047A0" w:rsidRP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Practice r</w:t>
      </w:r>
      <w:r w:rsidR="000047A0" w:rsidRPr="006938FF">
        <w:rPr>
          <w:rFonts w:ascii="Times New Roman" w:hAnsi="Times New Roman" w:cs="Times New Roman"/>
          <w:sz w:val="24"/>
          <w:szCs w:val="24"/>
        </w:rPr>
        <w:t>egistries</w:t>
      </w:r>
    </w:p>
    <w:p w:rsidR="000047A0" w:rsidRDefault="006938FF" w:rsidP="006A17BF">
      <w:pPr>
        <w:rPr>
          <w:rFonts w:ascii="Times New Roman" w:hAnsi="Times New Roman" w:cs="Times New Roman"/>
          <w:i/>
          <w:sz w:val="24"/>
          <w:szCs w:val="24"/>
        </w:rPr>
      </w:pPr>
      <w:r>
        <w:rPr>
          <w:rFonts w:ascii="Times New Roman" w:hAnsi="Times New Roman" w:cs="Times New Roman"/>
          <w:i/>
          <w:sz w:val="24"/>
          <w:szCs w:val="24"/>
        </w:rPr>
        <w:t>Resource repositories</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Toolkit(s)</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Links</w:t>
      </w:r>
    </w:p>
    <w:p w:rsidR="006938FF" w:rsidRP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Catalogues of best indigenous practices</w:t>
      </w:r>
    </w:p>
    <w:p w:rsidR="000047A0" w:rsidRDefault="006938FF" w:rsidP="006A17BF">
      <w:pPr>
        <w:rPr>
          <w:rFonts w:ascii="Times New Roman" w:hAnsi="Times New Roman" w:cs="Times New Roman"/>
          <w:i/>
          <w:sz w:val="24"/>
          <w:szCs w:val="24"/>
        </w:rPr>
      </w:pPr>
      <w:r>
        <w:rPr>
          <w:rFonts w:ascii="Times New Roman" w:hAnsi="Times New Roman" w:cs="Times New Roman"/>
          <w:i/>
          <w:sz w:val="24"/>
          <w:szCs w:val="24"/>
        </w:rPr>
        <w:t>Communication systems</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Listservs</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Wikis</w:t>
      </w:r>
    </w:p>
    <w:p w:rsidR="006938FF" w:rsidRP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Newsletters</w:t>
      </w:r>
    </w:p>
    <w:p w:rsidR="000047A0" w:rsidRDefault="000047A0" w:rsidP="006A17BF">
      <w:pPr>
        <w:rPr>
          <w:rFonts w:ascii="Times New Roman" w:hAnsi="Times New Roman" w:cs="Times New Roman"/>
          <w:sz w:val="24"/>
          <w:szCs w:val="24"/>
        </w:rPr>
      </w:pPr>
    </w:p>
    <w:p w:rsidR="000047A0" w:rsidRDefault="000047A0" w:rsidP="006A17BF">
      <w:pPr>
        <w:rPr>
          <w:rFonts w:ascii="Times New Roman" w:hAnsi="Times New Roman" w:cs="Times New Roman"/>
          <w:sz w:val="24"/>
          <w:szCs w:val="24"/>
          <w:u w:val="single"/>
        </w:rPr>
      </w:pPr>
      <w:r>
        <w:rPr>
          <w:rFonts w:ascii="Times New Roman" w:hAnsi="Times New Roman" w:cs="Times New Roman"/>
          <w:sz w:val="24"/>
          <w:szCs w:val="24"/>
          <w:u w:val="single"/>
        </w:rPr>
        <w:t>Sustainability</w:t>
      </w:r>
    </w:p>
    <w:p w:rsidR="000047A0" w:rsidRDefault="000047A0" w:rsidP="006A17BF">
      <w:pPr>
        <w:rPr>
          <w:rFonts w:ascii="Times New Roman" w:hAnsi="Times New Roman" w:cs="Times New Roman"/>
          <w:i/>
          <w:sz w:val="24"/>
          <w:szCs w:val="24"/>
        </w:rPr>
      </w:pPr>
      <w:r>
        <w:rPr>
          <w:rFonts w:ascii="Times New Roman" w:hAnsi="Times New Roman" w:cs="Times New Roman"/>
          <w:i/>
          <w:sz w:val="24"/>
          <w:szCs w:val="24"/>
        </w:rPr>
        <w:t>Types of Funding</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Bridge funding to build value</w:t>
      </w:r>
    </w:p>
    <w:p w:rsidR="006938FF" w:rsidRP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Sustainable funding (value based)</w:t>
      </w:r>
    </w:p>
    <w:p w:rsidR="000047A0" w:rsidRDefault="000047A0" w:rsidP="006A17BF">
      <w:pPr>
        <w:rPr>
          <w:rFonts w:ascii="Times New Roman" w:hAnsi="Times New Roman" w:cs="Times New Roman"/>
          <w:i/>
          <w:sz w:val="24"/>
          <w:szCs w:val="24"/>
        </w:rPr>
      </w:pPr>
      <w:r>
        <w:rPr>
          <w:rFonts w:ascii="Times New Roman" w:hAnsi="Times New Roman" w:cs="Times New Roman"/>
          <w:i/>
          <w:sz w:val="24"/>
          <w:szCs w:val="24"/>
        </w:rPr>
        <w:t>Sources of Funding</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CMMI</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HRSA</w:t>
      </w:r>
    </w:p>
    <w:p w:rsid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Private Payers</w:t>
      </w:r>
    </w:p>
    <w:p w:rsidR="00FB2AC8" w:rsidRDefault="00FB2AC8" w:rsidP="006A17BF">
      <w:pPr>
        <w:rPr>
          <w:rFonts w:ascii="Times New Roman" w:hAnsi="Times New Roman" w:cs="Times New Roman"/>
          <w:sz w:val="24"/>
          <w:szCs w:val="24"/>
        </w:rPr>
      </w:pPr>
      <w:r>
        <w:rPr>
          <w:rFonts w:ascii="Times New Roman" w:hAnsi="Times New Roman" w:cs="Times New Roman"/>
          <w:sz w:val="24"/>
          <w:szCs w:val="24"/>
        </w:rPr>
        <w:t xml:space="preserve">   Health systems</w:t>
      </w:r>
    </w:p>
    <w:p w:rsidR="006938FF" w:rsidRPr="006938FF" w:rsidRDefault="006938FF" w:rsidP="006A17BF">
      <w:pPr>
        <w:rPr>
          <w:rFonts w:ascii="Times New Roman" w:hAnsi="Times New Roman" w:cs="Times New Roman"/>
          <w:sz w:val="24"/>
          <w:szCs w:val="24"/>
        </w:rPr>
      </w:pPr>
      <w:r>
        <w:rPr>
          <w:rFonts w:ascii="Times New Roman" w:hAnsi="Times New Roman" w:cs="Times New Roman"/>
          <w:sz w:val="24"/>
          <w:szCs w:val="24"/>
        </w:rPr>
        <w:t xml:space="preserve">   Employers (e.g. state)</w:t>
      </w:r>
    </w:p>
    <w:p w:rsidR="000047A0" w:rsidRPr="000047A0" w:rsidRDefault="000047A0" w:rsidP="006A17BF">
      <w:pPr>
        <w:rPr>
          <w:rFonts w:ascii="Times New Roman" w:hAnsi="Times New Roman" w:cs="Times New Roman"/>
          <w:sz w:val="24"/>
          <w:szCs w:val="24"/>
        </w:rPr>
      </w:pPr>
    </w:p>
    <w:p w:rsidR="006A17BF" w:rsidRPr="006A17BF" w:rsidRDefault="006A17BF" w:rsidP="006A17BF">
      <w:pPr>
        <w:rPr>
          <w:rFonts w:ascii="Times New Roman" w:hAnsi="Times New Roman" w:cs="Times New Roman"/>
          <w:b/>
          <w:sz w:val="24"/>
          <w:szCs w:val="24"/>
        </w:rPr>
      </w:pPr>
      <w:r w:rsidRPr="006A17BF">
        <w:rPr>
          <w:rFonts w:ascii="Times New Roman" w:hAnsi="Times New Roman" w:cs="Times New Roman"/>
          <w:b/>
          <w:sz w:val="24"/>
          <w:szCs w:val="24"/>
        </w:rPr>
        <w:t>Post-Conference Survey</w:t>
      </w:r>
    </w:p>
    <w:p w:rsidR="006A17BF" w:rsidRPr="006A17BF" w:rsidRDefault="006A17BF" w:rsidP="006A17BF">
      <w:pPr>
        <w:pStyle w:val="ListParagraph"/>
        <w:tabs>
          <w:tab w:val="left" w:pos="360"/>
        </w:tabs>
        <w:spacing w:after="0" w:line="240" w:lineRule="auto"/>
        <w:ind w:left="0"/>
        <w:rPr>
          <w:rFonts w:ascii="Times New Roman" w:hAnsi="Times New Roman" w:cs="Times New Roman"/>
          <w:sz w:val="24"/>
          <w:szCs w:val="24"/>
        </w:rPr>
      </w:pPr>
      <w:r w:rsidRPr="006A17BF">
        <w:rPr>
          <w:rFonts w:ascii="Times New Roman" w:hAnsi="Times New Roman" w:cs="Times New Roman"/>
          <w:sz w:val="24"/>
          <w:szCs w:val="24"/>
        </w:rPr>
        <w:t>1. How well do you understand primary care extension at this point in time?</w:t>
      </w:r>
    </w:p>
    <w:p w:rsidR="006A17BF" w:rsidRPr="006A17BF" w:rsidRDefault="006A17BF" w:rsidP="006A17BF">
      <w:pPr>
        <w:pStyle w:val="ListParagraph"/>
        <w:numPr>
          <w:ilvl w:val="0"/>
          <w:numId w:val="1"/>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Completely</w:t>
      </w:r>
    </w:p>
    <w:p w:rsidR="006A17BF" w:rsidRPr="006A17BF" w:rsidRDefault="006A17BF" w:rsidP="006A17BF">
      <w:pPr>
        <w:pStyle w:val="ListParagraph"/>
        <w:numPr>
          <w:ilvl w:val="0"/>
          <w:numId w:val="1"/>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Very well</w:t>
      </w:r>
      <w:r w:rsidRPr="006A17BF">
        <w:rPr>
          <w:rFonts w:ascii="Times New Roman" w:hAnsi="Times New Roman" w:cs="Times New Roman"/>
          <w:sz w:val="24"/>
          <w:szCs w:val="24"/>
        </w:rPr>
        <w:tab/>
        <w:t>27</w:t>
      </w:r>
    </w:p>
    <w:p w:rsidR="006A17BF" w:rsidRPr="006A17BF" w:rsidRDefault="006A17BF" w:rsidP="006A17BF">
      <w:pPr>
        <w:pStyle w:val="ListParagraph"/>
        <w:numPr>
          <w:ilvl w:val="0"/>
          <w:numId w:val="1"/>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Somewhat</w:t>
      </w:r>
      <w:r w:rsidRPr="006A17BF">
        <w:rPr>
          <w:rFonts w:ascii="Times New Roman" w:hAnsi="Times New Roman" w:cs="Times New Roman"/>
          <w:sz w:val="24"/>
          <w:szCs w:val="24"/>
        </w:rPr>
        <w:tab/>
        <w:t>15</w:t>
      </w:r>
    </w:p>
    <w:p w:rsidR="006A17BF" w:rsidRPr="006A17BF" w:rsidRDefault="006A17BF" w:rsidP="006A17BF">
      <w:pPr>
        <w:pStyle w:val="ListParagraph"/>
        <w:numPr>
          <w:ilvl w:val="0"/>
          <w:numId w:val="1"/>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Not so much</w:t>
      </w:r>
    </w:p>
    <w:p w:rsidR="006A17BF" w:rsidRPr="006A17BF" w:rsidRDefault="006A17BF" w:rsidP="006A17BF">
      <w:pPr>
        <w:pStyle w:val="ListParagraph"/>
        <w:numPr>
          <w:ilvl w:val="0"/>
          <w:numId w:val="1"/>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Not all</w:t>
      </w:r>
    </w:p>
    <w:p w:rsidR="006A17BF" w:rsidRPr="006A17BF" w:rsidRDefault="006A17BF" w:rsidP="006A17BF">
      <w:pPr>
        <w:tabs>
          <w:tab w:val="left" w:pos="360"/>
        </w:tabs>
        <w:ind w:left="360"/>
        <w:rPr>
          <w:rFonts w:ascii="Times New Roman" w:hAnsi="Times New Roman" w:cs="Times New Roman"/>
          <w:sz w:val="24"/>
          <w:szCs w:val="24"/>
        </w:rPr>
      </w:pPr>
      <w:r w:rsidRPr="006A17BF">
        <w:rPr>
          <w:rFonts w:ascii="Times New Roman" w:hAnsi="Times New Roman" w:cs="Times New Roman"/>
          <w:sz w:val="24"/>
          <w:szCs w:val="24"/>
        </w:rPr>
        <w:t>Comments:</w:t>
      </w:r>
    </w:p>
    <w:p w:rsidR="006A17BF" w:rsidRPr="006A17BF" w:rsidRDefault="006A17BF" w:rsidP="006A17BF">
      <w:pPr>
        <w:pStyle w:val="ListParagraph"/>
        <w:numPr>
          <w:ilvl w:val="0"/>
          <w:numId w:val="2"/>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The conference presented/offered points of view from various organizations that broaden my understanding.</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Confusion about what it “could” be rather than what it “is”</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Still confused about purpose – health of primary care/community health/both</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I know more about what I need to learn which makes me feel better about grasping the concept thereby creating some movement</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Seems primary care still struggling to see how to partner w/CES/others in community health. Primary care will have difficulty using the CES model if they didn’t understand it</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At zero when I arrived</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It sounds like public health departments before Medicaid categorized grants with the shift from community to clinic for PH</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None of those options capture my learning curve – I understand it better than I did, but it’s not yet totally clear.</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Still need some shared definitions since the views vary. This meeting helped with identification of shared understanding of some of these issues.</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Anyone who checks “a” is lying</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Need for more unified position on practice based work vs. public health work</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I think the concept of primary care extension may well be impossible for anyone to completely understand</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Continuing to learn</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I have a good sense of this idea and controversies –It’s not a finished idea</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lastRenderedPageBreak/>
        <w:t>Have been working with/NM for over 1 year from ground floor of funding</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The concept continues to evolve and these discussions were helpful in thinking about how to implement</w:t>
      </w:r>
    </w:p>
    <w:p w:rsidR="006A17BF" w:rsidRPr="006A17BF" w:rsidRDefault="006A17BF" w:rsidP="006A17BF">
      <w:pPr>
        <w:pStyle w:val="ListParagraph"/>
        <w:numPr>
          <w:ilvl w:val="0"/>
          <w:numId w:val="2"/>
        </w:numPr>
        <w:tabs>
          <w:tab w:val="left" w:pos="360"/>
        </w:tabs>
        <w:rPr>
          <w:rFonts w:ascii="Times New Roman" w:hAnsi="Times New Roman" w:cs="Times New Roman"/>
          <w:sz w:val="24"/>
          <w:szCs w:val="24"/>
        </w:rPr>
      </w:pPr>
      <w:r w:rsidRPr="006A17BF">
        <w:rPr>
          <w:rFonts w:ascii="Times New Roman" w:hAnsi="Times New Roman" w:cs="Times New Roman"/>
          <w:sz w:val="24"/>
          <w:szCs w:val="24"/>
        </w:rPr>
        <w:t>The concept is still in development for our state but it seems much more clear.  Before the conference I would have chosen “e” “not at all”</w:t>
      </w:r>
    </w:p>
    <w:p w:rsidR="006A17BF" w:rsidRPr="006A17BF" w:rsidRDefault="006A17BF" w:rsidP="006A17BF">
      <w:pPr>
        <w:pStyle w:val="ListParagraph"/>
        <w:tabs>
          <w:tab w:val="left" w:pos="360"/>
        </w:tabs>
        <w:spacing w:after="0"/>
        <w:ind w:left="0"/>
        <w:rPr>
          <w:rFonts w:ascii="Times New Roman" w:hAnsi="Times New Roman" w:cs="Times New Roman"/>
          <w:sz w:val="24"/>
          <w:szCs w:val="24"/>
        </w:rPr>
      </w:pPr>
      <w:r w:rsidRPr="006A17BF">
        <w:rPr>
          <w:rFonts w:ascii="Times New Roman" w:hAnsi="Times New Roman" w:cs="Times New Roman"/>
          <w:sz w:val="24"/>
          <w:szCs w:val="24"/>
        </w:rPr>
        <w:t>2. How confident are you in your ability to educate others in your state and organization about primary care extension?</w:t>
      </w:r>
    </w:p>
    <w:p w:rsidR="006A17BF" w:rsidRPr="006A17BF" w:rsidRDefault="006A17BF" w:rsidP="006A17BF">
      <w:pPr>
        <w:pStyle w:val="ListParagraph"/>
        <w:numPr>
          <w:ilvl w:val="0"/>
          <w:numId w:val="3"/>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Completely</w:t>
      </w:r>
      <w:r w:rsidRPr="006A17BF">
        <w:rPr>
          <w:rFonts w:ascii="Times New Roman" w:hAnsi="Times New Roman" w:cs="Times New Roman"/>
          <w:sz w:val="24"/>
          <w:szCs w:val="24"/>
        </w:rPr>
        <w:tab/>
        <w:t>2</w:t>
      </w:r>
    </w:p>
    <w:p w:rsidR="006A17BF" w:rsidRPr="006A17BF" w:rsidRDefault="006A17BF" w:rsidP="006A17BF">
      <w:pPr>
        <w:pStyle w:val="ListParagraph"/>
        <w:numPr>
          <w:ilvl w:val="0"/>
          <w:numId w:val="3"/>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Very well</w:t>
      </w:r>
      <w:r w:rsidRPr="006A17BF">
        <w:rPr>
          <w:rFonts w:ascii="Times New Roman" w:hAnsi="Times New Roman" w:cs="Times New Roman"/>
          <w:sz w:val="24"/>
          <w:szCs w:val="24"/>
        </w:rPr>
        <w:tab/>
        <w:t>16</w:t>
      </w:r>
    </w:p>
    <w:p w:rsidR="006A17BF" w:rsidRPr="006A17BF" w:rsidRDefault="006A17BF" w:rsidP="006A17BF">
      <w:pPr>
        <w:pStyle w:val="ListParagraph"/>
        <w:numPr>
          <w:ilvl w:val="0"/>
          <w:numId w:val="3"/>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Somewhat</w:t>
      </w:r>
      <w:r w:rsidRPr="006A17BF">
        <w:rPr>
          <w:rFonts w:ascii="Times New Roman" w:hAnsi="Times New Roman" w:cs="Times New Roman"/>
          <w:sz w:val="24"/>
          <w:szCs w:val="24"/>
        </w:rPr>
        <w:tab/>
        <w:t>24</w:t>
      </w:r>
    </w:p>
    <w:p w:rsidR="006A17BF" w:rsidRPr="006A17BF" w:rsidRDefault="006A17BF" w:rsidP="006A17BF">
      <w:pPr>
        <w:pStyle w:val="ListParagraph"/>
        <w:numPr>
          <w:ilvl w:val="0"/>
          <w:numId w:val="3"/>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Not so much</w:t>
      </w:r>
    </w:p>
    <w:p w:rsidR="006A17BF" w:rsidRPr="006A17BF" w:rsidRDefault="006A17BF" w:rsidP="006A17BF">
      <w:pPr>
        <w:pStyle w:val="ListParagraph"/>
        <w:numPr>
          <w:ilvl w:val="0"/>
          <w:numId w:val="3"/>
        </w:numPr>
        <w:tabs>
          <w:tab w:val="left" w:pos="360"/>
        </w:tabs>
        <w:spacing w:after="0"/>
        <w:rPr>
          <w:rFonts w:ascii="Times New Roman" w:hAnsi="Times New Roman" w:cs="Times New Roman"/>
          <w:sz w:val="24"/>
          <w:szCs w:val="24"/>
        </w:rPr>
      </w:pPr>
      <w:r w:rsidRPr="006A17BF">
        <w:rPr>
          <w:rFonts w:ascii="Times New Roman" w:hAnsi="Times New Roman" w:cs="Times New Roman"/>
          <w:sz w:val="24"/>
          <w:szCs w:val="24"/>
        </w:rPr>
        <w:t>Not all</w:t>
      </w:r>
    </w:p>
    <w:p w:rsidR="006A17BF" w:rsidRPr="006A17BF" w:rsidRDefault="006A17BF" w:rsidP="006A17BF">
      <w:pPr>
        <w:tabs>
          <w:tab w:val="left" w:pos="360"/>
        </w:tabs>
        <w:ind w:left="360"/>
        <w:rPr>
          <w:rFonts w:ascii="Times New Roman" w:hAnsi="Times New Roman" w:cs="Times New Roman"/>
          <w:sz w:val="24"/>
          <w:szCs w:val="24"/>
        </w:rPr>
      </w:pPr>
      <w:r w:rsidRPr="006A17BF">
        <w:rPr>
          <w:rFonts w:ascii="Times New Roman" w:hAnsi="Times New Roman" w:cs="Times New Roman"/>
          <w:sz w:val="24"/>
          <w:szCs w:val="24"/>
        </w:rPr>
        <w:t>Comments:</w:t>
      </w:r>
    </w:p>
    <w:p w:rsidR="006A17BF" w:rsidRPr="006A17BF" w:rsidRDefault="006A17BF" w:rsidP="006A17BF">
      <w:pPr>
        <w:pStyle w:val="ListParagraph"/>
        <w:numPr>
          <w:ilvl w:val="0"/>
          <w:numId w:val="4"/>
        </w:numPr>
        <w:spacing w:after="0"/>
        <w:rPr>
          <w:rFonts w:ascii="Times New Roman" w:hAnsi="Times New Roman" w:cs="Times New Roman"/>
          <w:sz w:val="24"/>
          <w:szCs w:val="24"/>
        </w:rPr>
      </w:pPr>
      <w:r w:rsidRPr="006A17BF">
        <w:rPr>
          <w:rFonts w:ascii="Times New Roman" w:hAnsi="Times New Roman" w:cs="Times New Roman"/>
          <w:sz w:val="24"/>
          <w:szCs w:val="24"/>
        </w:rPr>
        <w:t>It is difficult to describe as it is still conceptual for our pilot.</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Again much better since I arrived</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More conversations need to occur. I am not even sure where we are in our state.</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I would have a hard time giving the S.O.C. and 3 main points in 27 words</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Better, more concise and refined language for this</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Differing motives between states=room for confusion</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Definitely more so than I was prior to meeting</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With documents I have, I think I have tools</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Even the way I felt then was not consensus. I intend to convene a group back in our state for additional discussion</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Have a good grasp of the situation but will adjust as more information becomes available</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Will take a lot more conversations and collaboration</w:t>
      </w:r>
    </w:p>
    <w:p w:rsidR="006A17BF" w:rsidRPr="006A17BF" w:rsidRDefault="006A17BF" w:rsidP="006A17BF">
      <w:pPr>
        <w:pStyle w:val="ListParagraph"/>
        <w:numPr>
          <w:ilvl w:val="0"/>
          <w:numId w:val="4"/>
        </w:numPr>
        <w:rPr>
          <w:rFonts w:ascii="Times New Roman" w:hAnsi="Times New Roman" w:cs="Times New Roman"/>
          <w:sz w:val="24"/>
          <w:szCs w:val="24"/>
        </w:rPr>
      </w:pPr>
      <w:r w:rsidRPr="006A17BF">
        <w:rPr>
          <w:rFonts w:ascii="Times New Roman" w:hAnsi="Times New Roman" w:cs="Times New Roman"/>
          <w:sz w:val="24"/>
          <w:szCs w:val="24"/>
        </w:rPr>
        <w:t>Again see answer above</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3. Did you meet someone new from another sate with whom you intend to continue to communicate about primary care extension?</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ab/>
        <w:t>A. Yes</w:t>
      </w:r>
      <w:r w:rsidRPr="006A17BF">
        <w:rPr>
          <w:rFonts w:ascii="Times New Roman" w:hAnsi="Times New Roman" w:cs="Times New Roman"/>
          <w:sz w:val="24"/>
          <w:szCs w:val="24"/>
        </w:rPr>
        <w:tab/>
        <w:t>38</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ab/>
        <w:t>B. No</w:t>
      </w:r>
      <w:r w:rsidRPr="006A17BF">
        <w:rPr>
          <w:rFonts w:ascii="Times New Roman" w:hAnsi="Times New Roman" w:cs="Times New Roman"/>
          <w:sz w:val="24"/>
          <w:szCs w:val="24"/>
        </w:rPr>
        <w:tab/>
        <w:t>3</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ab/>
        <w:t>C. Maybe/Possibly</w:t>
      </w:r>
      <w:r w:rsidRPr="006A17BF">
        <w:rPr>
          <w:rFonts w:ascii="Times New Roman" w:hAnsi="Times New Roman" w:cs="Times New Roman"/>
          <w:sz w:val="24"/>
          <w:szCs w:val="24"/>
        </w:rPr>
        <w:tab/>
        <w:t>2</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Comments:</w:t>
      </w:r>
    </w:p>
    <w:p w:rsidR="006A17BF" w:rsidRPr="006A17BF" w:rsidRDefault="006A17BF" w:rsidP="006A17BF">
      <w:pPr>
        <w:pStyle w:val="ListParagraph"/>
        <w:numPr>
          <w:ilvl w:val="0"/>
          <w:numId w:val="5"/>
        </w:numPr>
        <w:spacing w:after="0"/>
        <w:rPr>
          <w:rFonts w:ascii="Times New Roman" w:hAnsi="Times New Roman" w:cs="Times New Roman"/>
          <w:sz w:val="24"/>
          <w:szCs w:val="24"/>
        </w:rPr>
      </w:pPr>
      <w:r w:rsidRPr="006A17BF">
        <w:rPr>
          <w:rFonts w:ascii="Times New Roman" w:hAnsi="Times New Roman" w:cs="Times New Roman"/>
          <w:sz w:val="24"/>
          <w:szCs w:val="24"/>
        </w:rPr>
        <w:t>Yes, lot of people I plan to collaborate with and learn from</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As with many evens, best part is personal interactions</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Yes, met many others</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Yes and I believe I will help to visit partners to learn the nuts and bolts about implementation ideas</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The networking opportunity is great</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One of the benefits is hearing what others contribute to this entire process. We have a lot of work to do</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lastRenderedPageBreak/>
        <w:t>Actually, not necessarily someone new, but this really enhanced connections with some folks I already knew ha we will follow-up on</w:t>
      </w:r>
    </w:p>
    <w:p w:rsidR="006A17BF" w:rsidRPr="006A17BF" w:rsidRDefault="000C04B8" w:rsidP="006A17B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 have</w:t>
      </w:r>
      <w:r w:rsidR="006A17BF" w:rsidRPr="006A17BF">
        <w:rPr>
          <w:rFonts w:ascii="Times New Roman" w:hAnsi="Times New Roman" w:cs="Times New Roman"/>
          <w:sz w:val="24"/>
          <w:szCs w:val="24"/>
        </w:rPr>
        <w:t xml:space="preserve"> hope for the future!</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Very helpful and definitely needed to be included</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Excellent learning what my counterparts in other states are doing with PCE</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Excellent networking opportunities</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Had several useful contacts – I know the players better now</w:t>
      </w:r>
    </w:p>
    <w:p w:rsidR="006A17BF" w:rsidRPr="006A17BF" w:rsidRDefault="006A17BF" w:rsidP="006A17BF">
      <w:pPr>
        <w:pStyle w:val="ListParagraph"/>
        <w:numPr>
          <w:ilvl w:val="0"/>
          <w:numId w:val="5"/>
        </w:numPr>
        <w:rPr>
          <w:rFonts w:ascii="Times New Roman" w:hAnsi="Times New Roman" w:cs="Times New Roman"/>
          <w:sz w:val="24"/>
          <w:szCs w:val="24"/>
        </w:rPr>
      </w:pPr>
      <w:r w:rsidRPr="006A17BF">
        <w:rPr>
          <w:rFonts w:ascii="Times New Roman" w:hAnsi="Times New Roman" w:cs="Times New Roman"/>
          <w:sz w:val="24"/>
          <w:szCs w:val="24"/>
        </w:rPr>
        <w:t>Possibly – several I already knew so this will be a good entry in further discussions</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4. As a result of this conference, were you able to strengthen relationship(s) with colleagues from within your state, which could be important to primary care extension?</w:t>
      </w:r>
    </w:p>
    <w:p w:rsidR="006A17BF" w:rsidRPr="006A17BF" w:rsidRDefault="006A17BF" w:rsidP="006A17BF">
      <w:pPr>
        <w:ind w:firstLine="720"/>
        <w:rPr>
          <w:rFonts w:ascii="Times New Roman" w:hAnsi="Times New Roman" w:cs="Times New Roman"/>
          <w:sz w:val="24"/>
          <w:szCs w:val="24"/>
        </w:rPr>
      </w:pPr>
      <w:r w:rsidRPr="006A17BF">
        <w:rPr>
          <w:rFonts w:ascii="Times New Roman" w:hAnsi="Times New Roman" w:cs="Times New Roman"/>
          <w:sz w:val="24"/>
          <w:szCs w:val="24"/>
        </w:rPr>
        <w:t>A. Yes</w:t>
      </w:r>
      <w:r w:rsidRPr="006A17BF">
        <w:rPr>
          <w:rFonts w:ascii="Times New Roman" w:hAnsi="Times New Roman" w:cs="Times New Roman"/>
          <w:sz w:val="24"/>
          <w:szCs w:val="24"/>
        </w:rPr>
        <w:tab/>
        <w:t>41</w:t>
      </w:r>
    </w:p>
    <w:p w:rsidR="006A17BF" w:rsidRPr="006A17BF" w:rsidRDefault="006A17BF" w:rsidP="006A17BF">
      <w:pPr>
        <w:ind w:firstLine="720"/>
        <w:rPr>
          <w:rFonts w:ascii="Times New Roman" w:hAnsi="Times New Roman" w:cs="Times New Roman"/>
          <w:sz w:val="24"/>
          <w:szCs w:val="24"/>
        </w:rPr>
      </w:pPr>
      <w:r w:rsidRPr="006A17BF">
        <w:rPr>
          <w:rFonts w:ascii="Times New Roman" w:hAnsi="Times New Roman" w:cs="Times New Roman"/>
          <w:sz w:val="24"/>
          <w:szCs w:val="24"/>
        </w:rPr>
        <w:t>B. No</w:t>
      </w:r>
    </w:p>
    <w:p w:rsidR="006A17BF" w:rsidRPr="006A17BF" w:rsidRDefault="006A17BF" w:rsidP="006A17BF">
      <w:pPr>
        <w:rPr>
          <w:rFonts w:ascii="Times New Roman" w:hAnsi="Times New Roman" w:cs="Times New Roman"/>
          <w:sz w:val="24"/>
          <w:szCs w:val="24"/>
        </w:rPr>
      </w:pPr>
      <w:r w:rsidRPr="006A17BF">
        <w:rPr>
          <w:rFonts w:ascii="Times New Roman" w:hAnsi="Times New Roman" w:cs="Times New Roman"/>
          <w:sz w:val="24"/>
          <w:szCs w:val="24"/>
        </w:rPr>
        <w:t>Comments:</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Meet others from sate who I had never met before</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We recognized some concrete ways in which we can collaborate with cooperative extension</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TBD – Consider having next conference collocated at a large national meeting.  Timed before/after or as a sub-topic</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Lots of questions to discuss for our state</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Dr. Mold did a great job articulating summary. Thanks to those who made all the logistical arrangements – great job!</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Sparked interest in how we can relate to extension as partner in other areas</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Continue to build on links to county extension agent relationships</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The opportunity to stimulate thoughts and reflecting develop shared language and then process it all together was priceless. We need more at these meetings and they need to be longer for team level discussions to happen.</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Also very important to continue relationship building</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Our state could only send one person – will follow-up when I get home</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We (NM) are doing grant work - Hotel was great – excellent service, friendly considerate staff, great food/drinks – thank you!</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Super important time together</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Thanks for all your efforts</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One of the most beneficial parts of this conference is bringing together colleagues from the same state. Time will tell, but I think this will prove to be invaluable as our state moves forward with the development and implementation of PCEPs</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Plan to connect on a more regular scheduled basis</w:t>
      </w:r>
    </w:p>
    <w:p w:rsidR="006A17BF" w:rsidRPr="006A17BF" w:rsidRDefault="006A17BF" w:rsidP="006A17BF">
      <w:pPr>
        <w:pStyle w:val="ListParagraph"/>
        <w:numPr>
          <w:ilvl w:val="0"/>
          <w:numId w:val="6"/>
        </w:numPr>
        <w:spacing w:after="0"/>
        <w:rPr>
          <w:rFonts w:ascii="Times New Roman" w:hAnsi="Times New Roman" w:cs="Times New Roman"/>
          <w:sz w:val="24"/>
          <w:szCs w:val="24"/>
        </w:rPr>
      </w:pPr>
      <w:r w:rsidRPr="006A17BF">
        <w:rPr>
          <w:rFonts w:ascii="Times New Roman" w:hAnsi="Times New Roman" w:cs="Times New Roman"/>
          <w:sz w:val="24"/>
          <w:szCs w:val="24"/>
        </w:rPr>
        <w:t>Helpful to all be together in one place for 36 hours</w:t>
      </w:r>
    </w:p>
    <w:p w:rsidR="00211F82" w:rsidRDefault="00211F82">
      <w:pPr>
        <w:rPr>
          <w:rFonts w:ascii="Times New Roman" w:hAnsi="Times New Roman" w:cs="Times New Roman"/>
          <w:b/>
          <w:sz w:val="24"/>
          <w:szCs w:val="24"/>
        </w:rPr>
      </w:pPr>
      <w:r>
        <w:rPr>
          <w:rFonts w:ascii="Times New Roman" w:hAnsi="Times New Roman" w:cs="Times New Roman"/>
          <w:b/>
          <w:sz w:val="24"/>
          <w:szCs w:val="24"/>
        </w:rPr>
        <w:br w:type="page"/>
      </w:r>
    </w:p>
    <w:p w:rsidR="00211F82" w:rsidRDefault="00343E87" w:rsidP="004725DA">
      <w:pPr>
        <w:rPr>
          <w:rFonts w:ascii="Times New Roman" w:hAnsi="Times New Roman" w:cs="Times New Roman"/>
          <w:b/>
          <w:sz w:val="24"/>
          <w:szCs w:val="24"/>
        </w:rPr>
      </w:pPr>
      <w:r>
        <w:rPr>
          <w:rFonts w:ascii="Times New Roman" w:hAnsi="Times New Roman" w:cs="Times New Roman"/>
          <w:b/>
          <w:sz w:val="24"/>
          <w:szCs w:val="24"/>
        </w:rPr>
        <w:lastRenderedPageBreak/>
        <w:t>PUBLICATIONS/</w:t>
      </w:r>
      <w:r w:rsidR="00211F82">
        <w:rPr>
          <w:rFonts w:ascii="Times New Roman" w:hAnsi="Times New Roman" w:cs="Times New Roman"/>
          <w:b/>
          <w:sz w:val="24"/>
          <w:szCs w:val="24"/>
        </w:rPr>
        <w:t>PRODUCTS</w:t>
      </w:r>
    </w:p>
    <w:p w:rsidR="00D36370" w:rsidRDefault="00D36370" w:rsidP="004725DA">
      <w:pPr>
        <w:rPr>
          <w:rFonts w:ascii="Times New Roman" w:hAnsi="Times New Roman" w:cs="Times New Roman"/>
          <w:b/>
          <w:sz w:val="24"/>
          <w:szCs w:val="24"/>
        </w:rPr>
      </w:pPr>
    </w:p>
    <w:p w:rsidR="00D36370" w:rsidRPr="00D36370" w:rsidRDefault="00D36370" w:rsidP="004725DA">
      <w:pPr>
        <w:rPr>
          <w:rFonts w:ascii="Times New Roman" w:hAnsi="Times New Roman" w:cs="Times New Roman"/>
          <w:b/>
          <w:sz w:val="24"/>
          <w:szCs w:val="24"/>
        </w:rPr>
      </w:pPr>
    </w:p>
    <w:p w:rsidR="00746B50" w:rsidRPr="004725DA" w:rsidRDefault="00746B50" w:rsidP="004725DA">
      <w:pPr>
        <w:rPr>
          <w:rFonts w:ascii="Times New Roman" w:hAnsi="Times New Roman" w:cs="Times New Roman"/>
          <w:sz w:val="24"/>
          <w:szCs w:val="24"/>
        </w:rPr>
      </w:pPr>
    </w:p>
    <w:sectPr w:rsidR="00746B50" w:rsidRPr="004725DA" w:rsidSect="008D5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216"/>
    <w:multiLevelType w:val="hybridMultilevel"/>
    <w:tmpl w:val="403E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044D1"/>
    <w:multiLevelType w:val="hybridMultilevel"/>
    <w:tmpl w:val="9584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B4F1D"/>
    <w:multiLevelType w:val="hybridMultilevel"/>
    <w:tmpl w:val="ACB89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05523"/>
    <w:multiLevelType w:val="hybridMultilevel"/>
    <w:tmpl w:val="BB7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8412C"/>
    <w:multiLevelType w:val="hybridMultilevel"/>
    <w:tmpl w:val="ACB89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170F6"/>
    <w:multiLevelType w:val="hybridMultilevel"/>
    <w:tmpl w:val="D11A5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25DA"/>
    <w:rsid w:val="000047A0"/>
    <w:rsid w:val="000C04B8"/>
    <w:rsid w:val="000F421A"/>
    <w:rsid w:val="00171D87"/>
    <w:rsid w:val="001E33E9"/>
    <w:rsid w:val="00211F82"/>
    <w:rsid w:val="00265E6A"/>
    <w:rsid w:val="0034048F"/>
    <w:rsid w:val="00343E87"/>
    <w:rsid w:val="003D4B7B"/>
    <w:rsid w:val="00404A1E"/>
    <w:rsid w:val="004725DA"/>
    <w:rsid w:val="004B6B52"/>
    <w:rsid w:val="005445C8"/>
    <w:rsid w:val="00572D10"/>
    <w:rsid w:val="00584A21"/>
    <w:rsid w:val="00676116"/>
    <w:rsid w:val="006938FF"/>
    <w:rsid w:val="006A17BF"/>
    <w:rsid w:val="006D1C4B"/>
    <w:rsid w:val="007038A7"/>
    <w:rsid w:val="00746B50"/>
    <w:rsid w:val="00761305"/>
    <w:rsid w:val="007F7A48"/>
    <w:rsid w:val="00826EEF"/>
    <w:rsid w:val="008677ED"/>
    <w:rsid w:val="00891AD8"/>
    <w:rsid w:val="008B0B19"/>
    <w:rsid w:val="008D5485"/>
    <w:rsid w:val="008E159C"/>
    <w:rsid w:val="009572B0"/>
    <w:rsid w:val="00980527"/>
    <w:rsid w:val="0098394C"/>
    <w:rsid w:val="009962F2"/>
    <w:rsid w:val="009B5FC5"/>
    <w:rsid w:val="009F5FDB"/>
    <w:rsid w:val="00A03446"/>
    <w:rsid w:val="00A50497"/>
    <w:rsid w:val="00A5362D"/>
    <w:rsid w:val="00A718CC"/>
    <w:rsid w:val="00A82312"/>
    <w:rsid w:val="00AA7379"/>
    <w:rsid w:val="00B13290"/>
    <w:rsid w:val="00B31D50"/>
    <w:rsid w:val="00BB7944"/>
    <w:rsid w:val="00CB20BA"/>
    <w:rsid w:val="00CB2CE0"/>
    <w:rsid w:val="00CD604D"/>
    <w:rsid w:val="00D0346F"/>
    <w:rsid w:val="00D05809"/>
    <w:rsid w:val="00D36370"/>
    <w:rsid w:val="00DB55CF"/>
    <w:rsid w:val="00E00E03"/>
    <w:rsid w:val="00E809FB"/>
    <w:rsid w:val="00F76E1D"/>
    <w:rsid w:val="00FB2AC8"/>
    <w:rsid w:val="00FB3FFC"/>
    <w:rsid w:val="00FC79D4"/>
    <w:rsid w:val="00FD1089"/>
    <w:rsid w:val="00FE0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7BF"/>
    <w:pPr>
      <w:spacing w:after="200" w:line="276" w:lineRule="auto"/>
      <w:ind w:left="720"/>
      <w:contextualSpacing/>
    </w:pPr>
  </w:style>
  <w:style w:type="table" w:styleId="TableGrid">
    <w:name w:val="Table Grid"/>
    <w:basedOn w:val="TableNormal"/>
    <w:uiPriority w:val="59"/>
    <w:rsid w:val="00DB5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84A21"/>
    <w:rPr>
      <w:color w:val="0000FF"/>
      <w:u w:val="single"/>
    </w:rPr>
  </w:style>
  <w:style w:type="paragraph" w:customStyle="1" w:styleId="Default">
    <w:name w:val="Default"/>
    <w:rsid w:val="00D0580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673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jmold</dc:creator>
  <cp:lastModifiedBy>jmold</cp:lastModifiedBy>
  <cp:revision>2</cp:revision>
  <dcterms:created xsi:type="dcterms:W3CDTF">2014-11-13T15:25:00Z</dcterms:created>
  <dcterms:modified xsi:type="dcterms:W3CDTF">2014-11-13T15:25:00Z</dcterms:modified>
</cp:coreProperties>
</file>